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46336">
      <w:pPr>
        <w:spacing w:before="156" w:beforeLines="50" w:after="156" w:afterLines="50" w:line="400" w:lineRule="exact"/>
        <w:rPr>
          <w:rFonts w:hint="eastAsia" w:ascii="宋体" w:hAnsi="宋体" w:eastAsia="宋体"/>
          <w:b/>
          <w:bCs w:val="0"/>
          <w:iCs/>
          <w:color w:val="000000"/>
          <w:sz w:val="24"/>
          <w:lang w:eastAsia="zh-CN"/>
        </w:rPr>
      </w:pPr>
      <w:r>
        <w:rPr>
          <w:rFonts w:hint="eastAsia" w:ascii="宋体" w:hAnsi="宋体"/>
          <w:b/>
          <w:bCs w:val="0"/>
          <w:iCs/>
          <w:color w:val="000000"/>
          <w:sz w:val="24"/>
        </w:rPr>
        <w:t>证券代码：</w:t>
      </w:r>
      <w:r>
        <w:rPr>
          <w:rFonts w:hint="eastAsia" w:ascii="宋体" w:hAnsi="宋体"/>
          <w:b/>
          <w:bCs w:val="0"/>
          <w:iCs/>
          <w:color w:val="000000"/>
          <w:sz w:val="24"/>
          <w:lang w:val="en-US" w:eastAsia="zh-CN"/>
        </w:rPr>
        <w:t xml:space="preserve">600191   </w:t>
      </w:r>
      <w:r>
        <w:rPr>
          <w:rFonts w:hint="eastAsia" w:ascii="宋体" w:hAnsi="宋体"/>
          <w:b/>
          <w:bCs w:val="0"/>
          <w:iCs/>
          <w:color w:val="000000"/>
          <w:sz w:val="24"/>
        </w:rPr>
        <w:t xml:space="preserve">                              证券简称：</w:t>
      </w:r>
      <w:r>
        <w:rPr>
          <w:rFonts w:hint="eastAsia" w:ascii="宋体" w:hAnsi="宋体"/>
          <w:b/>
          <w:bCs w:val="0"/>
          <w:iCs/>
          <w:color w:val="000000"/>
          <w:sz w:val="24"/>
          <w:lang w:eastAsia="zh-CN"/>
        </w:rPr>
        <w:t>华资实业</w:t>
      </w:r>
    </w:p>
    <w:p w14:paraId="7C9B425A">
      <w:pPr>
        <w:spacing w:before="156" w:beforeLines="50" w:after="156" w:afterLines="50" w:line="400" w:lineRule="exact"/>
        <w:rPr>
          <w:rFonts w:ascii="宋体" w:hAnsi="宋体"/>
          <w:bCs/>
          <w:iCs/>
          <w:color w:val="000000"/>
          <w:sz w:val="24"/>
        </w:rPr>
      </w:pPr>
    </w:p>
    <w:p w14:paraId="5EB47FE7">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lang w:eastAsia="zh-CN"/>
        </w:rPr>
        <w:t>包头华资实业</w:t>
      </w:r>
      <w:r>
        <w:rPr>
          <w:rFonts w:hint="eastAsia" w:ascii="宋体" w:hAnsi="宋体"/>
          <w:b/>
          <w:bCs/>
          <w:iCs/>
          <w:color w:val="000000"/>
          <w:sz w:val="32"/>
          <w:szCs w:val="32"/>
        </w:rPr>
        <w:t>股份有限公司</w:t>
      </w:r>
    </w:p>
    <w:p w14:paraId="4D4F8D12">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0C272724">
      <w:pPr>
        <w:spacing w:before="156" w:beforeLines="50" w:after="156" w:afterLines="50" w:line="400" w:lineRule="exact"/>
        <w:jc w:val="center"/>
        <w:rPr>
          <w:rFonts w:ascii="宋体" w:hAnsi="宋体"/>
          <w:bCs/>
          <w:iCs/>
          <w:color w:val="000000"/>
          <w:sz w:val="24"/>
        </w:rPr>
      </w:pPr>
      <w:r>
        <w:rPr>
          <w:rFonts w:hint="eastAsia" w:ascii="宋体" w:hAnsi="宋体"/>
          <w:bCs/>
          <w:iCs/>
          <w:color w:val="000000"/>
          <w:sz w:val="24"/>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6947"/>
      </w:tblGrid>
      <w:tr w14:paraId="2404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75" w:type="dxa"/>
            <w:tcBorders>
              <w:top w:val="single" w:color="auto" w:sz="4" w:space="0"/>
              <w:left w:val="single" w:color="auto" w:sz="4" w:space="0"/>
              <w:bottom w:val="single" w:color="auto" w:sz="4" w:space="0"/>
              <w:right w:val="single" w:color="auto" w:sz="4" w:space="0"/>
            </w:tcBorders>
            <w:vAlign w:val="center"/>
          </w:tcPr>
          <w:p w14:paraId="2116AEF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投资者关系活动类别</w:t>
            </w:r>
          </w:p>
        </w:tc>
        <w:tc>
          <w:tcPr>
            <w:tcW w:w="6947" w:type="dxa"/>
            <w:tcBorders>
              <w:top w:val="single" w:color="auto" w:sz="4" w:space="0"/>
              <w:left w:val="single" w:color="auto" w:sz="4" w:space="0"/>
              <w:bottom w:val="single" w:color="auto" w:sz="4" w:space="0"/>
              <w:right w:val="single" w:color="auto" w:sz="4" w:space="0"/>
            </w:tcBorders>
          </w:tcPr>
          <w:p w14:paraId="4DFA0B0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val="en-US" w:eastAsia="zh-CN"/>
              </w:rPr>
              <w:t>☑</w:t>
            </w:r>
            <w:r>
              <w:rPr>
                <w:rFonts w:hint="eastAsia" w:ascii="宋体" w:hAnsi="宋体" w:eastAsia="宋体" w:cs="宋体"/>
                <w:sz w:val="24"/>
                <w:szCs w:val="24"/>
                <w:lang w:val="en-US" w:eastAsia="zh-CN"/>
              </w:rPr>
              <w:t>现场</w:t>
            </w:r>
            <w:r>
              <w:rPr>
                <w:rFonts w:hint="eastAsia" w:ascii="宋体" w:hAnsi="宋体" w:eastAsia="宋体" w:cs="宋体"/>
                <w:sz w:val="24"/>
                <w:szCs w:val="24"/>
              </w:rPr>
              <w:t xml:space="preserve">调研          </w:t>
            </w:r>
            <w:r>
              <w:rPr>
                <w:rFonts w:hint="eastAsia" w:ascii="宋体" w:hAnsi="宋体" w:eastAsia="宋体" w:cs="宋体"/>
                <w:sz w:val="24"/>
                <w:szCs w:val="24"/>
                <w:lang w:val="en-US" w:eastAsia="zh-CN"/>
              </w:rPr>
              <w:t xml:space="preserve">    </w:t>
            </w:r>
            <w:r>
              <w:rPr>
                <w:rFonts w:hint="eastAsia" w:ascii="宋体" w:hAnsi="宋体" w:eastAsia="宋体" w:cs="宋体"/>
                <w:bCs/>
                <w:iCs/>
                <w:color w:val="000000"/>
                <w:sz w:val="24"/>
                <w:szCs w:val="24"/>
                <w:lang w:eastAsia="zh-CN"/>
              </w:rPr>
              <w:t>□</w:t>
            </w:r>
            <w:r>
              <w:rPr>
                <w:rFonts w:hint="eastAsia" w:ascii="宋体" w:hAnsi="宋体" w:eastAsia="宋体" w:cs="宋体"/>
                <w:sz w:val="24"/>
                <w:szCs w:val="24"/>
              </w:rPr>
              <w:t>分析师会议</w:t>
            </w:r>
          </w:p>
          <w:p w14:paraId="7384854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eastAsia="zh-CN"/>
              </w:rPr>
              <w:t>□</w:t>
            </w:r>
            <w:r>
              <w:rPr>
                <w:rFonts w:hint="eastAsia" w:ascii="宋体" w:hAnsi="宋体" w:eastAsia="宋体" w:cs="宋体"/>
                <w:sz w:val="24"/>
                <w:szCs w:val="24"/>
              </w:rPr>
              <w:t xml:space="preserve">媒体采访              </w:t>
            </w:r>
            <w:r>
              <w:rPr>
                <w:rFonts w:hint="eastAsia" w:ascii="宋体" w:hAnsi="宋体" w:eastAsia="宋体" w:cs="宋体"/>
                <w:bCs/>
                <w:iCs/>
                <w:color w:val="000000"/>
                <w:sz w:val="24"/>
                <w:szCs w:val="24"/>
              </w:rPr>
              <w:t>□</w:t>
            </w:r>
            <w:r>
              <w:rPr>
                <w:rFonts w:hint="eastAsia" w:ascii="宋体" w:hAnsi="宋体" w:eastAsia="宋体" w:cs="宋体"/>
                <w:sz w:val="24"/>
                <w:szCs w:val="24"/>
              </w:rPr>
              <w:t>业绩说明会</w:t>
            </w:r>
          </w:p>
          <w:p w14:paraId="18F61DC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color w:val="000000"/>
                <w:sz w:val="24"/>
                <w:szCs w:val="24"/>
                <w:lang w:eastAsia="zh-CN"/>
              </w:rPr>
              <w:t>□</w:t>
            </w:r>
            <w:r>
              <w:rPr>
                <w:rFonts w:hint="eastAsia" w:ascii="宋体" w:hAnsi="宋体" w:eastAsia="宋体" w:cs="宋体"/>
                <w:sz w:val="24"/>
                <w:szCs w:val="24"/>
              </w:rPr>
              <w:t>路演活动</w:t>
            </w:r>
          </w:p>
          <w:p w14:paraId="75D7AB1F">
            <w:pPr>
              <w:keepNext w:val="0"/>
              <w:keepLines w:val="0"/>
              <w:pageBreakBefore w:val="0"/>
              <w:widowControl w:val="0"/>
              <w:tabs>
                <w:tab w:val="left" w:pos="3045"/>
                <w:tab w:val="center" w:pos="3199"/>
              </w:tabs>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sz w:val="24"/>
                <w:szCs w:val="24"/>
                <w:lang w:val="en-US" w:eastAsia="zh-CN"/>
              </w:rPr>
              <w:t>其他</w:t>
            </w:r>
            <w:r>
              <w:rPr>
                <w:rFonts w:hint="eastAsia" w:ascii="宋体" w:hAnsi="宋体" w:eastAsia="宋体" w:cs="宋体"/>
                <w:bCs/>
                <w:iCs/>
                <w:color w:val="000000"/>
                <w:sz w:val="24"/>
                <w:szCs w:val="24"/>
              </w:rPr>
              <w:tab/>
            </w:r>
          </w:p>
        </w:tc>
      </w:tr>
      <w:tr w14:paraId="5BCC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75" w:type="dxa"/>
            <w:tcBorders>
              <w:top w:val="single" w:color="auto" w:sz="4" w:space="0"/>
              <w:left w:val="single" w:color="auto" w:sz="4" w:space="0"/>
              <w:bottom w:val="single" w:color="auto" w:sz="4" w:space="0"/>
              <w:right w:val="single" w:color="auto" w:sz="4" w:space="0"/>
            </w:tcBorders>
            <w:vAlign w:val="center"/>
          </w:tcPr>
          <w:p w14:paraId="255911E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eastAsia="zh-CN"/>
              </w:rPr>
            </w:pPr>
            <w:r>
              <w:rPr>
                <w:rFonts w:hint="eastAsia" w:ascii="宋体" w:hAnsi="宋体" w:eastAsia="宋体" w:cs="宋体"/>
                <w:bCs/>
                <w:iCs/>
                <w:color w:val="000000"/>
                <w:sz w:val="24"/>
                <w:szCs w:val="24"/>
              </w:rPr>
              <w:t>接待时间</w:t>
            </w:r>
          </w:p>
        </w:tc>
        <w:tc>
          <w:tcPr>
            <w:tcW w:w="6947" w:type="dxa"/>
            <w:tcBorders>
              <w:top w:val="single" w:color="auto" w:sz="4" w:space="0"/>
              <w:left w:val="single" w:color="auto" w:sz="4" w:space="0"/>
              <w:bottom w:val="single" w:color="auto" w:sz="4" w:space="0"/>
              <w:right w:val="single" w:color="auto" w:sz="4" w:space="0"/>
            </w:tcBorders>
          </w:tcPr>
          <w:p w14:paraId="1FFB041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rPr>
              <w:t>2026</w:t>
            </w:r>
            <w:r>
              <w:rPr>
                <w:rFonts w:hint="eastAsia" w:ascii="宋体" w:hAnsi="宋体" w:eastAsia="宋体" w:cs="宋体"/>
                <w:bCs/>
                <w:iCs/>
                <w:color w:val="000000"/>
                <w:sz w:val="24"/>
                <w:szCs w:val="24"/>
                <w:lang w:val="en-US" w:eastAsia="zh-CN"/>
              </w:rPr>
              <w:t>年5月18日</w:t>
            </w:r>
          </w:p>
        </w:tc>
      </w:tr>
      <w:tr w14:paraId="36F7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75" w:type="dxa"/>
            <w:tcBorders>
              <w:top w:val="single" w:color="auto" w:sz="4" w:space="0"/>
              <w:left w:val="single" w:color="auto" w:sz="4" w:space="0"/>
              <w:bottom w:val="single" w:color="auto" w:sz="4" w:space="0"/>
              <w:right w:val="single" w:color="auto" w:sz="4" w:space="0"/>
            </w:tcBorders>
            <w:vAlign w:val="center"/>
          </w:tcPr>
          <w:p w14:paraId="3B5FF4A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接待</w:t>
            </w:r>
            <w:r>
              <w:rPr>
                <w:rFonts w:hint="eastAsia" w:ascii="宋体" w:hAnsi="宋体" w:eastAsia="宋体" w:cs="宋体"/>
                <w:bCs/>
                <w:iCs/>
                <w:color w:val="000000"/>
                <w:sz w:val="24"/>
                <w:szCs w:val="24"/>
                <w:lang w:val="en-US" w:eastAsia="zh-CN"/>
              </w:rPr>
              <w:t>地点</w:t>
            </w:r>
          </w:p>
        </w:tc>
        <w:tc>
          <w:tcPr>
            <w:tcW w:w="6947" w:type="dxa"/>
            <w:tcBorders>
              <w:top w:val="single" w:color="auto" w:sz="4" w:space="0"/>
              <w:left w:val="single" w:color="auto" w:sz="4" w:space="0"/>
              <w:bottom w:val="single" w:color="auto" w:sz="4" w:space="0"/>
              <w:right w:val="single" w:color="auto" w:sz="4" w:space="0"/>
            </w:tcBorders>
          </w:tcPr>
          <w:p w14:paraId="1B6C61A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val="en-US" w:eastAsia="zh-CN"/>
              </w:rPr>
            </w:pPr>
            <w:r>
              <w:rPr>
                <w:rFonts w:hint="eastAsia" w:ascii="宋体" w:hAnsi="宋体" w:eastAsia="宋体" w:cs="宋体"/>
                <w:i w:val="0"/>
                <w:iCs w:val="0"/>
                <w:caps w:val="0"/>
                <w:color w:val="000000"/>
                <w:spacing w:val="0"/>
                <w:sz w:val="24"/>
                <w:szCs w:val="24"/>
              </w:rPr>
              <w:t>星程包头东河包铝酒店</w:t>
            </w:r>
          </w:p>
        </w:tc>
      </w:tr>
      <w:tr w14:paraId="2FBD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5" w:type="dxa"/>
            <w:tcBorders>
              <w:top w:val="single" w:color="auto" w:sz="4" w:space="0"/>
              <w:left w:val="single" w:color="auto" w:sz="4" w:space="0"/>
              <w:bottom w:val="single" w:color="auto" w:sz="4" w:space="0"/>
              <w:right w:val="single" w:color="auto" w:sz="4" w:space="0"/>
            </w:tcBorders>
            <w:vAlign w:val="center"/>
          </w:tcPr>
          <w:p w14:paraId="2788ECE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来访调研人员</w:t>
            </w:r>
          </w:p>
        </w:tc>
        <w:tc>
          <w:tcPr>
            <w:tcW w:w="6947" w:type="dxa"/>
            <w:tcBorders>
              <w:top w:val="single" w:color="auto" w:sz="4" w:space="0"/>
              <w:left w:val="single" w:color="auto" w:sz="4" w:space="0"/>
              <w:bottom w:val="single" w:color="auto" w:sz="4" w:space="0"/>
              <w:right w:val="single" w:color="auto" w:sz="4" w:space="0"/>
            </w:tcBorders>
          </w:tcPr>
          <w:p w14:paraId="110C77B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eastAsia="zh-CN"/>
              </w:rPr>
            </w:pPr>
            <w:r>
              <w:rPr>
                <w:rFonts w:hint="eastAsia" w:ascii="宋体" w:hAnsi="宋体" w:eastAsia="宋体" w:cs="宋体"/>
                <w:bCs/>
                <w:iCs/>
                <w:color w:val="000000"/>
                <w:sz w:val="24"/>
                <w:szCs w:val="24"/>
              </w:rPr>
              <w:t>伯纳程基金</w:t>
            </w:r>
            <w:r>
              <w:rPr>
                <w:rFonts w:hint="eastAsia" w:ascii="宋体" w:hAnsi="宋体" w:eastAsia="宋体" w:cs="宋体"/>
                <w:bCs/>
                <w:iCs/>
                <w:color w:val="000000"/>
                <w:sz w:val="24"/>
                <w:szCs w:val="24"/>
                <w:lang w:eastAsia="zh-CN"/>
              </w:rPr>
              <w:t>：吴卫国、屈恒军</w:t>
            </w:r>
          </w:p>
          <w:p w14:paraId="15D356D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eastAsia="zh-CN"/>
              </w:rPr>
            </w:pPr>
            <w:r>
              <w:rPr>
                <w:rFonts w:hint="eastAsia" w:ascii="宋体" w:hAnsi="宋体" w:eastAsia="宋体" w:cs="宋体"/>
                <w:bCs/>
                <w:iCs/>
                <w:color w:val="000000"/>
                <w:sz w:val="24"/>
                <w:szCs w:val="24"/>
                <w:lang w:eastAsia="zh-CN"/>
              </w:rPr>
              <w:t>北京祥东投资：岳鹏飞</w:t>
            </w:r>
          </w:p>
          <w:p w14:paraId="3102CE4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eastAsia="zh-CN"/>
              </w:rPr>
            </w:pPr>
            <w:r>
              <w:rPr>
                <w:rFonts w:hint="eastAsia" w:ascii="宋体" w:hAnsi="宋体" w:eastAsia="宋体" w:cs="宋体"/>
                <w:bCs/>
                <w:iCs/>
                <w:color w:val="000000"/>
                <w:sz w:val="24"/>
                <w:szCs w:val="24"/>
                <w:lang w:eastAsia="zh-CN"/>
              </w:rPr>
              <w:t>东方财富证券：武占河、叶时荣、刘晶</w:t>
            </w:r>
          </w:p>
          <w:p w14:paraId="6C394CE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eastAsia="zh-CN"/>
              </w:rPr>
            </w:pPr>
            <w:r>
              <w:rPr>
                <w:rFonts w:hint="eastAsia" w:ascii="宋体" w:hAnsi="宋体" w:eastAsia="宋体" w:cs="宋体"/>
                <w:bCs/>
                <w:iCs/>
                <w:color w:val="000000"/>
                <w:sz w:val="24"/>
                <w:szCs w:val="24"/>
                <w:lang w:eastAsia="zh-CN"/>
              </w:rPr>
              <w:t>个人投资者：彭俊珺、李华、田野、任杰</w:t>
            </w:r>
          </w:p>
          <w:p w14:paraId="7CBB9C5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eastAsia="zh-CN"/>
              </w:rPr>
            </w:pPr>
            <w:r>
              <w:rPr>
                <w:rFonts w:hint="eastAsia" w:ascii="宋体" w:hAnsi="宋体" w:eastAsia="宋体" w:cs="宋体"/>
                <w:bCs/>
                <w:iCs/>
                <w:color w:val="000000"/>
                <w:sz w:val="24"/>
                <w:szCs w:val="24"/>
                <w:lang w:eastAsia="zh-CN"/>
              </w:rPr>
              <w:t>证券日报：马宇薇</w:t>
            </w:r>
          </w:p>
        </w:tc>
      </w:tr>
      <w:tr w14:paraId="6F7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14:paraId="7C26AB0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上市公司接待人员</w:t>
            </w:r>
          </w:p>
        </w:tc>
        <w:tc>
          <w:tcPr>
            <w:tcW w:w="6947" w:type="dxa"/>
            <w:tcBorders>
              <w:top w:val="single" w:color="auto" w:sz="4" w:space="0"/>
              <w:left w:val="single" w:color="auto" w:sz="4" w:space="0"/>
              <w:bottom w:val="single" w:color="auto" w:sz="4" w:space="0"/>
              <w:right w:val="single" w:color="auto" w:sz="4" w:space="0"/>
            </w:tcBorders>
            <w:vAlign w:val="center"/>
          </w:tcPr>
          <w:p w14:paraId="79FF7E1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总经理刘福安、董事刘东升、董事会秘书信衍彪、财务总监滕明尚</w:t>
            </w:r>
          </w:p>
        </w:tc>
      </w:tr>
      <w:tr w14:paraId="7CFD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14:paraId="58BFE36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tc>
        <w:tc>
          <w:tcPr>
            <w:tcW w:w="6947" w:type="dxa"/>
            <w:tcBorders>
              <w:top w:val="single" w:color="auto" w:sz="4" w:space="0"/>
              <w:left w:val="single" w:color="auto" w:sz="4" w:space="0"/>
              <w:bottom w:val="single" w:color="auto" w:sz="4" w:space="0"/>
              <w:right w:val="single" w:color="auto" w:sz="4" w:space="0"/>
            </w:tcBorders>
            <w:vAlign w:val="center"/>
          </w:tcPr>
          <w:p w14:paraId="0B724AD1">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请介绍一下公司未来五年的发展规划、股权变更后存量资产的处置安排，以及公司在资本市场方面的整体考虑。</w:t>
            </w:r>
          </w:p>
          <w:p w14:paraId="486342C7">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p>
          <w:p w14:paraId="7362485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未来</w:t>
            </w:r>
            <w:r>
              <w:rPr>
                <w:rFonts w:hint="eastAsia" w:ascii="宋体" w:hAnsi="宋体" w:cs="宋体"/>
                <w:sz w:val="24"/>
                <w:szCs w:val="24"/>
                <w:lang w:val="en-US" w:eastAsia="zh-CN"/>
              </w:rPr>
              <w:t>几</w:t>
            </w:r>
            <w:r>
              <w:rPr>
                <w:rFonts w:hint="eastAsia" w:ascii="宋体" w:hAnsi="宋体" w:eastAsia="宋体" w:cs="宋体"/>
                <w:sz w:val="24"/>
                <w:szCs w:val="24"/>
              </w:rPr>
              <w:t>年</w:t>
            </w:r>
            <w:r>
              <w:rPr>
                <w:rFonts w:hint="eastAsia" w:ascii="宋体" w:hAnsi="宋体" w:cs="宋体"/>
                <w:sz w:val="24"/>
                <w:szCs w:val="24"/>
                <w:lang w:val="en-US" w:eastAsia="zh-CN"/>
              </w:rPr>
              <w:t>公司发展的战略规划</w:t>
            </w:r>
            <w:r>
              <w:rPr>
                <w:rFonts w:hint="eastAsia" w:ascii="宋体" w:hAnsi="宋体" w:eastAsia="宋体" w:cs="宋体"/>
                <w:sz w:val="24"/>
                <w:szCs w:val="24"/>
              </w:rPr>
              <w:t>，</w:t>
            </w:r>
            <w:r>
              <w:rPr>
                <w:rFonts w:hint="eastAsia" w:ascii="宋体" w:hAnsi="宋体" w:cs="宋体"/>
                <w:sz w:val="24"/>
                <w:szCs w:val="24"/>
              </w:rPr>
              <w:t>可以用两句话概括：现有产业巩固提升，高值赛道积极拓展</w:t>
            </w:r>
            <w:r>
              <w:rPr>
                <w:rFonts w:hint="eastAsia" w:ascii="宋体" w:hAnsi="宋体" w:cs="宋体"/>
                <w:sz w:val="24"/>
                <w:szCs w:val="24"/>
                <w:lang w:eastAsia="zh-CN"/>
              </w:rPr>
              <w:t>。</w:t>
            </w:r>
          </w:p>
          <w:p w14:paraId="29B0F9E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一是在山东区域，依托裕维生物，持续推进小麦深加工产业链建设，进一步提升小麦精深加工能力和产品附加值；</w:t>
            </w:r>
          </w:p>
          <w:p w14:paraId="2D748FA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二是在包头区域，结合当地</w:t>
            </w:r>
            <w:r>
              <w:rPr>
                <w:rFonts w:hint="eastAsia" w:ascii="宋体" w:hAnsi="宋体" w:cs="宋体"/>
                <w:sz w:val="24"/>
                <w:szCs w:val="24"/>
                <w:lang w:val="en-US" w:eastAsia="zh-CN"/>
              </w:rPr>
              <w:t>自然</w:t>
            </w:r>
            <w:r>
              <w:rPr>
                <w:rFonts w:hint="eastAsia" w:ascii="宋体" w:hAnsi="宋体" w:eastAsia="宋体" w:cs="宋体"/>
                <w:sz w:val="24"/>
                <w:szCs w:val="24"/>
              </w:rPr>
              <w:t>资源、区位条件及能源配套优势，围绕玉米精深加工方向</w:t>
            </w:r>
            <w:r>
              <w:rPr>
                <w:rFonts w:hint="eastAsia" w:ascii="宋体" w:hAnsi="宋体" w:cs="宋体"/>
                <w:sz w:val="24"/>
                <w:szCs w:val="24"/>
                <w:lang w:eastAsia="zh-CN"/>
              </w:rPr>
              <w:t>，</w:t>
            </w:r>
            <w:r>
              <w:rPr>
                <w:rFonts w:hint="eastAsia" w:ascii="宋体" w:hAnsi="宋体" w:cs="宋体"/>
                <w:sz w:val="24"/>
                <w:szCs w:val="24"/>
              </w:rPr>
              <w:t>聚焦生物制造、粮食精深加工前沿技术</w:t>
            </w:r>
            <w:r>
              <w:rPr>
                <w:rFonts w:hint="eastAsia" w:ascii="宋体" w:hAnsi="宋体" w:eastAsia="宋体" w:cs="宋体"/>
                <w:sz w:val="24"/>
                <w:szCs w:val="24"/>
              </w:rPr>
              <w:t>开展研究和规划。</w:t>
            </w:r>
            <w:r>
              <w:rPr>
                <w:rFonts w:hint="eastAsia" w:ascii="宋体" w:hAnsi="宋体" w:cs="宋体"/>
                <w:sz w:val="24"/>
                <w:szCs w:val="24"/>
                <w:lang w:val="en-US" w:eastAsia="zh-CN"/>
              </w:rPr>
              <w:t>具体</w:t>
            </w:r>
            <w:r>
              <w:rPr>
                <w:rFonts w:hint="eastAsia" w:ascii="宋体" w:hAnsi="宋体" w:eastAsia="宋体" w:cs="宋体"/>
                <w:sz w:val="24"/>
                <w:szCs w:val="24"/>
              </w:rPr>
              <w:t>推进节奏将综合考虑国家产业政策、市场环境、资金安排及上下游配套情况。</w:t>
            </w:r>
          </w:p>
          <w:p w14:paraId="0F79AD7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在存量资产方面，公司将坚持聚焦主业、优化资源配置的原则，持续推进低效、非主业资产的盘活和处置</w:t>
            </w:r>
            <w:r>
              <w:rPr>
                <w:rFonts w:hint="eastAsia" w:ascii="宋体" w:hAnsi="宋体" w:cs="宋体"/>
                <w:sz w:val="24"/>
                <w:szCs w:val="24"/>
                <w:lang w:eastAsia="zh-CN"/>
              </w:rPr>
              <w:t>，</w:t>
            </w:r>
            <w:r>
              <w:rPr>
                <w:rFonts w:hint="eastAsia" w:ascii="宋体" w:hAnsi="宋体" w:eastAsia="宋体" w:cs="宋体"/>
                <w:sz w:val="24"/>
                <w:szCs w:val="24"/>
              </w:rPr>
              <w:t>提升资产运营效率和资金使用效率。</w:t>
            </w:r>
          </w:p>
          <w:p w14:paraId="194DEB8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在资本市场方面，公司将始终以做强主业、</w:t>
            </w:r>
            <w:r>
              <w:rPr>
                <w:rFonts w:hint="eastAsia" w:ascii="宋体" w:hAnsi="宋体" w:cs="宋体"/>
                <w:sz w:val="24"/>
                <w:szCs w:val="24"/>
                <w:lang w:val="en-US" w:eastAsia="zh-CN"/>
              </w:rPr>
              <w:t>创新驱动、多元布局、推动产业升级、持续</w:t>
            </w:r>
            <w:r>
              <w:rPr>
                <w:rFonts w:hint="eastAsia" w:ascii="宋体" w:hAnsi="宋体" w:eastAsia="宋体" w:cs="宋体"/>
                <w:sz w:val="24"/>
                <w:szCs w:val="24"/>
              </w:rPr>
              <w:t>提升上市公司质量为核心，</w:t>
            </w:r>
            <w:r>
              <w:rPr>
                <w:rFonts w:hint="eastAsia" w:ascii="宋体" w:hAnsi="宋体" w:cs="宋体"/>
                <w:sz w:val="24"/>
                <w:szCs w:val="24"/>
                <w:lang w:val="en-US" w:eastAsia="zh-CN"/>
              </w:rPr>
              <w:t>用足用好资本市场政策，</w:t>
            </w:r>
            <w:r>
              <w:rPr>
                <w:rFonts w:hint="eastAsia" w:ascii="宋体" w:hAnsi="宋体" w:eastAsia="宋体" w:cs="宋体"/>
                <w:sz w:val="24"/>
                <w:szCs w:val="24"/>
              </w:rPr>
              <w:t>持续增强盈利能力和可持续发展能力。</w:t>
            </w:r>
          </w:p>
          <w:p w14:paraId="384A6AC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p>
          <w:p w14:paraId="172673B1">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黄原胶、抗性糊精等产品均以小麦、玉米等粮食为原料。请问公司如何依托内蒙古、山东等粮食主产区资源，构建粮食综合加工利用体系，实现粮食原料的集约化、高附加值和循环利用？在国家粮食安全战略背景下，公司如何平衡原料保障与市场化盈利之间的关系？</w:t>
            </w:r>
          </w:p>
          <w:p w14:paraId="6A03EC9F">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p>
          <w:p w14:paraId="49BB29C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公司始终高度重视粮食安全战略要求，</w:t>
            </w:r>
            <w:r>
              <w:rPr>
                <w:rFonts w:hint="eastAsia" w:ascii="宋体" w:hAnsi="宋体" w:cs="宋体"/>
                <w:sz w:val="24"/>
                <w:szCs w:val="24"/>
                <w:lang w:val="en-US" w:eastAsia="zh-CN"/>
              </w:rPr>
              <w:t>我们</w:t>
            </w:r>
            <w:r>
              <w:rPr>
                <w:rFonts w:hint="eastAsia" w:ascii="宋体" w:hAnsi="宋体" w:eastAsia="宋体" w:cs="宋体"/>
                <w:sz w:val="24"/>
                <w:szCs w:val="24"/>
              </w:rPr>
              <w:t>认为以粮食为原料的加工业应当坚持精深加工和高效利用并重，通过全产业链协同和技术升级，持续提升粮食资源综合利用效率和附加值。</w:t>
            </w:r>
          </w:p>
          <w:p w14:paraId="139B958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在小麦加工方面，</w:t>
            </w:r>
            <w:r>
              <w:rPr>
                <w:rFonts w:hint="eastAsia" w:ascii="宋体" w:hAnsi="宋体" w:cs="宋体"/>
                <w:sz w:val="24"/>
                <w:szCs w:val="24"/>
                <w:lang w:val="en-US" w:eastAsia="zh-CN"/>
              </w:rPr>
              <w:t>公司子公司</w:t>
            </w:r>
            <w:r>
              <w:rPr>
                <w:rFonts w:hint="eastAsia" w:ascii="宋体" w:hAnsi="宋体" w:eastAsia="宋体" w:cs="宋体"/>
                <w:sz w:val="24"/>
                <w:szCs w:val="24"/>
              </w:rPr>
              <w:t>裕维生物围绕小麦深加工持续开展技术研发和产业化探索，形成了小麦淀粉浆高值化梯次利用的相关技术路径，实现原料</w:t>
            </w:r>
            <w:r>
              <w:rPr>
                <w:rFonts w:hint="eastAsia" w:ascii="宋体" w:hAnsi="宋体" w:cs="宋体"/>
                <w:sz w:val="24"/>
                <w:szCs w:val="24"/>
                <w:lang w:val="en-US" w:eastAsia="zh-CN"/>
              </w:rPr>
              <w:t>梯次</w:t>
            </w:r>
            <w:r>
              <w:rPr>
                <w:rFonts w:hint="eastAsia" w:ascii="宋体" w:hAnsi="宋体" w:eastAsia="宋体" w:cs="宋体"/>
                <w:sz w:val="24"/>
                <w:szCs w:val="24"/>
              </w:rPr>
              <w:t>利用、循环利用和高值利用，提高小麦加工综合利用率，并在节能减排、绿色发展方面</w:t>
            </w:r>
            <w:r>
              <w:rPr>
                <w:rFonts w:hint="eastAsia" w:ascii="宋体" w:hAnsi="宋体" w:cs="宋体"/>
                <w:sz w:val="24"/>
                <w:szCs w:val="24"/>
                <w:lang w:val="en-US" w:eastAsia="zh-CN"/>
              </w:rPr>
              <w:t>取得积极成果</w:t>
            </w:r>
            <w:r>
              <w:rPr>
                <w:rFonts w:hint="eastAsia" w:ascii="宋体" w:hAnsi="宋体" w:eastAsia="宋体" w:cs="宋体"/>
                <w:sz w:val="24"/>
                <w:szCs w:val="24"/>
              </w:rPr>
              <w:t>。</w:t>
            </w:r>
          </w:p>
          <w:p w14:paraId="5FC38F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在玉米</w:t>
            </w:r>
            <w:r>
              <w:rPr>
                <w:rFonts w:hint="eastAsia" w:ascii="宋体" w:hAnsi="宋体" w:cs="宋体"/>
                <w:sz w:val="24"/>
                <w:szCs w:val="24"/>
                <w:lang w:val="en-US" w:eastAsia="zh-CN"/>
              </w:rPr>
              <w:t>深</w:t>
            </w:r>
            <w:r>
              <w:rPr>
                <w:rFonts w:hint="eastAsia" w:ascii="宋体" w:hAnsi="宋体" w:eastAsia="宋体" w:cs="宋体"/>
                <w:sz w:val="24"/>
                <w:szCs w:val="24"/>
              </w:rPr>
              <w:t>加工方面，公司黄原胶业务以玉米淀粉为主要原料，</w:t>
            </w:r>
            <w:r>
              <w:rPr>
                <w:rFonts w:hint="eastAsia" w:ascii="宋体" w:hAnsi="宋体" w:cs="宋体"/>
                <w:sz w:val="24"/>
                <w:szCs w:val="24"/>
              </w:rPr>
              <w:t>将</w:t>
            </w:r>
            <w:r>
              <w:rPr>
                <w:rFonts w:hint="eastAsia" w:ascii="宋体" w:hAnsi="宋体" w:cs="宋体"/>
                <w:sz w:val="24"/>
                <w:szCs w:val="24"/>
                <w:lang w:val="en-US" w:eastAsia="zh-CN"/>
              </w:rPr>
              <w:t>当</w:t>
            </w:r>
            <w:r>
              <w:rPr>
                <w:rFonts w:hint="eastAsia" w:ascii="宋体" w:hAnsi="宋体" w:cs="宋体"/>
                <w:sz w:val="24"/>
                <w:szCs w:val="24"/>
              </w:rPr>
              <w:t>地玉米从传统粮饲用途拓展至高附加值生物化工领域</w:t>
            </w:r>
            <w:r>
              <w:rPr>
                <w:rFonts w:hint="eastAsia" w:ascii="宋体" w:hAnsi="宋体" w:cs="宋体"/>
                <w:sz w:val="24"/>
                <w:szCs w:val="24"/>
                <w:lang w:eastAsia="zh-CN"/>
              </w:rPr>
              <w:t>，</w:t>
            </w:r>
            <w:r>
              <w:rPr>
                <w:rFonts w:hint="eastAsia" w:ascii="宋体" w:hAnsi="宋体" w:eastAsia="宋体" w:cs="宋体"/>
                <w:sz w:val="24"/>
                <w:szCs w:val="24"/>
              </w:rPr>
              <w:t>有助于推动当地玉米资源由传统初级用途向高附加值领域延伸，形成“原料转化—产品增值—产业协同”的发展路径，进一步提升区域粮食资源利用深度和产业链经济效益。</w:t>
            </w:r>
          </w:p>
          <w:p w14:paraId="76F81B9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公司将努力实现社会责任、产业发展和经营效益之间的协调统一。</w:t>
            </w:r>
          </w:p>
          <w:p w14:paraId="6B9775D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p>
          <w:p w14:paraId="79795B3F">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公司提到具备产业、地域、技术和战略等方面优势。请问公司未来在生物科技方向上的规划如何？包括大致的产业路径、重点方向及时间安排。</w:t>
            </w:r>
          </w:p>
          <w:p w14:paraId="027A30A0">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p>
          <w:p w14:paraId="2C00613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公司对生物科技方向的规划总体上遵循“立足基础、分步推进、逐步延伸”的思路，围绕前端原料保障、中端生物发酵、后端高附加值应用，逐步完善产业链布局，推动业务向高端化、</w:t>
            </w:r>
            <w:r>
              <w:rPr>
                <w:rFonts w:hint="eastAsia" w:ascii="宋体" w:hAnsi="宋体" w:cs="宋体"/>
                <w:sz w:val="24"/>
                <w:szCs w:val="24"/>
                <w:lang w:val="en-US" w:eastAsia="zh-CN"/>
              </w:rPr>
              <w:t>高附加值</w:t>
            </w:r>
            <w:r>
              <w:rPr>
                <w:rFonts w:hint="eastAsia" w:ascii="宋体" w:hAnsi="宋体" w:eastAsia="宋体" w:cs="宋体"/>
                <w:sz w:val="24"/>
                <w:szCs w:val="24"/>
              </w:rPr>
              <w:t>方向延伸。</w:t>
            </w:r>
          </w:p>
          <w:p w14:paraId="05A0052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公司生物发酵板块仍处于持续培育和能力建设阶段。结合现阶段产能规模、综合能效和投资节奏考虑，公司部分原料仍以外部采购为主。未来，公司将根据自身原料需求规模、市场拓展情况及经济性测算，适时研究前端配套能力建设，逐步增强对中后端业务的支撑能力。</w:t>
            </w:r>
          </w:p>
          <w:p w14:paraId="165B579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在产业方向上，公司将持续推动产品向高附加值应用领域延伸，重点关注生物科技、大健康</w:t>
            </w:r>
            <w:r>
              <w:rPr>
                <w:rFonts w:hint="eastAsia" w:ascii="宋体" w:hAnsi="宋体" w:cs="宋体"/>
                <w:sz w:val="24"/>
                <w:szCs w:val="24"/>
                <w:lang w:eastAsia="zh-CN"/>
              </w:rPr>
              <w:t>、</w:t>
            </w:r>
            <w:r>
              <w:rPr>
                <w:rFonts w:hint="eastAsia" w:ascii="宋体" w:hAnsi="宋体" w:cs="宋体"/>
                <w:sz w:val="24"/>
                <w:szCs w:val="24"/>
                <w:lang w:val="en-US" w:eastAsia="zh-CN"/>
              </w:rPr>
              <w:t>生物医药等</w:t>
            </w:r>
            <w:r>
              <w:rPr>
                <w:rFonts w:hint="eastAsia" w:ascii="宋体" w:hAnsi="宋体" w:eastAsia="宋体" w:cs="宋体"/>
                <w:sz w:val="24"/>
                <w:szCs w:val="24"/>
              </w:rPr>
              <w:t>相关高端应用方向。</w:t>
            </w:r>
          </w:p>
          <w:p w14:paraId="6244DF9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来，公司将结合研发进展、市场需求、产业协同和经营实际，逐步打通前端供应端、生物发酵端和高端应用端，并根据实际情况稳步完善玉米精深加工相关布局，形成更加完善的产品矩阵。整体来看，相关规划将按照产业规律和公司发展</w:t>
            </w:r>
            <w:r>
              <w:rPr>
                <w:rFonts w:hint="eastAsia" w:ascii="宋体" w:hAnsi="宋体" w:cs="宋体"/>
                <w:sz w:val="24"/>
                <w:szCs w:val="24"/>
                <w:lang w:val="en-US" w:eastAsia="zh-CN"/>
              </w:rPr>
              <w:t>战略</w:t>
            </w:r>
            <w:r>
              <w:rPr>
                <w:rFonts w:hint="eastAsia" w:ascii="宋体" w:hAnsi="宋体" w:eastAsia="宋体" w:cs="宋体"/>
                <w:sz w:val="24"/>
                <w:szCs w:val="24"/>
              </w:rPr>
              <w:t>分阶段推进。公司将依托</w:t>
            </w:r>
            <w:r>
              <w:rPr>
                <w:rFonts w:hint="eastAsia" w:ascii="宋体" w:hAnsi="宋体" w:cs="宋体"/>
                <w:sz w:val="24"/>
                <w:szCs w:val="24"/>
                <w:lang w:val="en-US" w:eastAsia="zh-CN"/>
              </w:rPr>
              <w:t>产学</w:t>
            </w:r>
            <w:r>
              <w:rPr>
                <w:rFonts w:hint="eastAsia" w:ascii="宋体" w:hAnsi="宋体" w:eastAsia="宋体" w:cs="宋体"/>
                <w:sz w:val="24"/>
                <w:szCs w:val="24"/>
              </w:rPr>
              <w:t>研平台和技术资源，持续提升创新能力和产业转化能力，为后续发展提供支撑。</w:t>
            </w:r>
          </w:p>
          <w:p w14:paraId="5F6170B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p>
          <w:p w14:paraId="09FAB036">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公司年报显示现金流相对偏弱，请问这是否与公司回款情况有关？</w:t>
            </w:r>
          </w:p>
          <w:p w14:paraId="74B5A566">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p>
          <w:p w14:paraId="28C2F1D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公司目前整体回款情况正常，现金流表现并非主要由回款风险导致，而是与不同业务模式下的结算安排、信用政策及销售结构有关。</w:t>
            </w:r>
          </w:p>
          <w:p w14:paraId="1B6B6E1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分业务来看，黄原胶业务的账期整体可控，通常主要与出口运输周期相关，部分订单存在在途结算情形，</w:t>
            </w:r>
            <w:r>
              <w:rPr>
                <w:rFonts w:hint="eastAsia" w:ascii="宋体" w:hAnsi="宋体" w:cs="宋体"/>
                <w:sz w:val="24"/>
                <w:szCs w:val="24"/>
                <w:lang w:val="en-US" w:eastAsia="zh-CN"/>
              </w:rPr>
              <w:t>有一定</w:t>
            </w:r>
            <w:r>
              <w:rPr>
                <w:rFonts w:hint="eastAsia" w:ascii="宋体" w:hAnsi="宋体" w:eastAsia="宋体" w:cs="宋体"/>
                <w:sz w:val="24"/>
                <w:szCs w:val="24"/>
              </w:rPr>
              <w:t>账期。针对部分海外客户，尤其是首次合作客户，公司通常会结合预付款安排、信用保险等措施控制交易风险，在保障业务拓展的同时加强应收账款安全管理。</w:t>
            </w:r>
          </w:p>
          <w:p w14:paraId="64A3DEC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酒精及谷朊粉业务方面，部分下游大型客户基于行业惯例设有一定信用账期。该类客户通常经营规模较大、资信情况较好、履约能力较强，整体回款较为稳定。</w:t>
            </w:r>
          </w:p>
          <w:p w14:paraId="099AEFA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总体来看，公司客户信用风险总体较低，应收账款处于正常管理范围内，未出现重大坏账情况。后续公司也将持续加强应收账款管理，优化客户结构、结算方式和资金周转效率，进一步提升经营性现金流质量。</w:t>
            </w:r>
          </w:p>
          <w:p w14:paraId="623DD2A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p>
          <w:p w14:paraId="2AD16BC3">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问题5</w:t>
            </w:r>
            <w:r>
              <w:rPr>
                <w:rFonts w:hint="eastAsia" w:ascii="宋体" w:hAnsi="宋体" w:eastAsia="宋体" w:cs="宋体"/>
                <w:b/>
                <w:bCs/>
                <w:sz w:val="24"/>
                <w:szCs w:val="24"/>
                <w:lang w:eastAsia="zh-CN"/>
              </w:rPr>
              <w:t>：</w:t>
            </w:r>
            <w:r>
              <w:rPr>
                <w:rFonts w:hint="eastAsia" w:ascii="宋体" w:hAnsi="宋体" w:eastAsia="宋体" w:cs="宋体"/>
                <w:b/>
                <w:bCs/>
                <w:sz w:val="24"/>
                <w:szCs w:val="24"/>
              </w:rPr>
              <w:t>请问公司黄原胶产品从前期调研、立项到目前累计投资大致是多少？目前投资回收期大约多长？黄原胶是否已成为对公司利润影响较大的产品？围绕该产品，公司未来还有哪些更深层次的规划？在深加工领域，除黄原胶外，公司是否还有其他重点产品储备，未来是否有望推出对行业具有较大影响力的产品？</w:t>
            </w:r>
          </w:p>
          <w:p w14:paraId="2DC75350">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p>
          <w:p w14:paraId="03D0690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公司黄原胶项目</w:t>
            </w:r>
            <w:r>
              <w:rPr>
                <w:rFonts w:hint="eastAsia" w:ascii="宋体" w:hAnsi="宋体" w:cs="宋体"/>
                <w:sz w:val="24"/>
                <w:szCs w:val="24"/>
                <w:lang w:val="en-US" w:eastAsia="zh-CN"/>
              </w:rPr>
              <w:t>及配套设施</w:t>
            </w:r>
            <w:r>
              <w:rPr>
                <w:rFonts w:hint="eastAsia" w:ascii="宋体" w:hAnsi="宋体" w:eastAsia="宋体" w:cs="宋体"/>
                <w:sz w:val="24"/>
                <w:szCs w:val="24"/>
                <w:lang w:val="en-US" w:eastAsia="zh-CN"/>
              </w:rPr>
              <w:t>总体投资约</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亿</w:t>
            </w:r>
            <w:r>
              <w:rPr>
                <w:rFonts w:hint="eastAsia" w:ascii="宋体" w:hAnsi="宋体" w:eastAsia="宋体" w:cs="宋体"/>
                <w:sz w:val="24"/>
                <w:szCs w:val="24"/>
              </w:rPr>
              <w:t>元。项目相关</w:t>
            </w:r>
            <w:r>
              <w:rPr>
                <w:rFonts w:hint="eastAsia" w:ascii="宋体" w:hAnsi="宋体" w:eastAsia="宋体" w:cs="宋体"/>
                <w:sz w:val="24"/>
                <w:szCs w:val="24"/>
                <w:lang w:val="en-US" w:eastAsia="zh-CN"/>
              </w:rPr>
              <w:t>的</w:t>
            </w:r>
            <w:r>
              <w:rPr>
                <w:rFonts w:hint="eastAsia" w:ascii="宋体" w:hAnsi="宋体" w:eastAsia="宋体" w:cs="宋体"/>
                <w:sz w:val="24"/>
                <w:szCs w:val="24"/>
              </w:rPr>
              <w:t>配套</w:t>
            </w:r>
            <w:r>
              <w:rPr>
                <w:rFonts w:hint="eastAsia" w:ascii="宋体" w:hAnsi="宋体" w:cs="宋体"/>
                <w:sz w:val="24"/>
                <w:szCs w:val="24"/>
                <w:lang w:val="en-US" w:eastAsia="zh-CN"/>
              </w:rPr>
              <w:t>投资</w:t>
            </w:r>
            <w:r>
              <w:rPr>
                <w:rFonts w:hint="eastAsia" w:ascii="宋体" w:hAnsi="宋体" w:eastAsia="宋体" w:cs="宋体"/>
                <w:sz w:val="24"/>
                <w:szCs w:val="24"/>
                <w:lang w:eastAsia="zh-CN"/>
              </w:rPr>
              <w:t>，</w:t>
            </w:r>
            <w:r>
              <w:rPr>
                <w:rFonts w:hint="eastAsia" w:ascii="宋体" w:hAnsi="宋体" w:eastAsia="宋体" w:cs="宋体"/>
                <w:sz w:val="24"/>
                <w:szCs w:val="24"/>
              </w:rPr>
              <w:t>不仅服务于黄原胶项目本身，也为公司后续推进其他产业项目提供了较好的基础条件，有利于提升未来项目建设效率，并进一步发挥环保、能耗及电力成本等方面的综合优势。</w:t>
            </w:r>
          </w:p>
          <w:p w14:paraId="742F956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w:t>
            </w:r>
            <w:r>
              <w:rPr>
                <w:rFonts w:hint="eastAsia" w:ascii="宋体" w:hAnsi="宋体" w:cs="宋体"/>
                <w:sz w:val="24"/>
                <w:szCs w:val="24"/>
                <w:lang w:eastAsia="zh-CN"/>
              </w:rPr>
              <w:t>黄原胶项目</w:t>
            </w:r>
            <w:r>
              <w:rPr>
                <w:rFonts w:hint="eastAsia" w:ascii="宋体" w:hAnsi="宋体" w:eastAsia="宋体" w:cs="宋体"/>
                <w:sz w:val="24"/>
                <w:szCs w:val="24"/>
                <w:lang w:eastAsia="zh-CN"/>
              </w:rPr>
              <w:t>自</w:t>
            </w:r>
            <w:r>
              <w:rPr>
                <w:rFonts w:hint="eastAsia" w:ascii="宋体" w:hAnsi="宋体" w:cs="宋体"/>
                <w:sz w:val="24"/>
                <w:szCs w:val="24"/>
                <w:lang w:eastAsia="zh-CN"/>
              </w:rPr>
              <w:t>2025年4月</w:t>
            </w:r>
            <w:r>
              <w:rPr>
                <w:rFonts w:hint="eastAsia" w:ascii="宋体" w:hAnsi="宋体" w:eastAsia="宋体" w:cs="宋体"/>
                <w:sz w:val="24"/>
                <w:szCs w:val="24"/>
              </w:rPr>
              <w:t>正式投产以来，整体市场开发进展顺利，产销形势稳定。由于项目仍处于市场开拓阶段，对公司利润的贡献现阶段相对有限，公司</w:t>
            </w:r>
            <w:r>
              <w:rPr>
                <w:rFonts w:hint="eastAsia" w:ascii="宋体" w:hAnsi="宋体" w:cs="宋体"/>
                <w:sz w:val="24"/>
                <w:szCs w:val="24"/>
                <w:lang w:val="en-US" w:eastAsia="zh-CN"/>
              </w:rPr>
              <w:t>2025年度</w:t>
            </w:r>
            <w:r>
              <w:rPr>
                <w:rFonts w:hint="eastAsia" w:ascii="宋体" w:hAnsi="宋体" w:eastAsia="宋体" w:cs="宋体"/>
                <w:sz w:val="24"/>
                <w:szCs w:val="24"/>
              </w:rPr>
              <w:t>利润贡献仍主要来自酒精、谷朊粉等业务。关于投资回收期，鉴于黄原胶项目投产时间较短，且受市场开拓、产品结构、销售价格及行业竞争格局等多重因素影响，尚需结合后续经营情况</w:t>
            </w:r>
            <w:r>
              <w:rPr>
                <w:rFonts w:hint="eastAsia" w:ascii="宋体" w:hAnsi="宋体" w:eastAsia="宋体" w:cs="宋体"/>
                <w:sz w:val="24"/>
                <w:szCs w:val="24"/>
                <w:lang w:eastAsia="zh-CN"/>
              </w:rPr>
              <w:t>做进一步</w:t>
            </w:r>
            <w:r>
              <w:rPr>
                <w:rFonts w:hint="eastAsia" w:ascii="宋体" w:hAnsi="宋体" w:eastAsia="宋体" w:cs="宋体"/>
                <w:sz w:val="24"/>
                <w:szCs w:val="24"/>
              </w:rPr>
              <w:t>观察和综合判断。</w:t>
            </w:r>
          </w:p>
          <w:p w14:paraId="0A13E31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行业发展看，黄原胶作为功能性胶体材料，具有较强的应用广度和一定的行业进入壁垒，市场潜力较大。随着公司持续推进客户开发和市场导入，黄原胶产品价格和市场表现已有积极变化，未来具备进一步提升盈利能力的空间。公司后续将继续坚持稳健经营思路，更加注重市场拓展、产品质量、客户结构优化及高附加值产品开发，推动黄原胶业务持续健康发展。</w:t>
            </w:r>
          </w:p>
          <w:p w14:paraId="494F251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产品规划方面，公司将以现有黄原胶业务为基础，依托院士工作站及与科研院所合作平台，持续加大研发投入，重点推进高附加值黄原胶产品开发，包括高API型、耐高温型、耐盐碱型、无酶型等差异化产品，进一步提升技术储备、专利积累及成果转化能力，增强公司在细分领域的核心竞争力。</w:t>
            </w:r>
          </w:p>
          <w:p w14:paraId="4398D89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总体来看，公司未来将围绕粮食精深加工、生物</w:t>
            </w:r>
            <w:r>
              <w:rPr>
                <w:rFonts w:hint="eastAsia" w:ascii="宋体" w:hAnsi="宋体" w:cs="宋体"/>
                <w:sz w:val="24"/>
                <w:szCs w:val="24"/>
                <w:lang w:val="en-US" w:eastAsia="zh-CN"/>
              </w:rPr>
              <w:t>技术利用</w:t>
            </w:r>
            <w:r>
              <w:rPr>
                <w:rFonts w:hint="eastAsia" w:ascii="宋体" w:hAnsi="宋体" w:eastAsia="宋体" w:cs="宋体"/>
                <w:sz w:val="24"/>
                <w:szCs w:val="24"/>
              </w:rPr>
              <w:t>及大健康</w:t>
            </w:r>
            <w:r>
              <w:rPr>
                <w:rFonts w:hint="eastAsia" w:ascii="宋体" w:hAnsi="宋体" w:cs="宋体"/>
                <w:sz w:val="24"/>
                <w:szCs w:val="24"/>
                <w:lang w:eastAsia="zh-CN"/>
              </w:rPr>
              <w:t>、</w:t>
            </w:r>
            <w:r>
              <w:rPr>
                <w:rFonts w:hint="eastAsia" w:ascii="宋体" w:hAnsi="宋体" w:cs="宋体"/>
                <w:sz w:val="24"/>
                <w:szCs w:val="24"/>
                <w:lang w:val="en-US" w:eastAsia="zh-CN"/>
              </w:rPr>
              <w:t>生物医药</w:t>
            </w:r>
            <w:r>
              <w:rPr>
                <w:rFonts w:hint="eastAsia" w:ascii="宋体" w:hAnsi="宋体" w:eastAsia="宋体" w:cs="宋体"/>
                <w:sz w:val="24"/>
                <w:szCs w:val="24"/>
              </w:rPr>
              <w:t>方向，持续推进产品矩阵优化和高值化升级。对于能够对行业产生较大影响的新产品，公司将坚持以市场需求为导向、以技术研发为支撑，稳步推进重点产品孵化和产业化落地，努力培育新的增长点，不断提升公司整体竞争力和可持续发展能力。</w:t>
            </w:r>
          </w:p>
          <w:p w14:paraId="11491EE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p>
          <w:p w14:paraId="56A362F4">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今年年初董事长在接受专访时曾提到，传统农业向现代农业转变的核心驱动力是科技创新。请问华资实业目前在科技创新方面具备哪些优势？未来在技术迭代升级和研发战略布局方面有哪些规划？</w:t>
            </w:r>
          </w:p>
          <w:p w14:paraId="1DD81037">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r>
              <w:rPr>
                <w:rFonts w:hint="eastAsia" w:ascii="宋体" w:hAnsi="宋体" w:eastAsia="宋体" w:cs="宋体"/>
                <w:sz w:val="24"/>
                <w:szCs w:val="24"/>
              </w:rPr>
              <w:t>公司始终将科技创新作为推动产业升级和高质量发展的重要抓手，持续强化研发平台建设、</w:t>
            </w:r>
            <w:r>
              <w:rPr>
                <w:rFonts w:hint="eastAsia" w:ascii="宋体" w:hAnsi="宋体" w:cs="宋体"/>
                <w:sz w:val="24"/>
                <w:szCs w:val="24"/>
                <w:lang w:eastAsia="zh-CN"/>
              </w:rPr>
              <w:t>提高技</w:t>
            </w:r>
            <w:r>
              <w:rPr>
                <w:rFonts w:hint="eastAsia" w:ascii="宋体" w:hAnsi="宋体" w:eastAsia="宋体" w:cs="宋体"/>
                <w:sz w:val="24"/>
                <w:szCs w:val="24"/>
              </w:rPr>
              <w:t>术创新能力和成果转化效率，不断提升核心竞争力。</w:t>
            </w:r>
          </w:p>
          <w:p w14:paraId="2A1056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在创新资源和平台支撑方面，</w:t>
            </w:r>
            <w:r>
              <w:rPr>
                <w:rFonts w:hint="eastAsia" w:ascii="宋体" w:hAnsi="宋体" w:cs="宋体"/>
                <w:sz w:val="24"/>
                <w:szCs w:val="24"/>
                <w:lang w:val="en-US" w:eastAsia="zh-CN"/>
              </w:rPr>
              <w:t>大股东可给予强有力的科技赋能，中裕食品</w:t>
            </w:r>
            <w:r>
              <w:rPr>
                <w:rFonts w:hint="eastAsia" w:ascii="宋体" w:hAnsi="宋体" w:eastAsia="宋体" w:cs="宋体"/>
                <w:sz w:val="24"/>
                <w:szCs w:val="24"/>
              </w:rPr>
              <w:t>拥有农业农村部小麦加工重点实验室、国家小麦加工产业技术创新中心两大国家级科研平台，设有两个院士工作站，并引进了</w:t>
            </w:r>
            <w:r>
              <w:rPr>
                <w:rFonts w:hint="eastAsia" w:ascii="宋体" w:hAnsi="宋体" w:cs="宋体"/>
                <w:sz w:val="24"/>
                <w:szCs w:val="24"/>
                <w:lang w:val="en-US" w:eastAsia="zh-CN"/>
              </w:rPr>
              <w:t>多个</w:t>
            </w:r>
            <w:r>
              <w:rPr>
                <w:rFonts w:hint="eastAsia" w:ascii="宋体" w:hAnsi="宋体" w:eastAsia="宋体" w:cs="宋体"/>
                <w:sz w:val="24"/>
                <w:szCs w:val="24"/>
              </w:rPr>
              <w:t>国内小麦全产业链科研团队</w:t>
            </w:r>
            <w:r>
              <w:rPr>
                <w:rFonts w:hint="eastAsia" w:ascii="宋体" w:hAnsi="宋体" w:cs="宋体"/>
                <w:sz w:val="24"/>
                <w:szCs w:val="24"/>
                <w:lang w:eastAsia="zh-CN"/>
              </w:rPr>
              <w:t>。</w:t>
            </w:r>
            <w:r>
              <w:rPr>
                <w:rFonts w:hint="eastAsia" w:ascii="宋体" w:hAnsi="宋体" w:eastAsia="宋体" w:cs="宋体"/>
                <w:sz w:val="24"/>
                <w:szCs w:val="24"/>
              </w:rPr>
              <w:t>依托相关科研平台、人才团队及产业协同优势，公司在技术革新、生产流程优化和工艺提升等方面持续获得赋能，推动黄原胶、谷朊粉、酒精等业务生产工艺不断升级，进一步提升能源综合利用效率、产品产出比率和生产环节精细化管控水平。</w:t>
            </w:r>
          </w:p>
          <w:p w14:paraId="70FB7E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研发战略布局方面，公司未来将继续以院士工作站及中科院环境生物技术重点实验室合作平台等为依托，持续加大研发投入，围绕高附加值、差异化产品方向开展重点攻关，重点推进高API型、耐高温型、耐盐碱型、无酶型等产品研发，不断提升核心技术专利储备和科技成果转化效率。</w:t>
            </w:r>
          </w:p>
          <w:p w14:paraId="704EC13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黄原胶技术迭代升级方面，公司围绕高端黄原胶产品研发持续推进关键技术攻关。以生产菌株为基础，公司已构建基于同源重组技术的高效遗传操作系统，可对目标基因进行精准修饰。后续公司将利用该系统持续开展菌株定向改良，进一步提升产胶率和流变性能。同时，耐高温型黄原胶相关技术研发也已取得阶段性进展。</w:t>
            </w:r>
          </w:p>
          <w:p w14:paraId="3A1B397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体来看，公司将持续发挥“平台+项目+技术”的综合创新优势，围绕粮食精深加工、生物发酵和高端应用领域，推动产品由基础加工型向适配型、高端型方向升级，不断增强技术壁垒、产品附加值和可持续发展能力。</w:t>
            </w:r>
          </w:p>
          <w:p w14:paraId="17D0082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p>
          <w:p w14:paraId="79ED9A96">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华资实业与中裕食品存在同业竞争问题。请问公司拟如何解决该事项，是否已有明确时间安排？同时，市场关注解决同业竞争过程中是否会涉及资产注入，请问目前相关事项是否已有进展和计划？</w:t>
            </w:r>
          </w:p>
          <w:p w14:paraId="4BFA60AA">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回答</w:t>
            </w:r>
            <w:r>
              <w:rPr>
                <w:rFonts w:hint="eastAsia" w:ascii="宋体" w:hAnsi="宋体" w:eastAsia="宋体" w:cs="宋体"/>
                <w:b/>
                <w:bCs/>
                <w:sz w:val="24"/>
                <w:szCs w:val="24"/>
                <w:lang w:eastAsia="zh-CN"/>
              </w:rPr>
              <w:t>：</w:t>
            </w:r>
          </w:p>
          <w:p w14:paraId="4423B1D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关于同业竞争事项，</w:t>
            </w:r>
            <w:r>
              <w:rPr>
                <w:rFonts w:hint="eastAsia" w:ascii="宋体" w:hAnsi="宋体" w:cs="宋体"/>
                <w:sz w:val="24"/>
                <w:szCs w:val="24"/>
                <w:lang w:val="en-US" w:eastAsia="zh-CN"/>
              </w:rPr>
              <w:t>相关方</w:t>
            </w:r>
            <w:r>
              <w:rPr>
                <w:rFonts w:hint="eastAsia" w:ascii="宋体" w:hAnsi="宋体" w:eastAsia="宋体" w:cs="宋体"/>
                <w:sz w:val="24"/>
                <w:szCs w:val="24"/>
              </w:rPr>
              <w:t>始终高度重视，严格按照已披露的承诺积极推进解决</w:t>
            </w:r>
            <w:r>
              <w:rPr>
                <w:rFonts w:hint="eastAsia" w:ascii="宋体" w:hAnsi="宋体" w:cs="宋体"/>
                <w:sz w:val="24"/>
                <w:szCs w:val="24"/>
                <w:lang w:eastAsia="zh-CN"/>
              </w:rPr>
              <w:t>，</w:t>
            </w:r>
            <w:r>
              <w:rPr>
                <w:rFonts w:hint="eastAsia" w:ascii="宋体" w:hAnsi="宋体" w:cs="宋体"/>
                <w:sz w:val="24"/>
                <w:szCs w:val="24"/>
                <w:lang w:val="en-US" w:eastAsia="zh-CN"/>
              </w:rPr>
              <w:t>并将</w:t>
            </w:r>
            <w:r>
              <w:rPr>
                <w:rFonts w:hint="eastAsia" w:ascii="宋体" w:hAnsi="宋体" w:eastAsia="宋体" w:cs="宋体"/>
                <w:sz w:val="24"/>
                <w:szCs w:val="24"/>
              </w:rPr>
              <w:t>在承诺期限内</w:t>
            </w:r>
            <w:r>
              <w:rPr>
                <w:rFonts w:hint="eastAsia" w:ascii="宋体" w:hAnsi="宋体" w:cs="宋体"/>
                <w:sz w:val="24"/>
                <w:szCs w:val="24"/>
                <w:lang w:eastAsia="zh-CN"/>
              </w:rPr>
              <w:t>，</w:t>
            </w:r>
            <w:r>
              <w:rPr>
                <w:rFonts w:hint="eastAsia" w:ascii="宋体" w:hAnsi="宋体" w:cs="宋体"/>
                <w:sz w:val="24"/>
                <w:szCs w:val="24"/>
                <w:lang w:val="en-US" w:eastAsia="zh-CN"/>
              </w:rPr>
              <w:t>遵循</w:t>
            </w:r>
            <w:r>
              <w:rPr>
                <w:rFonts w:hint="eastAsia" w:ascii="宋体" w:hAnsi="宋体" w:cs="宋体"/>
                <w:sz w:val="24"/>
                <w:szCs w:val="24"/>
              </w:rPr>
              <w:t>有利于上市公司规范运作、有利于提升上市公司质量、有利于保护全体股东特别是中小股东合法权益的原则，</w:t>
            </w:r>
            <w:r>
              <w:rPr>
                <w:rFonts w:hint="eastAsia" w:ascii="宋体" w:hAnsi="宋体" w:eastAsia="宋体" w:cs="宋体"/>
                <w:sz w:val="24"/>
                <w:szCs w:val="24"/>
              </w:rPr>
              <w:t>稳步推进相关事项</w:t>
            </w:r>
            <w:r>
              <w:rPr>
                <w:rFonts w:hint="eastAsia" w:ascii="宋体" w:hAnsi="宋体" w:cs="宋体"/>
                <w:sz w:val="24"/>
                <w:szCs w:val="24"/>
                <w:lang w:val="en-US" w:eastAsia="zh-CN"/>
              </w:rPr>
              <w:t>的</w:t>
            </w:r>
            <w:r>
              <w:rPr>
                <w:rFonts w:hint="eastAsia" w:ascii="宋体" w:hAnsi="宋体" w:eastAsia="宋体" w:cs="宋体"/>
                <w:sz w:val="24"/>
                <w:szCs w:val="24"/>
              </w:rPr>
              <w:t>落实。</w:t>
            </w:r>
          </w:p>
          <w:p w14:paraId="2F4BA26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iCs/>
                <w:color w:val="000000"/>
                <w:sz w:val="24"/>
                <w:szCs w:val="24"/>
                <w:lang w:val="en-US" w:eastAsia="zh-CN"/>
              </w:rPr>
            </w:pPr>
            <w:r>
              <w:rPr>
                <w:rFonts w:hint="eastAsia" w:ascii="宋体" w:hAnsi="宋体" w:eastAsia="宋体" w:cs="宋体"/>
                <w:sz w:val="24"/>
                <w:szCs w:val="24"/>
              </w:rPr>
              <w:t>关于市场关注的</w:t>
            </w:r>
            <w:r>
              <w:rPr>
                <w:rFonts w:hint="eastAsia" w:ascii="宋体" w:hAnsi="宋体" w:cs="宋体"/>
                <w:sz w:val="24"/>
                <w:szCs w:val="24"/>
                <w:lang w:val="en-US" w:eastAsia="zh-CN"/>
              </w:rPr>
              <w:t>是否有</w:t>
            </w:r>
            <w:r>
              <w:rPr>
                <w:rFonts w:hint="eastAsia" w:ascii="宋体" w:hAnsi="宋体" w:eastAsia="宋体" w:cs="宋体"/>
                <w:sz w:val="24"/>
                <w:szCs w:val="24"/>
              </w:rPr>
              <w:t>资产注入事项，</w:t>
            </w:r>
            <w:r>
              <w:rPr>
                <w:rFonts w:hint="eastAsia" w:ascii="宋体" w:hAnsi="宋体" w:cs="宋体"/>
                <w:sz w:val="24"/>
                <w:szCs w:val="24"/>
                <w:lang w:val="en-US" w:eastAsia="zh-CN"/>
              </w:rPr>
              <w:t>这</w:t>
            </w:r>
            <w:r>
              <w:rPr>
                <w:rFonts w:hint="eastAsia" w:ascii="宋体" w:hAnsi="宋体" w:eastAsia="宋体" w:cs="宋体"/>
                <w:sz w:val="24"/>
                <w:szCs w:val="24"/>
              </w:rPr>
              <w:t>涉及</w:t>
            </w:r>
            <w:r>
              <w:rPr>
                <w:rFonts w:hint="eastAsia" w:ascii="宋体" w:hAnsi="宋体" w:cs="宋体"/>
                <w:sz w:val="24"/>
                <w:szCs w:val="24"/>
                <w:lang w:val="en-US" w:eastAsia="zh-CN"/>
              </w:rPr>
              <w:t>到公司</w:t>
            </w:r>
            <w:r>
              <w:rPr>
                <w:rFonts w:hint="eastAsia" w:ascii="宋体" w:hAnsi="宋体" w:eastAsia="宋体" w:cs="宋体"/>
                <w:sz w:val="24"/>
                <w:szCs w:val="24"/>
              </w:rPr>
              <w:t>整体战略规划、资产质量、交易条件</w:t>
            </w:r>
            <w:r>
              <w:rPr>
                <w:rFonts w:hint="eastAsia" w:ascii="宋体" w:hAnsi="宋体" w:cs="宋体"/>
                <w:sz w:val="24"/>
                <w:szCs w:val="24"/>
                <w:lang w:eastAsia="zh-CN"/>
              </w:rPr>
              <w:t>、</w:t>
            </w:r>
            <w:r>
              <w:rPr>
                <w:rFonts w:hint="eastAsia" w:ascii="宋体" w:hAnsi="宋体" w:cs="宋体"/>
                <w:sz w:val="24"/>
                <w:szCs w:val="24"/>
                <w:lang w:val="en-US" w:eastAsia="zh-CN"/>
              </w:rPr>
              <w:t>实施</w:t>
            </w:r>
            <w:r>
              <w:rPr>
                <w:rFonts w:hint="eastAsia" w:ascii="宋体" w:hAnsi="宋体" w:eastAsia="宋体" w:cs="宋体"/>
                <w:sz w:val="24"/>
                <w:szCs w:val="24"/>
              </w:rPr>
              <w:t>时机</w:t>
            </w:r>
            <w:r>
              <w:rPr>
                <w:rFonts w:hint="eastAsia" w:ascii="宋体" w:hAnsi="宋体" w:cs="宋体"/>
                <w:sz w:val="24"/>
                <w:szCs w:val="24"/>
                <w:lang w:eastAsia="zh-CN"/>
              </w:rPr>
              <w:t>、</w:t>
            </w:r>
            <w:r>
              <w:rPr>
                <w:rFonts w:hint="eastAsia" w:ascii="宋体" w:hAnsi="宋体" w:cs="宋体"/>
                <w:sz w:val="24"/>
                <w:szCs w:val="24"/>
                <w:lang w:val="en-US" w:eastAsia="zh-CN"/>
              </w:rPr>
              <w:t>实施</w:t>
            </w:r>
            <w:r>
              <w:rPr>
                <w:rFonts w:hint="eastAsia" w:ascii="宋体" w:hAnsi="宋体" w:eastAsia="宋体" w:cs="宋体"/>
                <w:sz w:val="24"/>
                <w:szCs w:val="24"/>
              </w:rPr>
              <w:t>方式</w:t>
            </w:r>
            <w:r>
              <w:rPr>
                <w:rFonts w:hint="eastAsia" w:ascii="宋体" w:hAnsi="宋体" w:cs="宋体"/>
                <w:sz w:val="24"/>
                <w:szCs w:val="24"/>
                <w:lang w:val="en-US" w:eastAsia="zh-CN"/>
              </w:rPr>
              <w:t>及监管政策等因素</w:t>
            </w:r>
            <w:r>
              <w:rPr>
                <w:rFonts w:hint="eastAsia" w:ascii="宋体" w:hAnsi="宋体" w:eastAsia="宋体" w:cs="宋体"/>
                <w:sz w:val="24"/>
                <w:szCs w:val="24"/>
              </w:rPr>
              <w:t>。</w:t>
            </w:r>
            <w:r>
              <w:rPr>
                <w:rFonts w:hint="eastAsia" w:ascii="宋体" w:hAnsi="宋体" w:cs="宋体"/>
                <w:sz w:val="24"/>
                <w:szCs w:val="24"/>
                <w:lang w:val="en-US" w:eastAsia="zh-CN"/>
              </w:rPr>
              <w:t>公司目前没有应该披露而未披露的重大信息。</w:t>
            </w:r>
            <w:r>
              <w:rPr>
                <w:rFonts w:hint="eastAsia" w:ascii="宋体" w:hAnsi="宋体" w:eastAsia="宋体" w:cs="宋体"/>
                <w:sz w:val="24"/>
                <w:szCs w:val="24"/>
                <w:lang w:val="en-US" w:eastAsia="zh-CN"/>
              </w:rPr>
              <w:t>后续若有</w:t>
            </w:r>
            <w:r>
              <w:rPr>
                <w:rFonts w:hint="eastAsia" w:ascii="宋体" w:hAnsi="宋体" w:eastAsia="宋体" w:cs="宋体"/>
                <w:sz w:val="24"/>
                <w:szCs w:val="24"/>
                <w:lang w:eastAsia="zh-CN"/>
              </w:rPr>
              <w:t>，</w:t>
            </w:r>
            <w:r>
              <w:rPr>
                <w:rFonts w:hint="eastAsia" w:ascii="宋体" w:hAnsi="宋体" w:eastAsia="宋体" w:cs="宋体"/>
                <w:sz w:val="24"/>
                <w:szCs w:val="24"/>
              </w:rPr>
              <w:t>公司将严格按照有关法律法规履行信息披露义务。请广大投资者以公司披露的正式公告信息为准。</w:t>
            </w:r>
          </w:p>
        </w:tc>
      </w:tr>
      <w:tr w14:paraId="12B6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14:paraId="3248CA1D">
            <w:pPr>
              <w:spacing w:line="288" w:lineRule="auto"/>
              <w:ind w:firstLine="0" w:firstLineChars="0"/>
              <w:rPr>
                <w:rFonts w:hint="eastAsia" w:ascii="宋体" w:hAnsi="宋体" w:eastAsia="宋体" w:cs="宋体"/>
                <w:bCs w:val="0"/>
                <w:iCs w:val="0"/>
                <w:sz w:val="24"/>
                <w:szCs w:val="24"/>
              </w:rPr>
            </w:pPr>
            <w:r>
              <w:rPr>
                <w:rFonts w:hint="eastAsia" w:ascii="宋体" w:hAnsi="宋体" w:eastAsia="宋体" w:cs="宋体"/>
                <w:bCs w:val="0"/>
                <w:iCs w:val="0"/>
                <w:sz w:val="24"/>
                <w:szCs w:val="24"/>
              </w:rPr>
              <w:t>本次活动是否涉及应当披露重大信息</w:t>
            </w:r>
          </w:p>
        </w:tc>
        <w:tc>
          <w:tcPr>
            <w:tcW w:w="6947" w:type="dxa"/>
            <w:tcBorders>
              <w:top w:val="single" w:color="auto" w:sz="4" w:space="0"/>
              <w:left w:val="single" w:color="auto" w:sz="4" w:space="0"/>
              <w:bottom w:val="single" w:color="auto" w:sz="4" w:space="0"/>
              <w:right w:val="single" w:color="auto" w:sz="4" w:space="0"/>
            </w:tcBorders>
            <w:vAlign w:val="center"/>
          </w:tcPr>
          <w:p w14:paraId="41483214">
            <w:pPr>
              <w:spacing w:line="288" w:lineRule="auto"/>
              <w:ind w:firstLine="480" w:firstLineChars="200"/>
              <w:rPr>
                <w:rFonts w:hint="eastAsia" w:ascii="宋体" w:hAnsi="宋体" w:eastAsia="宋体" w:cs="宋体"/>
                <w:sz w:val="24"/>
                <w:szCs w:val="24"/>
              </w:rPr>
            </w:pPr>
            <w:r>
              <w:rPr>
                <w:rFonts w:hint="eastAsia" w:ascii="宋体" w:hAnsi="宋体" w:eastAsia="宋体" w:cs="宋体"/>
                <w:bCs w:val="0"/>
                <w:iCs w:val="0"/>
                <w:sz w:val="24"/>
                <w:szCs w:val="24"/>
                <w:lang w:val="en-US" w:eastAsia="zh-CN"/>
              </w:rPr>
              <w:t>否</w:t>
            </w:r>
          </w:p>
        </w:tc>
      </w:tr>
      <w:tr w14:paraId="260F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14:paraId="36D4AB54">
            <w:pPr>
              <w:spacing w:line="288" w:lineRule="auto"/>
              <w:ind w:firstLine="0" w:firstLineChars="0"/>
              <w:rPr>
                <w:rFonts w:hint="eastAsia" w:ascii="宋体" w:hAnsi="宋体" w:eastAsia="宋体" w:cs="宋体"/>
                <w:bCs w:val="0"/>
                <w:iCs w:val="0"/>
                <w:sz w:val="24"/>
                <w:szCs w:val="24"/>
              </w:rPr>
            </w:pPr>
            <w:r>
              <w:rPr>
                <w:rFonts w:hint="eastAsia" w:ascii="宋体" w:hAnsi="宋体" w:eastAsia="宋体" w:cs="宋体"/>
                <w:bCs w:val="0"/>
                <w:iCs w:val="0"/>
                <w:sz w:val="24"/>
                <w:szCs w:val="24"/>
              </w:rPr>
              <w:t>附件清单（如有）</w:t>
            </w:r>
          </w:p>
        </w:tc>
        <w:tc>
          <w:tcPr>
            <w:tcW w:w="6947" w:type="dxa"/>
            <w:tcBorders>
              <w:top w:val="single" w:color="auto" w:sz="4" w:space="0"/>
              <w:left w:val="single" w:color="auto" w:sz="4" w:space="0"/>
              <w:bottom w:val="single" w:color="auto" w:sz="4" w:space="0"/>
              <w:right w:val="single" w:color="auto" w:sz="4" w:space="0"/>
            </w:tcBorders>
            <w:vAlign w:val="center"/>
          </w:tcPr>
          <w:p w14:paraId="6AA89C2C">
            <w:pPr>
              <w:spacing w:line="288" w:lineRule="auto"/>
              <w:ind w:firstLine="480" w:firstLineChars="200"/>
              <w:rPr>
                <w:rFonts w:hint="eastAsia" w:ascii="宋体" w:hAnsi="宋体" w:eastAsia="宋体" w:cs="宋体"/>
                <w:sz w:val="24"/>
                <w:szCs w:val="24"/>
              </w:rPr>
            </w:pPr>
            <w:r>
              <w:rPr>
                <w:rFonts w:hint="eastAsia" w:ascii="宋体" w:hAnsi="宋体" w:eastAsia="宋体" w:cs="宋体"/>
                <w:bCs w:val="0"/>
                <w:iCs w:val="0"/>
                <w:sz w:val="24"/>
                <w:szCs w:val="24"/>
                <w:lang w:val="en-US" w:eastAsia="zh-CN"/>
              </w:rPr>
              <w:t>无</w:t>
            </w:r>
          </w:p>
        </w:tc>
      </w:tr>
    </w:tbl>
    <w:p w14:paraId="7E7D8593">
      <w:pPr>
        <w:widowControl/>
        <w:jc w:val="left"/>
      </w:pPr>
    </w:p>
    <w:p w14:paraId="00676DF4">
      <w:pPr>
        <w:spacing w:before="0" w:beforeLines="-2147483648" w:after="0" w:afterLines="-2147483648" w:line="240" w:lineRule="auto"/>
        <w:jc w:val="lef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Times New Roman"/>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2NGRkOTM1M2M5YTFhZThlMzhmMTUxYjNmYjJjNTYifQ=="/>
  </w:docVars>
  <w:rsids>
    <w:rsidRoot w:val="00CE0611"/>
    <w:rsid w:val="000023C9"/>
    <w:rsid w:val="00006370"/>
    <w:rsid w:val="0001292C"/>
    <w:rsid w:val="00012967"/>
    <w:rsid w:val="0001475C"/>
    <w:rsid w:val="00015276"/>
    <w:rsid w:val="00022A83"/>
    <w:rsid w:val="00036ED9"/>
    <w:rsid w:val="0004224D"/>
    <w:rsid w:val="000441F4"/>
    <w:rsid w:val="00044CCF"/>
    <w:rsid w:val="00045B5F"/>
    <w:rsid w:val="000470B9"/>
    <w:rsid w:val="00050E87"/>
    <w:rsid w:val="00056E22"/>
    <w:rsid w:val="00057A6E"/>
    <w:rsid w:val="00063B4C"/>
    <w:rsid w:val="00075460"/>
    <w:rsid w:val="0008491A"/>
    <w:rsid w:val="000A61CC"/>
    <w:rsid w:val="000B61D4"/>
    <w:rsid w:val="000C3754"/>
    <w:rsid w:val="000C630F"/>
    <w:rsid w:val="000D0F4A"/>
    <w:rsid w:val="000D66C7"/>
    <w:rsid w:val="000E08C0"/>
    <w:rsid w:val="000E09C0"/>
    <w:rsid w:val="000E5E30"/>
    <w:rsid w:val="000F496A"/>
    <w:rsid w:val="00115D51"/>
    <w:rsid w:val="001258EE"/>
    <w:rsid w:val="00126925"/>
    <w:rsid w:val="00134D24"/>
    <w:rsid w:val="001448EA"/>
    <w:rsid w:val="00146C83"/>
    <w:rsid w:val="001476E5"/>
    <w:rsid w:val="00163869"/>
    <w:rsid w:val="001646EA"/>
    <w:rsid w:val="001712C2"/>
    <w:rsid w:val="00183DC3"/>
    <w:rsid w:val="00186714"/>
    <w:rsid w:val="00187E1C"/>
    <w:rsid w:val="00194117"/>
    <w:rsid w:val="001943B0"/>
    <w:rsid w:val="00197A35"/>
    <w:rsid w:val="001A12ED"/>
    <w:rsid w:val="001A42EE"/>
    <w:rsid w:val="001B504E"/>
    <w:rsid w:val="001C11F6"/>
    <w:rsid w:val="001C435F"/>
    <w:rsid w:val="001C50CE"/>
    <w:rsid w:val="001C5474"/>
    <w:rsid w:val="001C61FC"/>
    <w:rsid w:val="001D02DB"/>
    <w:rsid w:val="001D49F2"/>
    <w:rsid w:val="001E6323"/>
    <w:rsid w:val="001E76C7"/>
    <w:rsid w:val="001F54E9"/>
    <w:rsid w:val="00203970"/>
    <w:rsid w:val="00214F5D"/>
    <w:rsid w:val="002161E5"/>
    <w:rsid w:val="00216EB3"/>
    <w:rsid w:val="00217397"/>
    <w:rsid w:val="00234710"/>
    <w:rsid w:val="00236C54"/>
    <w:rsid w:val="00245464"/>
    <w:rsid w:val="00246AAE"/>
    <w:rsid w:val="00247101"/>
    <w:rsid w:val="002666C3"/>
    <w:rsid w:val="00266E74"/>
    <w:rsid w:val="00274461"/>
    <w:rsid w:val="0028266D"/>
    <w:rsid w:val="00283A79"/>
    <w:rsid w:val="0028680F"/>
    <w:rsid w:val="00294827"/>
    <w:rsid w:val="002A4948"/>
    <w:rsid w:val="002B191D"/>
    <w:rsid w:val="002B349F"/>
    <w:rsid w:val="002B6657"/>
    <w:rsid w:val="002B6949"/>
    <w:rsid w:val="002C4146"/>
    <w:rsid w:val="002C4A8F"/>
    <w:rsid w:val="002D4AA0"/>
    <w:rsid w:val="002D5D2C"/>
    <w:rsid w:val="002E69F2"/>
    <w:rsid w:val="002E6D8C"/>
    <w:rsid w:val="002F1C4B"/>
    <w:rsid w:val="00307188"/>
    <w:rsid w:val="003079FE"/>
    <w:rsid w:val="00311FE8"/>
    <w:rsid w:val="00313034"/>
    <w:rsid w:val="00313611"/>
    <w:rsid w:val="0031470D"/>
    <w:rsid w:val="0032301A"/>
    <w:rsid w:val="00336536"/>
    <w:rsid w:val="003445C8"/>
    <w:rsid w:val="0035390B"/>
    <w:rsid w:val="00357DC5"/>
    <w:rsid w:val="003623AF"/>
    <w:rsid w:val="003640CE"/>
    <w:rsid w:val="00370107"/>
    <w:rsid w:val="00383297"/>
    <w:rsid w:val="003846E9"/>
    <w:rsid w:val="00390FB9"/>
    <w:rsid w:val="00392F4F"/>
    <w:rsid w:val="0039561A"/>
    <w:rsid w:val="003A3323"/>
    <w:rsid w:val="003A481D"/>
    <w:rsid w:val="003B2D62"/>
    <w:rsid w:val="003B2EAB"/>
    <w:rsid w:val="003B3285"/>
    <w:rsid w:val="003B5F20"/>
    <w:rsid w:val="003B6323"/>
    <w:rsid w:val="003D1270"/>
    <w:rsid w:val="003D312A"/>
    <w:rsid w:val="003E3317"/>
    <w:rsid w:val="004040D8"/>
    <w:rsid w:val="0040633A"/>
    <w:rsid w:val="00421FB1"/>
    <w:rsid w:val="00446F04"/>
    <w:rsid w:val="00453B5E"/>
    <w:rsid w:val="004604CE"/>
    <w:rsid w:val="00460B7F"/>
    <w:rsid w:val="00470363"/>
    <w:rsid w:val="00471917"/>
    <w:rsid w:val="004743CF"/>
    <w:rsid w:val="00486135"/>
    <w:rsid w:val="004A3BA3"/>
    <w:rsid w:val="004A67CF"/>
    <w:rsid w:val="004B3810"/>
    <w:rsid w:val="004D6750"/>
    <w:rsid w:val="004E23D7"/>
    <w:rsid w:val="004E56B6"/>
    <w:rsid w:val="004F1463"/>
    <w:rsid w:val="004F2253"/>
    <w:rsid w:val="004F229C"/>
    <w:rsid w:val="004F3712"/>
    <w:rsid w:val="004F71FE"/>
    <w:rsid w:val="00504DEE"/>
    <w:rsid w:val="00523BCA"/>
    <w:rsid w:val="005266BF"/>
    <w:rsid w:val="00526FF0"/>
    <w:rsid w:val="00540960"/>
    <w:rsid w:val="00542DB6"/>
    <w:rsid w:val="005463E6"/>
    <w:rsid w:val="005470F2"/>
    <w:rsid w:val="00552CFB"/>
    <w:rsid w:val="00574E41"/>
    <w:rsid w:val="00580EE8"/>
    <w:rsid w:val="00582C65"/>
    <w:rsid w:val="0058740B"/>
    <w:rsid w:val="005A746D"/>
    <w:rsid w:val="005B1F70"/>
    <w:rsid w:val="005B3E33"/>
    <w:rsid w:val="005C44D4"/>
    <w:rsid w:val="005D2541"/>
    <w:rsid w:val="005D6387"/>
    <w:rsid w:val="005D67E9"/>
    <w:rsid w:val="005E5518"/>
    <w:rsid w:val="005F4091"/>
    <w:rsid w:val="00605EE0"/>
    <w:rsid w:val="00623C20"/>
    <w:rsid w:val="0063026C"/>
    <w:rsid w:val="00631730"/>
    <w:rsid w:val="0063176C"/>
    <w:rsid w:val="00636596"/>
    <w:rsid w:val="00645506"/>
    <w:rsid w:val="00651914"/>
    <w:rsid w:val="0065622C"/>
    <w:rsid w:val="00656832"/>
    <w:rsid w:val="00660FC5"/>
    <w:rsid w:val="0066661E"/>
    <w:rsid w:val="00670328"/>
    <w:rsid w:val="00686C40"/>
    <w:rsid w:val="006945AF"/>
    <w:rsid w:val="00697D6B"/>
    <w:rsid w:val="006B002C"/>
    <w:rsid w:val="006B423B"/>
    <w:rsid w:val="006B460A"/>
    <w:rsid w:val="006B5760"/>
    <w:rsid w:val="006C1F0E"/>
    <w:rsid w:val="006C2758"/>
    <w:rsid w:val="006C2AAD"/>
    <w:rsid w:val="006C4B1E"/>
    <w:rsid w:val="006D19F8"/>
    <w:rsid w:val="006E0FC8"/>
    <w:rsid w:val="006E444A"/>
    <w:rsid w:val="006E79CD"/>
    <w:rsid w:val="006F3B05"/>
    <w:rsid w:val="006F6F4A"/>
    <w:rsid w:val="007038B2"/>
    <w:rsid w:val="00707FC6"/>
    <w:rsid w:val="00713415"/>
    <w:rsid w:val="007163B4"/>
    <w:rsid w:val="00717993"/>
    <w:rsid w:val="00725451"/>
    <w:rsid w:val="00726F38"/>
    <w:rsid w:val="007537ED"/>
    <w:rsid w:val="00753CC0"/>
    <w:rsid w:val="00753F23"/>
    <w:rsid w:val="00754AF3"/>
    <w:rsid w:val="007610B7"/>
    <w:rsid w:val="00765FDA"/>
    <w:rsid w:val="00766195"/>
    <w:rsid w:val="007725DC"/>
    <w:rsid w:val="00781A68"/>
    <w:rsid w:val="00786156"/>
    <w:rsid w:val="007872FA"/>
    <w:rsid w:val="00790C83"/>
    <w:rsid w:val="00791A52"/>
    <w:rsid w:val="007926C1"/>
    <w:rsid w:val="007967E4"/>
    <w:rsid w:val="00796F73"/>
    <w:rsid w:val="007A13ED"/>
    <w:rsid w:val="007B1EC7"/>
    <w:rsid w:val="007B2FD7"/>
    <w:rsid w:val="007C3950"/>
    <w:rsid w:val="007D3408"/>
    <w:rsid w:val="007E0AFF"/>
    <w:rsid w:val="007E4A6A"/>
    <w:rsid w:val="007E50AD"/>
    <w:rsid w:val="007E598A"/>
    <w:rsid w:val="007F1A99"/>
    <w:rsid w:val="00817084"/>
    <w:rsid w:val="00821C41"/>
    <w:rsid w:val="00822CCF"/>
    <w:rsid w:val="00826B49"/>
    <w:rsid w:val="00840ACE"/>
    <w:rsid w:val="00845D28"/>
    <w:rsid w:val="00852F50"/>
    <w:rsid w:val="008660CE"/>
    <w:rsid w:val="0087053C"/>
    <w:rsid w:val="00871A70"/>
    <w:rsid w:val="00875426"/>
    <w:rsid w:val="00877953"/>
    <w:rsid w:val="0088191E"/>
    <w:rsid w:val="00882220"/>
    <w:rsid w:val="00884561"/>
    <w:rsid w:val="00885979"/>
    <w:rsid w:val="008A3872"/>
    <w:rsid w:val="008B0894"/>
    <w:rsid w:val="008B48E4"/>
    <w:rsid w:val="008B752C"/>
    <w:rsid w:val="008C1BB7"/>
    <w:rsid w:val="008E5260"/>
    <w:rsid w:val="008F1B41"/>
    <w:rsid w:val="008F5361"/>
    <w:rsid w:val="00901A6F"/>
    <w:rsid w:val="00903369"/>
    <w:rsid w:val="00904F85"/>
    <w:rsid w:val="009055D4"/>
    <w:rsid w:val="00912595"/>
    <w:rsid w:val="00913308"/>
    <w:rsid w:val="00917986"/>
    <w:rsid w:val="009216EC"/>
    <w:rsid w:val="0092600A"/>
    <w:rsid w:val="00930174"/>
    <w:rsid w:val="009322D1"/>
    <w:rsid w:val="009427B3"/>
    <w:rsid w:val="009612E1"/>
    <w:rsid w:val="00961FF2"/>
    <w:rsid w:val="009621E4"/>
    <w:rsid w:val="0096379B"/>
    <w:rsid w:val="00964C5F"/>
    <w:rsid w:val="00964CDF"/>
    <w:rsid w:val="00982A78"/>
    <w:rsid w:val="00987AC5"/>
    <w:rsid w:val="00990252"/>
    <w:rsid w:val="00990392"/>
    <w:rsid w:val="009932E6"/>
    <w:rsid w:val="00995DB7"/>
    <w:rsid w:val="009964DB"/>
    <w:rsid w:val="009B6B0B"/>
    <w:rsid w:val="009C1AD5"/>
    <w:rsid w:val="009D0107"/>
    <w:rsid w:val="009D3941"/>
    <w:rsid w:val="009E77FA"/>
    <w:rsid w:val="009F2310"/>
    <w:rsid w:val="009F4431"/>
    <w:rsid w:val="00A03135"/>
    <w:rsid w:val="00A03F7D"/>
    <w:rsid w:val="00A10AA5"/>
    <w:rsid w:val="00A117DA"/>
    <w:rsid w:val="00A17A38"/>
    <w:rsid w:val="00A20DF2"/>
    <w:rsid w:val="00A23C02"/>
    <w:rsid w:val="00A36642"/>
    <w:rsid w:val="00A3713D"/>
    <w:rsid w:val="00A4137E"/>
    <w:rsid w:val="00A43806"/>
    <w:rsid w:val="00A55D07"/>
    <w:rsid w:val="00A55DA1"/>
    <w:rsid w:val="00A66DFB"/>
    <w:rsid w:val="00A70A84"/>
    <w:rsid w:val="00A71103"/>
    <w:rsid w:val="00A84554"/>
    <w:rsid w:val="00A856DE"/>
    <w:rsid w:val="00A91C15"/>
    <w:rsid w:val="00AA11D7"/>
    <w:rsid w:val="00AB45F9"/>
    <w:rsid w:val="00AC26C2"/>
    <w:rsid w:val="00AC5FEB"/>
    <w:rsid w:val="00AD2DDF"/>
    <w:rsid w:val="00AE00E9"/>
    <w:rsid w:val="00AE59D9"/>
    <w:rsid w:val="00AF08F7"/>
    <w:rsid w:val="00AF0989"/>
    <w:rsid w:val="00AF6DD1"/>
    <w:rsid w:val="00B02364"/>
    <w:rsid w:val="00B05358"/>
    <w:rsid w:val="00B05473"/>
    <w:rsid w:val="00B0638A"/>
    <w:rsid w:val="00B12A30"/>
    <w:rsid w:val="00B15B48"/>
    <w:rsid w:val="00B21966"/>
    <w:rsid w:val="00B2461E"/>
    <w:rsid w:val="00B26477"/>
    <w:rsid w:val="00B328CD"/>
    <w:rsid w:val="00B35DD9"/>
    <w:rsid w:val="00B40898"/>
    <w:rsid w:val="00B41949"/>
    <w:rsid w:val="00B57028"/>
    <w:rsid w:val="00B572E3"/>
    <w:rsid w:val="00B60B6D"/>
    <w:rsid w:val="00B60E60"/>
    <w:rsid w:val="00B7580E"/>
    <w:rsid w:val="00B76BDC"/>
    <w:rsid w:val="00B774CE"/>
    <w:rsid w:val="00B7788C"/>
    <w:rsid w:val="00B82E40"/>
    <w:rsid w:val="00B93AF0"/>
    <w:rsid w:val="00B952E7"/>
    <w:rsid w:val="00BA1C24"/>
    <w:rsid w:val="00BA222F"/>
    <w:rsid w:val="00BA4A3A"/>
    <w:rsid w:val="00BB01C5"/>
    <w:rsid w:val="00BB0B49"/>
    <w:rsid w:val="00BB3514"/>
    <w:rsid w:val="00BB6058"/>
    <w:rsid w:val="00BC0DDC"/>
    <w:rsid w:val="00BC53EE"/>
    <w:rsid w:val="00BC7017"/>
    <w:rsid w:val="00BD0462"/>
    <w:rsid w:val="00BD6D9D"/>
    <w:rsid w:val="00BE3767"/>
    <w:rsid w:val="00BE61B3"/>
    <w:rsid w:val="00BE620F"/>
    <w:rsid w:val="00BE7769"/>
    <w:rsid w:val="00BF4724"/>
    <w:rsid w:val="00C01440"/>
    <w:rsid w:val="00C06D77"/>
    <w:rsid w:val="00C12F24"/>
    <w:rsid w:val="00C20B90"/>
    <w:rsid w:val="00C25A73"/>
    <w:rsid w:val="00C3345E"/>
    <w:rsid w:val="00C3410A"/>
    <w:rsid w:val="00C4613F"/>
    <w:rsid w:val="00C46CA0"/>
    <w:rsid w:val="00C72467"/>
    <w:rsid w:val="00C766E5"/>
    <w:rsid w:val="00C77483"/>
    <w:rsid w:val="00C82984"/>
    <w:rsid w:val="00C829CD"/>
    <w:rsid w:val="00C9178D"/>
    <w:rsid w:val="00C96D6D"/>
    <w:rsid w:val="00CA084B"/>
    <w:rsid w:val="00CA0A9F"/>
    <w:rsid w:val="00CA104C"/>
    <w:rsid w:val="00CA6B37"/>
    <w:rsid w:val="00CC30AA"/>
    <w:rsid w:val="00CD2BA3"/>
    <w:rsid w:val="00CE0611"/>
    <w:rsid w:val="00CF053C"/>
    <w:rsid w:val="00CF64CA"/>
    <w:rsid w:val="00D03EC3"/>
    <w:rsid w:val="00D11F5D"/>
    <w:rsid w:val="00D15C1F"/>
    <w:rsid w:val="00D15EE2"/>
    <w:rsid w:val="00D219A5"/>
    <w:rsid w:val="00D23D6F"/>
    <w:rsid w:val="00D27467"/>
    <w:rsid w:val="00D354FB"/>
    <w:rsid w:val="00D40138"/>
    <w:rsid w:val="00D4072D"/>
    <w:rsid w:val="00D47167"/>
    <w:rsid w:val="00D57937"/>
    <w:rsid w:val="00D6175D"/>
    <w:rsid w:val="00D67B29"/>
    <w:rsid w:val="00D7219D"/>
    <w:rsid w:val="00D7645C"/>
    <w:rsid w:val="00D82457"/>
    <w:rsid w:val="00D83A3B"/>
    <w:rsid w:val="00D84F89"/>
    <w:rsid w:val="00D8562E"/>
    <w:rsid w:val="00D90A95"/>
    <w:rsid w:val="00D9212E"/>
    <w:rsid w:val="00D93F9E"/>
    <w:rsid w:val="00DC4981"/>
    <w:rsid w:val="00DD5188"/>
    <w:rsid w:val="00DD7AD8"/>
    <w:rsid w:val="00DD7F7D"/>
    <w:rsid w:val="00DF0513"/>
    <w:rsid w:val="00DF1A59"/>
    <w:rsid w:val="00DF4706"/>
    <w:rsid w:val="00E00F6F"/>
    <w:rsid w:val="00E06B73"/>
    <w:rsid w:val="00E1128E"/>
    <w:rsid w:val="00E44243"/>
    <w:rsid w:val="00E502A9"/>
    <w:rsid w:val="00E53A47"/>
    <w:rsid w:val="00E557A0"/>
    <w:rsid w:val="00E5697F"/>
    <w:rsid w:val="00E6153A"/>
    <w:rsid w:val="00E62B1C"/>
    <w:rsid w:val="00E65735"/>
    <w:rsid w:val="00E71010"/>
    <w:rsid w:val="00E73753"/>
    <w:rsid w:val="00E82EF6"/>
    <w:rsid w:val="00EA2AE7"/>
    <w:rsid w:val="00EA3B49"/>
    <w:rsid w:val="00EA6ACC"/>
    <w:rsid w:val="00EB33D3"/>
    <w:rsid w:val="00EB366E"/>
    <w:rsid w:val="00EB717D"/>
    <w:rsid w:val="00EB7252"/>
    <w:rsid w:val="00EC15D0"/>
    <w:rsid w:val="00EE2F61"/>
    <w:rsid w:val="00EE30B5"/>
    <w:rsid w:val="00EE4B08"/>
    <w:rsid w:val="00EE622C"/>
    <w:rsid w:val="00EF4606"/>
    <w:rsid w:val="00EF77E7"/>
    <w:rsid w:val="00F007F9"/>
    <w:rsid w:val="00F00BFD"/>
    <w:rsid w:val="00F040D1"/>
    <w:rsid w:val="00F07033"/>
    <w:rsid w:val="00F11ACF"/>
    <w:rsid w:val="00F139FB"/>
    <w:rsid w:val="00F26261"/>
    <w:rsid w:val="00F31D2C"/>
    <w:rsid w:val="00F354CA"/>
    <w:rsid w:val="00F35A54"/>
    <w:rsid w:val="00F36435"/>
    <w:rsid w:val="00F632F1"/>
    <w:rsid w:val="00F67F54"/>
    <w:rsid w:val="00F75D5F"/>
    <w:rsid w:val="00F8118E"/>
    <w:rsid w:val="00F910BD"/>
    <w:rsid w:val="00FA0120"/>
    <w:rsid w:val="00FC068F"/>
    <w:rsid w:val="00FC4D9F"/>
    <w:rsid w:val="00FD5AB9"/>
    <w:rsid w:val="00FD5D67"/>
    <w:rsid w:val="00FD7DFB"/>
    <w:rsid w:val="00FF4EE1"/>
    <w:rsid w:val="020E11E6"/>
    <w:rsid w:val="0A1E2D4B"/>
    <w:rsid w:val="0E7D5E08"/>
    <w:rsid w:val="157A2A02"/>
    <w:rsid w:val="1D052D8D"/>
    <w:rsid w:val="2983220B"/>
    <w:rsid w:val="2A8070EB"/>
    <w:rsid w:val="2E242DE9"/>
    <w:rsid w:val="2EFC6F3A"/>
    <w:rsid w:val="307E5BF0"/>
    <w:rsid w:val="401C0B8D"/>
    <w:rsid w:val="412D13FC"/>
    <w:rsid w:val="46231A02"/>
    <w:rsid w:val="47CE2A48"/>
    <w:rsid w:val="5B851C45"/>
    <w:rsid w:val="662C4555"/>
    <w:rsid w:val="67C8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Indent"/>
    <w:basedOn w:val="1"/>
    <w:link w:val="14"/>
    <w:qFormat/>
    <w:uiPriority w:val="0"/>
    <w:pPr>
      <w:spacing w:after="120"/>
      <w:ind w:left="200" w:leftChars="200"/>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字符"/>
    <w:basedOn w:val="9"/>
    <w:link w:val="3"/>
    <w:qFormat/>
    <w:uiPriority w:val="0"/>
    <w:rPr>
      <w:rFonts w:ascii="Times New Roman" w:hAnsi="Times New Roman" w:eastAsia="宋体" w:cs="Times New Roman"/>
      <w:szCs w:val="20"/>
    </w:rPr>
  </w:style>
  <w:style w:type="character" w:customStyle="1" w:styleId="15">
    <w:name w:val="批注框文本 字符"/>
    <w:basedOn w:val="9"/>
    <w:link w:val="4"/>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9"/>
    <w:link w:val="2"/>
    <w:semiHidden/>
    <w:qFormat/>
    <w:uiPriority w:val="99"/>
    <w:rPr>
      <w:rFonts w:ascii="Times New Roman" w:hAnsi="Times New Roman" w:eastAsia="宋体" w:cs="Times New Roman"/>
      <w:kern w:val="2"/>
      <w:sz w:val="21"/>
    </w:rPr>
  </w:style>
  <w:style w:type="character" w:customStyle="1" w:styleId="18">
    <w:name w:val="批注主题 字符"/>
    <w:basedOn w:val="17"/>
    <w:link w:val="7"/>
    <w:semiHidden/>
    <w:qFormat/>
    <w:uiPriority w:val="99"/>
    <w:rPr>
      <w:rFonts w:ascii="Times New Roman" w:hAnsi="Times New Roman" w:eastAsia="宋体" w:cs="Times New Roman"/>
      <w:b/>
      <w:bCs/>
      <w:kern w:val="2"/>
      <w:sz w:val="21"/>
    </w:rPr>
  </w:style>
  <w:style w:type="character" w:customStyle="1" w:styleId="19">
    <w:name w:val="fontstyle01"/>
    <w:basedOn w:val="9"/>
    <w:qFormat/>
    <w:uiPriority w:val="0"/>
    <w:rPr>
      <w:rFonts w:hint="eastAsia" w:ascii="宋体" w:hAnsi="宋体" w:eastAsia="宋体"/>
      <w:color w:val="000000"/>
      <w:sz w:val="26"/>
      <w:szCs w:val="26"/>
    </w:rPr>
  </w:style>
  <w:style w:type="character" w:customStyle="1" w:styleId="20">
    <w:name w:val="fontstyle21"/>
    <w:basedOn w:val="9"/>
    <w:qFormat/>
    <w:uiPriority w:val="0"/>
    <w:rPr>
      <w:rFonts w:hint="default" w:ascii="MicrosoftYaHei" w:hAnsi="MicrosoftYaHei"/>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5114-7954-4421-9651-E2D840ACCF17}">
  <ds:schemaRefs/>
</ds:datastoreItem>
</file>

<file path=docProps/app.xml><?xml version="1.0" encoding="utf-8"?>
<Properties xmlns="http://schemas.openxmlformats.org/officeDocument/2006/extended-properties" xmlns:vt="http://schemas.openxmlformats.org/officeDocument/2006/docPropsVTypes">
  <Template>Normal</Template>
  <Pages>6</Pages>
  <Words>3938</Words>
  <Characters>3957</Characters>
  <Lines>11</Lines>
  <Paragraphs>3</Paragraphs>
  <TotalTime>1</TotalTime>
  <ScaleCrop>false</ScaleCrop>
  <LinksUpToDate>false</LinksUpToDate>
  <CharactersWithSpaces>4122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2022-03-17T10:10:00Z</dcterms:created>
  <dc:creator>lenovo</dc:creator>
  <cp:lastModifiedBy>董月源</cp:lastModifiedBy>
  <cp:lastPrinted>2022-05-27T10:09:00Z</cp:lastPrinted>
  <dcterms:modified xsi:type="dcterms:W3CDTF">2026-05-19T07:08:33Z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D922ACFA9BC9475C9FAE8F08DEA7E2D5_13</vt:lpwstr>
  </property>
  <property fmtid="{D5CDD505-2E9C-101B-9397-08002B2CF9AE}" pid="4" name="KSOTemplateDocerSaveRecord">
    <vt:lpwstr>eyJoZGlkIjoiMGY2NGRkOTM1M2M5YTFhZThlMzhmMTUxYjNmYjJjNTYiLCJ1c2VySWQiOiI0OTM5NzMxNjIifQ==</vt:lpwstr>
  </property>
</Properties>
</file>