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43" w:rsidRPr="00CC6FDF" w:rsidRDefault="00094843" w:rsidP="00094843">
      <w:pPr>
        <w:spacing w:beforeLines="50" w:before="156" w:afterLines="50" w:after="156" w:line="400" w:lineRule="exact"/>
        <w:rPr>
          <w:rFonts w:ascii="宋体" w:hAnsi="宋体"/>
          <w:bCs/>
          <w:iCs/>
          <w:sz w:val="24"/>
        </w:rPr>
      </w:pPr>
      <w:r w:rsidRPr="00CC6FDF">
        <w:rPr>
          <w:rFonts w:ascii="宋体" w:hAnsi="宋体" w:hint="eastAsia"/>
          <w:bCs/>
          <w:iCs/>
          <w:sz w:val="24"/>
        </w:rPr>
        <w:t>证券代码：600592                                  证券简称：龙溪股份</w:t>
      </w:r>
    </w:p>
    <w:p w:rsidR="00094843" w:rsidRDefault="00094843" w:rsidP="00094843">
      <w:pPr>
        <w:jc w:val="center"/>
        <w:rPr>
          <w:rFonts w:ascii="宋体" w:hAnsi="宋体"/>
          <w:b/>
          <w:bCs/>
          <w:iCs/>
          <w:sz w:val="28"/>
          <w:szCs w:val="28"/>
        </w:rPr>
      </w:pPr>
      <w:r w:rsidRPr="003B315F">
        <w:rPr>
          <w:rFonts w:ascii="宋体" w:hAnsi="宋体" w:hint="eastAsia"/>
          <w:b/>
          <w:bCs/>
          <w:iCs/>
          <w:sz w:val="28"/>
          <w:szCs w:val="28"/>
        </w:rPr>
        <w:t>福建龙溪轴承（集团）股份有限公司投资者关系活动记录表</w:t>
      </w:r>
    </w:p>
    <w:p w:rsidR="00094843" w:rsidRDefault="00094843" w:rsidP="00094843">
      <w:pPr>
        <w:jc w:val="center"/>
        <w:rPr>
          <w:rFonts w:ascii="宋体" w:hAnsi="宋体"/>
          <w:b/>
          <w:bCs/>
          <w:iCs/>
          <w:sz w:val="28"/>
          <w:szCs w:val="28"/>
        </w:rPr>
      </w:pPr>
      <w:r w:rsidRPr="004551D6">
        <w:rPr>
          <w:rFonts w:ascii="宋体" w:hAnsi="宋体" w:hint="eastAsia"/>
          <w:b/>
          <w:bCs/>
          <w:iCs/>
          <w:sz w:val="28"/>
          <w:szCs w:val="28"/>
        </w:rPr>
        <w:t>（</w:t>
      </w:r>
      <w:r>
        <w:rPr>
          <w:rFonts w:ascii="宋体" w:hAnsi="宋体" w:hint="eastAsia"/>
          <w:b/>
          <w:bCs/>
          <w:iCs/>
          <w:sz w:val="28"/>
          <w:szCs w:val="28"/>
        </w:rPr>
        <w:t>2026</w:t>
      </w:r>
      <w:r w:rsidRPr="004551D6">
        <w:rPr>
          <w:rFonts w:ascii="宋体" w:hAnsi="宋体" w:hint="eastAsia"/>
          <w:b/>
          <w:bCs/>
          <w:iCs/>
          <w:sz w:val="28"/>
          <w:szCs w:val="28"/>
        </w:rPr>
        <w:t>年5月</w:t>
      </w:r>
      <w:r>
        <w:rPr>
          <w:rFonts w:ascii="宋体" w:hAnsi="宋体" w:hint="eastAsia"/>
          <w:b/>
          <w:bCs/>
          <w:iCs/>
          <w:sz w:val="28"/>
          <w:szCs w:val="28"/>
        </w:rPr>
        <w:t>14</w:t>
      </w:r>
      <w:r w:rsidRPr="004551D6">
        <w:rPr>
          <w:rFonts w:ascii="宋体" w:hAnsi="宋体" w:hint="eastAsia"/>
          <w:b/>
          <w:bCs/>
          <w:iCs/>
          <w:sz w:val="28"/>
          <w:szCs w:val="28"/>
        </w:rPr>
        <w:t>日）</w:t>
      </w:r>
    </w:p>
    <w:p w:rsidR="00094843" w:rsidRPr="00CC6FDF" w:rsidRDefault="00094843" w:rsidP="00094843">
      <w:pPr>
        <w:jc w:val="right"/>
        <w:rPr>
          <w:rFonts w:ascii="宋体" w:hAnsi="宋体"/>
          <w:b/>
          <w:bCs/>
          <w:iCs/>
          <w:sz w:val="24"/>
          <w:szCs w:val="28"/>
        </w:rPr>
      </w:pPr>
      <w:r w:rsidRPr="00CC6FDF">
        <w:rPr>
          <w:rFonts w:ascii="宋体" w:hAnsi="宋体" w:hint="eastAsia"/>
          <w:b/>
          <w:bCs/>
          <w:iCs/>
          <w:sz w:val="24"/>
          <w:szCs w:val="28"/>
        </w:rPr>
        <w:t>编号：202</w:t>
      </w:r>
      <w:r>
        <w:rPr>
          <w:rFonts w:ascii="宋体" w:hAnsi="宋体" w:hint="eastAsia"/>
          <w:b/>
          <w:bCs/>
          <w:iCs/>
          <w:sz w:val="24"/>
          <w:szCs w:val="28"/>
        </w:rPr>
        <w:t>6</w:t>
      </w:r>
      <w:r w:rsidRPr="00CC6FDF">
        <w:rPr>
          <w:rFonts w:ascii="宋体" w:hAnsi="宋体" w:hint="eastAsia"/>
          <w:b/>
          <w:bCs/>
          <w:iCs/>
          <w:sz w:val="24"/>
          <w:szCs w:val="28"/>
        </w:rPr>
        <w:t>-001</w:t>
      </w:r>
    </w:p>
    <w:tbl>
      <w:tblPr>
        <w:tblW w:w="956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192"/>
      </w:tblGrid>
      <w:tr w:rsidR="00094843" w:rsidTr="00FF4806">
        <w:trPr>
          <w:jc w:val="center"/>
        </w:trPr>
        <w:tc>
          <w:tcPr>
            <w:tcW w:w="2376" w:type="dxa"/>
            <w:vAlign w:val="center"/>
          </w:tcPr>
          <w:p w:rsidR="00094843" w:rsidRDefault="00094843" w:rsidP="00FF4806">
            <w:pPr>
              <w:adjustRightInd w:val="0"/>
              <w:snapToGrid w:val="0"/>
              <w:spacing w:line="360" w:lineRule="auto"/>
              <w:rPr>
                <w:rFonts w:ascii="宋体" w:hAnsi="宋体"/>
                <w:b/>
                <w:bCs/>
                <w:iCs/>
                <w:sz w:val="24"/>
                <w:szCs w:val="24"/>
              </w:rPr>
            </w:pPr>
            <w:r>
              <w:rPr>
                <w:rFonts w:ascii="宋体" w:hAnsi="宋体" w:hint="eastAsia"/>
                <w:bCs/>
                <w:iCs/>
                <w:sz w:val="24"/>
                <w:szCs w:val="24"/>
              </w:rPr>
              <w:t xml:space="preserve">                                             </w:t>
            </w:r>
            <w:r>
              <w:rPr>
                <w:rFonts w:ascii="宋体" w:hAnsi="宋体" w:hint="eastAsia"/>
                <w:b/>
                <w:bCs/>
                <w:iCs/>
                <w:sz w:val="24"/>
                <w:szCs w:val="24"/>
              </w:rPr>
              <w:t>投资者关系活动类别</w:t>
            </w:r>
          </w:p>
        </w:tc>
        <w:tc>
          <w:tcPr>
            <w:tcW w:w="7192" w:type="dxa"/>
          </w:tcPr>
          <w:p w:rsidR="00094843" w:rsidRPr="0064435E" w:rsidRDefault="00094843" w:rsidP="00FF4806">
            <w:pPr>
              <w:adjustRightInd w:val="0"/>
              <w:snapToGrid w:val="0"/>
              <w:spacing w:line="360" w:lineRule="auto"/>
              <w:rPr>
                <w:rFonts w:ascii="宋体" w:hAnsi="宋体"/>
                <w:bCs/>
                <w:iCs/>
                <w:sz w:val="24"/>
                <w:szCs w:val="24"/>
              </w:rPr>
            </w:pPr>
            <w:r>
              <w:rPr>
                <w:rFonts w:ascii="宋体" w:hAnsi="宋体" w:hint="eastAsia"/>
                <w:bCs/>
                <w:iCs/>
                <w:sz w:val="24"/>
                <w:szCs w:val="24"/>
              </w:rPr>
              <w:t>□</w:t>
            </w:r>
            <w:r w:rsidRPr="0064435E">
              <w:rPr>
                <w:rFonts w:ascii="宋体" w:hAnsi="宋体" w:hint="eastAsia"/>
                <w:bCs/>
                <w:iCs/>
                <w:sz w:val="24"/>
                <w:szCs w:val="24"/>
              </w:rPr>
              <w:t>特定对象调研</w:t>
            </w:r>
            <w:r w:rsidRPr="0064435E">
              <w:rPr>
                <w:rFonts w:ascii="宋体" w:hAnsi="宋体"/>
                <w:bCs/>
                <w:iCs/>
                <w:sz w:val="24"/>
                <w:szCs w:val="24"/>
              </w:rPr>
              <w:t></w:t>
            </w:r>
            <w:r>
              <w:rPr>
                <w:rFonts w:ascii="宋体" w:hAnsi="宋体" w:hint="eastAsia"/>
                <w:bCs/>
                <w:iCs/>
                <w:sz w:val="24"/>
                <w:szCs w:val="24"/>
              </w:rPr>
              <w:t xml:space="preserve">        □</w:t>
            </w:r>
            <w:r w:rsidRPr="0064435E">
              <w:rPr>
                <w:rFonts w:ascii="宋体" w:hAnsi="宋体" w:hint="eastAsia"/>
                <w:bCs/>
                <w:iCs/>
                <w:sz w:val="24"/>
                <w:szCs w:val="24"/>
              </w:rPr>
              <w:t>分析师会议</w:t>
            </w:r>
          </w:p>
          <w:p w:rsidR="00094843" w:rsidRPr="0064435E" w:rsidRDefault="00094843" w:rsidP="00FF4806">
            <w:pPr>
              <w:adjustRightInd w:val="0"/>
              <w:snapToGrid w:val="0"/>
              <w:spacing w:line="360" w:lineRule="auto"/>
              <w:rPr>
                <w:rFonts w:ascii="宋体" w:hAnsi="宋体"/>
                <w:bCs/>
                <w:iCs/>
                <w:sz w:val="24"/>
                <w:szCs w:val="24"/>
              </w:rPr>
            </w:pPr>
            <w:r>
              <w:rPr>
                <w:rFonts w:ascii="宋体" w:hAnsi="宋体" w:hint="eastAsia"/>
                <w:bCs/>
                <w:iCs/>
                <w:sz w:val="24"/>
                <w:szCs w:val="24"/>
              </w:rPr>
              <w:t>□</w:t>
            </w:r>
            <w:r w:rsidRPr="0064435E">
              <w:rPr>
                <w:rFonts w:ascii="宋体" w:hAnsi="宋体" w:hint="eastAsia"/>
                <w:bCs/>
                <w:iCs/>
                <w:sz w:val="24"/>
                <w:szCs w:val="24"/>
              </w:rPr>
              <w:t>媒体采访</w:t>
            </w:r>
            <w:r w:rsidRPr="0064435E">
              <w:rPr>
                <w:rFonts w:ascii="宋体" w:hAnsi="宋体"/>
                <w:bCs/>
                <w:iCs/>
                <w:sz w:val="24"/>
                <w:szCs w:val="24"/>
              </w:rPr>
              <w:t></w:t>
            </w:r>
            <w:r>
              <w:rPr>
                <w:rFonts w:ascii="宋体" w:hAnsi="宋体" w:hint="eastAsia"/>
                <w:bCs/>
                <w:iCs/>
                <w:sz w:val="24"/>
                <w:szCs w:val="24"/>
              </w:rPr>
              <w:t xml:space="preserve">            √</w:t>
            </w:r>
            <w:r w:rsidRPr="0064435E">
              <w:rPr>
                <w:rFonts w:ascii="宋体" w:hAnsi="宋体" w:hint="eastAsia"/>
                <w:bCs/>
                <w:iCs/>
                <w:sz w:val="24"/>
                <w:szCs w:val="24"/>
              </w:rPr>
              <w:t>业绩说明会</w:t>
            </w:r>
          </w:p>
          <w:p w:rsidR="00094843" w:rsidRPr="0064435E" w:rsidRDefault="00094843" w:rsidP="00FF4806">
            <w:pPr>
              <w:adjustRightInd w:val="0"/>
              <w:snapToGrid w:val="0"/>
              <w:spacing w:line="360" w:lineRule="auto"/>
              <w:rPr>
                <w:rFonts w:ascii="宋体" w:hAnsi="宋体"/>
                <w:bCs/>
                <w:iCs/>
                <w:sz w:val="24"/>
                <w:szCs w:val="24"/>
              </w:rPr>
            </w:pPr>
            <w:r>
              <w:rPr>
                <w:rFonts w:ascii="宋体" w:hAnsi="宋体" w:hint="eastAsia"/>
                <w:bCs/>
                <w:iCs/>
                <w:sz w:val="24"/>
                <w:szCs w:val="24"/>
              </w:rPr>
              <w:t>□</w:t>
            </w:r>
            <w:r w:rsidRPr="0064435E">
              <w:rPr>
                <w:rFonts w:ascii="宋体" w:hAnsi="宋体" w:hint="eastAsia"/>
                <w:bCs/>
                <w:iCs/>
                <w:sz w:val="24"/>
                <w:szCs w:val="24"/>
              </w:rPr>
              <w:t>新闻发布会</w:t>
            </w:r>
            <w:r w:rsidRPr="0064435E">
              <w:rPr>
                <w:rFonts w:ascii="宋体" w:hAnsi="宋体"/>
                <w:bCs/>
                <w:iCs/>
                <w:sz w:val="24"/>
                <w:szCs w:val="24"/>
              </w:rPr>
              <w:t></w:t>
            </w:r>
            <w:r>
              <w:rPr>
                <w:rFonts w:ascii="宋体" w:hAnsi="宋体" w:hint="eastAsia"/>
                <w:bCs/>
                <w:iCs/>
                <w:sz w:val="24"/>
                <w:szCs w:val="24"/>
              </w:rPr>
              <w:t xml:space="preserve">          □</w:t>
            </w:r>
            <w:r w:rsidRPr="0064435E">
              <w:rPr>
                <w:rFonts w:ascii="宋体" w:hAnsi="宋体" w:hint="eastAsia"/>
                <w:bCs/>
                <w:iCs/>
                <w:sz w:val="24"/>
                <w:szCs w:val="24"/>
              </w:rPr>
              <w:t>路演活动</w:t>
            </w:r>
          </w:p>
          <w:p w:rsidR="00094843" w:rsidRPr="0064435E" w:rsidRDefault="00094843" w:rsidP="00FF4806">
            <w:pPr>
              <w:adjustRightInd w:val="0"/>
              <w:snapToGrid w:val="0"/>
              <w:spacing w:line="360" w:lineRule="auto"/>
              <w:rPr>
                <w:rFonts w:ascii="宋体" w:hAnsi="宋体"/>
                <w:bCs/>
                <w:iCs/>
                <w:sz w:val="24"/>
                <w:szCs w:val="24"/>
              </w:rPr>
            </w:pPr>
            <w:r>
              <w:rPr>
                <w:rFonts w:ascii="宋体" w:hAnsi="宋体" w:hint="eastAsia"/>
                <w:bCs/>
                <w:iCs/>
                <w:sz w:val="24"/>
                <w:szCs w:val="24"/>
              </w:rPr>
              <w:t>□</w:t>
            </w:r>
            <w:r w:rsidRPr="0064435E">
              <w:rPr>
                <w:rFonts w:ascii="宋体" w:hAnsi="宋体" w:hint="eastAsia"/>
                <w:bCs/>
                <w:iCs/>
                <w:sz w:val="24"/>
                <w:szCs w:val="24"/>
              </w:rPr>
              <w:t>现场参观</w:t>
            </w:r>
          </w:p>
          <w:p w:rsidR="00094843" w:rsidRDefault="00094843" w:rsidP="00FF4806">
            <w:pPr>
              <w:tabs>
                <w:tab w:val="center" w:pos="3199"/>
              </w:tabs>
              <w:adjustRightInd w:val="0"/>
              <w:snapToGrid w:val="0"/>
              <w:spacing w:line="360" w:lineRule="auto"/>
              <w:rPr>
                <w:rFonts w:ascii="宋体" w:hAnsi="宋体"/>
                <w:bCs/>
                <w:iCs/>
                <w:sz w:val="24"/>
                <w:szCs w:val="24"/>
              </w:rPr>
            </w:pPr>
            <w:r>
              <w:rPr>
                <w:rFonts w:ascii="宋体" w:hAnsi="宋体" w:hint="eastAsia"/>
                <w:bCs/>
                <w:iCs/>
                <w:sz w:val="24"/>
                <w:szCs w:val="24"/>
              </w:rPr>
              <w:t>□</w:t>
            </w:r>
            <w:r w:rsidRPr="0064435E">
              <w:rPr>
                <w:rFonts w:ascii="宋体" w:hAnsi="宋体" w:hint="eastAsia"/>
                <w:bCs/>
                <w:iCs/>
                <w:sz w:val="24"/>
                <w:szCs w:val="24"/>
              </w:rPr>
              <w:t>其他</w:t>
            </w:r>
          </w:p>
        </w:tc>
      </w:tr>
      <w:tr w:rsidR="00094843" w:rsidTr="00FF4806">
        <w:trPr>
          <w:jc w:val="center"/>
        </w:trPr>
        <w:tc>
          <w:tcPr>
            <w:tcW w:w="2376" w:type="dxa"/>
            <w:vAlign w:val="center"/>
          </w:tcPr>
          <w:p w:rsidR="00094843" w:rsidRDefault="00094843" w:rsidP="00FF4806">
            <w:pPr>
              <w:adjustRightInd w:val="0"/>
              <w:snapToGrid w:val="0"/>
              <w:spacing w:line="360" w:lineRule="auto"/>
              <w:rPr>
                <w:rFonts w:ascii="宋体" w:hAnsi="宋体"/>
                <w:b/>
                <w:bCs/>
                <w:iCs/>
                <w:sz w:val="24"/>
                <w:szCs w:val="24"/>
              </w:rPr>
            </w:pPr>
            <w:r>
              <w:rPr>
                <w:rFonts w:ascii="宋体" w:hAnsi="宋体" w:hint="eastAsia"/>
                <w:b/>
                <w:bCs/>
                <w:iCs/>
                <w:sz w:val="24"/>
                <w:szCs w:val="24"/>
              </w:rPr>
              <w:t>参与单位名称及人员姓名</w:t>
            </w:r>
          </w:p>
        </w:tc>
        <w:tc>
          <w:tcPr>
            <w:tcW w:w="7192" w:type="dxa"/>
            <w:vAlign w:val="center"/>
          </w:tcPr>
          <w:p w:rsidR="00094843" w:rsidRPr="00E619F2" w:rsidRDefault="00094843" w:rsidP="00FF4806">
            <w:pPr>
              <w:adjustRightInd w:val="0"/>
              <w:snapToGrid w:val="0"/>
              <w:spacing w:line="360" w:lineRule="auto"/>
              <w:rPr>
                <w:rFonts w:ascii="宋体" w:hAnsi="宋体"/>
                <w:sz w:val="24"/>
                <w:szCs w:val="24"/>
              </w:rPr>
            </w:pPr>
            <w:r>
              <w:rPr>
                <w:rFonts w:ascii="宋体" w:hAnsi="宋体" w:hint="eastAsia"/>
                <w:sz w:val="24"/>
                <w:szCs w:val="24"/>
              </w:rPr>
              <w:t>投资者网上提问</w:t>
            </w:r>
          </w:p>
        </w:tc>
      </w:tr>
      <w:tr w:rsidR="00094843" w:rsidTr="00FF4806">
        <w:trPr>
          <w:jc w:val="center"/>
        </w:trPr>
        <w:tc>
          <w:tcPr>
            <w:tcW w:w="2376" w:type="dxa"/>
            <w:vAlign w:val="center"/>
          </w:tcPr>
          <w:p w:rsidR="00094843" w:rsidRDefault="00094843" w:rsidP="00FF4806">
            <w:pPr>
              <w:adjustRightInd w:val="0"/>
              <w:snapToGrid w:val="0"/>
              <w:spacing w:line="360" w:lineRule="auto"/>
              <w:rPr>
                <w:rFonts w:ascii="宋体" w:hAnsi="宋体"/>
                <w:b/>
                <w:bCs/>
                <w:iCs/>
                <w:sz w:val="24"/>
                <w:szCs w:val="24"/>
              </w:rPr>
            </w:pPr>
            <w:r>
              <w:rPr>
                <w:rFonts w:ascii="宋体" w:hAnsi="宋体" w:hint="eastAsia"/>
                <w:b/>
                <w:bCs/>
                <w:iCs/>
                <w:sz w:val="24"/>
                <w:szCs w:val="24"/>
              </w:rPr>
              <w:t>时间</w:t>
            </w:r>
          </w:p>
        </w:tc>
        <w:tc>
          <w:tcPr>
            <w:tcW w:w="7192" w:type="dxa"/>
          </w:tcPr>
          <w:p w:rsidR="00094843" w:rsidRDefault="00094843" w:rsidP="00FF4806">
            <w:pPr>
              <w:adjustRightInd w:val="0"/>
              <w:snapToGrid w:val="0"/>
              <w:spacing w:line="360" w:lineRule="auto"/>
              <w:rPr>
                <w:rFonts w:ascii="宋体" w:hAnsi="宋体"/>
                <w:bCs/>
                <w:iCs/>
                <w:sz w:val="24"/>
                <w:szCs w:val="24"/>
              </w:rPr>
            </w:pPr>
            <w:r>
              <w:rPr>
                <w:rFonts w:ascii="宋体" w:hAnsi="宋体" w:hint="eastAsia"/>
                <w:sz w:val="24"/>
                <w:szCs w:val="24"/>
              </w:rPr>
              <w:t>2026年5月14日</w:t>
            </w:r>
          </w:p>
        </w:tc>
      </w:tr>
      <w:tr w:rsidR="00094843" w:rsidTr="00FF4806">
        <w:trPr>
          <w:jc w:val="center"/>
        </w:trPr>
        <w:tc>
          <w:tcPr>
            <w:tcW w:w="2376" w:type="dxa"/>
            <w:vAlign w:val="center"/>
          </w:tcPr>
          <w:p w:rsidR="00094843" w:rsidRDefault="00094843" w:rsidP="00FF4806">
            <w:pPr>
              <w:adjustRightInd w:val="0"/>
              <w:snapToGrid w:val="0"/>
              <w:spacing w:line="360" w:lineRule="auto"/>
              <w:rPr>
                <w:rFonts w:ascii="宋体" w:hAnsi="宋体"/>
                <w:b/>
                <w:bCs/>
                <w:iCs/>
                <w:sz w:val="24"/>
                <w:szCs w:val="24"/>
              </w:rPr>
            </w:pPr>
            <w:r>
              <w:rPr>
                <w:rFonts w:ascii="宋体" w:hAnsi="宋体" w:hint="eastAsia"/>
                <w:b/>
                <w:bCs/>
                <w:iCs/>
                <w:sz w:val="24"/>
                <w:szCs w:val="24"/>
              </w:rPr>
              <w:t>地点</w:t>
            </w:r>
            <w:r w:rsidR="00D517ED">
              <w:rPr>
                <w:rFonts w:ascii="宋体" w:hAnsi="宋体" w:hint="eastAsia"/>
                <w:b/>
                <w:bCs/>
                <w:iCs/>
                <w:sz w:val="24"/>
                <w:szCs w:val="24"/>
              </w:rPr>
              <w:t>、形式</w:t>
            </w:r>
          </w:p>
        </w:tc>
        <w:tc>
          <w:tcPr>
            <w:tcW w:w="7192" w:type="dxa"/>
          </w:tcPr>
          <w:p w:rsidR="00094843" w:rsidRPr="00E759CD" w:rsidRDefault="00094843" w:rsidP="00FF4806">
            <w:pPr>
              <w:adjustRightInd w:val="0"/>
              <w:snapToGrid w:val="0"/>
              <w:spacing w:line="360" w:lineRule="auto"/>
              <w:jc w:val="left"/>
              <w:rPr>
                <w:rFonts w:ascii="宋体" w:hAnsi="宋体" w:cs="宋体-WinCharSetFFFF-H"/>
                <w:kern w:val="0"/>
                <w:sz w:val="24"/>
                <w:szCs w:val="24"/>
              </w:rPr>
            </w:pPr>
            <w:r w:rsidRPr="00E759CD">
              <w:rPr>
                <w:rFonts w:ascii="宋体" w:hAnsi="宋体" w:hint="eastAsia"/>
                <w:bCs/>
                <w:iCs/>
                <w:sz w:val="24"/>
                <w:szCs w:val="24"/>
              </w:rPr>
              <w:t>福建龙溪轴承(集团)股份有限公司（以下简称“公司”）通过上证路演中心（网址</w:t>
            </w:r>
            <w:hyperlink r:id="rId7" w:history="1">
              <w:r w:rsidRPr="00E759CD">
                <w:rPr>
                  <w:rFonts w:ascii="宋体" w:hAnsi="宋体" w:hint="eastAsia"/>
                  <w:sz w:val="24"/>
                  <w:szCs w:val="24"/>
                </w:rPr>
                <w:t>https://roadshow.sseinfo.com/）采用网络文字方式召开2025年度暨2026</w:t>
              </w:r>
            </w:hyperlink>
            <w:r w:rsidRPr="00E759CD">
              <w:rPr>
                <w:rFonts w:ascii="宋体" w:hAnsi="宋体" w:hint="eastAsia"/>
                <w:bCs/>
                <w:iCs/>
                <w:sz w:val="24"/>
                <w:szCs w:val="24"/>
              </w:rPr>
              <w:t>年第一季度业绩说明会</w:t>
            </w:r>
          </w:p>
        </w:tc>
      </w:tr>
      <w:tr w:rsidR="00094843" w:rsidTr="00FF4806">
        <w:trPr>
          <w:jc w:val="center"/>
        </w:trPr>
        <w:tc>
          <w:tcPr>
            <w:tcW w:w="2376" w:type="dxa"/>
            <w:vAlign w:val="center"/>
          </w:tcPr>
          <w:p w:rsidR="00094843" w:rsidRDefault="00094843" w:rsidP="00FF4806">
            <w:pPr>
              <w:spacing w:line="480" w:lineRule="auto"/>
              <w:rPr>
                <w:rFonts w:ascii="宋体" w:hAnsi="宋体"/>
                <w:b/>
                <w:bCs/>
                <w:iCs/>
                <w:sz w:val="24"/>
                <w:szCs w:val="24"/>
              </w:rPr>
            </w:pPr>
            <w:r>
              <w:rPr>
                <w:rFonts w:ascii="宋体" w:hAnsi="宋体" w:hint="eastAsia"/>
                <w:b/>
                <w:bCs/>
                <w:iCs/>
                <w:sz w:val="24"/>
                <w:szCs w:val="24"/>
              </w:rPr>
              <w:t>上市公司接待人员姓名</w:t>
            </w:r>
          </w:p>
        </w:tc>
        <w:tc>
          <w:tcPr>
            <w:tcW w:w="7192" w:type="dxa"/>
          </w:tcPr>
          <w:p w:rsidR="00094843" w:rsidRDefault="00094843" w:rsidP="00FF4806">
            <w:pPr>
              <w:spacing w:line="360" w:lineRule="auto"/>
              <w:rPr>
                <w:rFonts w:ascii="宋体" w:hAnsi="宋体"/>
                <w:bCs/>
                <w:iCs/>
                <w:sz w:val="24"/>
                <w:szCs w:val="24"/>
              </w:rPr>
            </w:pPr>
            <w:r>
              <w:rPr>
                <w:rFonts w:ascii="宋体" w:hAnsi="宋体" w:hint="eastAsia"/>
                <w:bCs/>
                <w:iCs/>
                <w:sz w:val="24"/>
                <w:szCs w:val="24"/>
              </w:rPr>
              <w:t>董事长：陈晋辉</w:t>
            </w:r>
            <w:r w:rsidR="00E37024">
              <w:rPr>
                <w:rFonts w:ascii="宋体" w:hAnsi="宋体" w:hint="eastAsia"/>
                <w:bCs/>
                <w:iCs/>
                <w:sz w:val="24"/>
                <w:szCs w:val="24"/>
              </w:rPr>
              <w:t>先生</w:t>
            </w:r>
          </w:p>
          <w:p w:rsidR="00094843" w:rsidRPr="005B1F16" w:rsidRDefault="00094843" w:rsidP="00FF4806">
            <w:pPr>
              <w:spacing w:line="360" w:lineRule="auto"/>
              <w:rPr>
                <w:rFonts w:ascii="宋体" w:hAnsi="宋体"/>
                <w:bCs/>
                <w:iCs/>
                <w:sz w:val="24"/>
                <w:szCs w:val="24"/>
              </w:rPr>
            </w:pPr>
            <w:r w:rsidRPr="005B1F16">
              <w:rPr>
                <w:rFonts w:ascii="宋体" w:hAnsi="宋体" w:hint="eastAsia"/>
                <w:bCs/>
                <w:iCs/>
                <w:sz w:val="24"/>
                <w:szCs w:val="24"/>
              </w:rPr>
              <w:t>副总经理、董事会秘书：黄杰先生</w:t>
            </w:r>
          </w:p>
          <w:p w:rsidR="00094843" w:rsidRPr="005B1F16" w:rsidRDefault="00094843" w:rsidP="00FF4806">
            <w:pPr>
              <w:spacing w:line="360" w:lineRule="auto"/>
              <w:rPr>
                <w:rFonts w:ascii="宋体" w:hAnsi="宋体"/>
                <w:bCs/>
                <w:iCs/>
                <w:sz w:val="24"/>
                <w:szCs w:val="24"/>
              </w:rPr>
            </w:pPr>
            <w:r w:rsidRPr="005B1F16">
              <w:rPr>
                <w:rFonts w:ascii="宋体" w:hAnsi="宋体" w:hint="eastAsia"/>
                <w:bCs/>
                <w:iCs/>
                <w:sz w:val="24"/>
                <w:szCs w:val="24"/>
              </w:rPr>
              <w:t>副总经理、代行财务总监：沈海石先生</w:t>
            </w:r>
          </w:p>
          <w:p w:rsidR="00094843" w:rsidRDefault="00094843" w:rsidP="00FF4806">
            <w:pPr>
              <w:spacing w:line="360" w:lineRule="auto"/>
              <w:rPr>
                <w:rFonts w:ascii="宋体" w:hAnsi="宋体"/>
                <w:bCs/>
                <w:iCs/>
                <w:sz w:val="24"/>
                <w:szCs w:val="24"/>
              </w:rPr>
            </w:pPr>
            <w:r w:rsidRPr="005B1F16">
              <w:rPr>
                <w:rFonts w:ascii="宋体" w:hAnsi="宋体" w:hint="eastAsia"/>
                <w:bCs/>
                <w:iCs/>
                <w:sz w:val="24"/>
                <w:szCs w:val="24"/>
              </w:rPr>
              <w:t>独立董事：沈维涛先生</w:t>
            </w:r>
            <w:r>
              <w:rPr>
                <w:rFonts w:ascii="宋体" w:hAnsi="宋体" w:hint="eastAsia"/>
                <w:bCs/>
                <w:iCs/>
                <w:sz w:val="24"/>
                <w:szCs w:val="24"/>
              </w:rPr>
              <w:t xml:space="preserve">   </w:t>
            </w:r>
          </w:p>
        </w:tc>
      </w:tr>
      <w:tr w:rsidR="00094843" w:rsidTr="00FF4806">
        <w:trPr>
          <w:trHeight w:val="1757"/>
          <w:jc w:val="center"/>
        </w:trPr>
        <w:tc>
          <w:tcPr>
            <w:tcW w:w="2376" w:type="dxa"/>
            <w:vAlign w:val="center"/>
          </w:tcPr>
          <w:p w:rsidR="00094843" w:rsidRDefault="00094843" w:rsidP="00FF4806">
            <w:pPr>
              <w:spacing w:line="480" w:lineRule="auto"/>
              <w:rPr>
                <w:rFonts w:ascii="宋体" w:hAnsi="宋体"/>
                <w:b/>
                <w:bCs/>
                <w:iCs/>
                <w:sz w:val="24"/>
                <w:szCs w:val="24"/>
              </w:rPr>
            </w:pPr>
            <w:r>
              <w:rPr>
                <w:rFonts w:ascii="宋体" w:hAnsi="宋体" w:hint="eastAsia"/>
                <w:b/>
                <w:bCs/>
                <w:iCs/>
                <w:sz w:val="24"/>
                <w:szCs w:val="24"/>
              </w:rPr>
              <w:t>投资者关系活动主要内容介绍</w:t>
            </w:r>
          </w:p>
        </w:tc>
        <w:tc>
          <w:tcPr>
            <w:tcW w:w="7192" w:type="dxa"/>
          </w:tcPr>
          <w:p w:rsidR="00094843" w:rsidRPr="005B1F16" w:rsidRDefault="00094843" w:rsidP="00FF4806">
            <w:pPr>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一、预征集到的</w:t>
            </w:r>
            <w:r w:rsidRPr="005B1F16">
              <w:rPr>
                <w:rFonts w:ascii="宋体" w:hAnsi="宋体" w:hint="eastAsia"/>
                <w:color w:val="000000"/>
                <w:sz w:val="24"/>
                <w:szCs w:val="24"/>
              </w:rPr>
              <w:t>投资者提出的问题及公司回复情况</w:t>
            </w:r>
          </w:p>
          <w:p w:rsidR="00094843" w:rsidRPr="005C1112" w:rsidRDefault="00094843" w:rsidP="00FF4806">
            <w:pPr>
              <w:adjustRightInd w:val="0"/>
              <w:snapToGrid w:val="0"/>
              <w:spacing w:line="360" w:lineRule="auto"/>
              <w:ind w:firstLineChars="200" w:firstLine="482"/>
              <w:jc w:val="left"/>
              <w:rPr>
                <w:rFonts w:ascii="宋体" w:hAnsi="宋体"/>
                <w:b/>
                <w:color w:val="000000"/>
                <w:sz w:val="24"/>
                <w:szCs w:val="24"/>
              </w:rPr>
            </w:pPr>
            <w:r w:rsidRPr="005C1112">
              <w:rPr>
                <w:rFonts w:ascii="宋体" w:hAnsi="宋体" w:hint="eastAsia"/>
                <w:b/>
                <w:color w:val="000000"/>
                <w:sz w:val="24"/>
                <w:szCs w:val="24"/>
              </w:rPr>
              <w:t>征集问题1</w:t>
            </w:r>
            <w:r>
              <w:rPr>
                <w:rFonts w:ascii="宋体" w:hAnsi="宋体" w:hint="eastAsia"/>
                <w:b/>
                <w:color w:val="000000"/>
                <w:sz w:val="24"/>
                <w:szCs w:val="24"/>
              </w:rPr>
              <w:t>.</w:t>
            </w:r>
            <w:r w:rsidRPr="005C1112">
              <w:rPr>
                <w:rFonts w:ascii="宋体" w:hAnsi="宋体" w:hint="eastAsia"/>
                <w:b/>
                <w:color w:val="000000"/>
                <w:sz w:val="24"/>
                <w:szCs w:val="24"/>
              </w:rPr>
              <w:t xml:space="preserve"> 2026 年一季度公司归母净利润受兴业证券等股票公允价值变动影响出现亏损，但扣非后净利润同比增长约 10.56%，主业盈利明显提升。请问：一季度扣非利润大幅增长的核心驱动因素是什么？剔除贸易业务后，核心关节轴承收入同比+11.09%，这部分增量主要来自哪些下游行业或客户？</w:t>
            </w:r>
          </w:p>
          <w:p w:rsidR="00094843" w:rsidRDefault="00094843" w:rsidP="00FF4806">
            <w:pPr>
              <w:adjustRightInd w:val="0"/>
              <w:snapToGrid w:val="0"/>
              <w:spacing w:line="360" w:lineRule="auto"/>
              <w:ind w:firstLineChars="200" w:firstLine="480"/>
              <w:jc w:val="left"/>
              <w:rPr>
                <w:rFonts w:ascii="宋体" w:hAnsi="宋体"/>
                <w:color w:val="000000"/>
                <w:sz w:val="24"/>
                <w:szCs w:val="24"/>
              </w:rPr>
            </w:pPr>
            <w:r w:rsidRPr="005C1112">
              <w:rPr>
                <w:rFonts w:ascii="宋体" w:hAnsi="宋体" w:hint="eastAsia"/>
                <w:color w:val="000000"/>
                <w:sz w:val="24"/>
                <w:szCs w:val="24"/>
              </w:rPr>
              <w:t>回复：您好，2026年第一季度剔除股票公允价值变动后，公司扣非后净利润大幅增长主要得益于公司产品营业收入增长，且在航空航天、高铁动车、风电核电等战略性新兴产业高端市场的市场开</w:t>
            </w:r>
            <w:r w:rsidRPr="005C1112">
              <w:rPr>
                <w:rFonts w:ascii="宋体" w:hAnsi="宋体" w:hint="eastAsia"/>
                <w:color w:val="000000"/>
                <w:sz w:val="24"/>
                <w:szCs w:val="24"/>
              </w:rPr>
              <w:lastRenderedPageBreak/>
              <w:t>拓和产品开发取得显著成效；产品结构、客户结构、市场结构得到进一步的优化，主营业务盈利得以提升。2026年第一季度核心产品关节轴承收入同比增长主要得益于市场需求回稳、高端客户订单放量、新兴领域配套拓展，叠加公司技术优势与全球渠道深耕，推动核心产品关节轴承收入稳步提升。感谢您的关注。</w:t>
            </w:r>
          </w:p>
          <w:p w:rsidR="00094843" w:rsidRPr="005C1112" w:rsidRDefault="00094843" w:rsidP="00FF4806">
            <w:pPr>
              <w:spacing w:line="360" w:lineRule="auto"/>
              <w:ind w:firstLineChars="200" w:firstLine="482"/>
              <w:rPr>
                <w:rFonts w:ascii="宋体" w:hAnsi="宋体"/>
                <w:b/>
                <w:color w:val="000000"/>
                <w:sz w:val="24"/>
                <w:szCs w:val="24"/>
              </w:rPr>
            </w:pPr>
            <w:r>
              <w:rPr>
                <w:rFonts w:ascii="宋体" w:hAnsi="宋体" w:hint="eastAsia"/>
                <w:b/>
                <w:color w:val="000000"/>
                <w:sz w:val="24"/>
                <w:szCs w:val="24"/>
              </w:rPr>
              <w:t>征集的问题</w:t>
            </w:r>
            <w:r w:rsidR="00E37024">
              <w:rPr>
                <w:rFonts w:ascii="宋体" w:hAnsi="宋体" w:hint="eastAsia"/>
                <w:b/>
                <w:color w:val="000000"/>
                <w:sz w:val="24"/>
                <w:szCs w:val="24"/>
              </w:rPr>
              <w:t>2</w:t>
            </w:r>
            <w:r w:rsidRPr="00116091">
              <w:rPr>
                <w:rFonts w:ascii="宋体" w:hAnsi="宋体" w:hint="eastAsia"/>
                <w:b/>
                <w:color w:val="000000"/>
                <w:sz w:val="24"/>
                <w:szCs w:val="24"/>
              </w:rPr>
              <w:t>.</w:t>
            </w:r>
            <w:r w:rsidRPr="005C1112">
              <w:rPr>
                <w:rFonts w:ascii="宋体" w:hAnsi="宋体" w:hint="eastAsia"/>
                <w:b/>
                <w:color w:val="000000"/>
                <w:sz w:val="24"/>
                <w:szCs w:val="24"/>
              </w:rPr>
              <w:t xml:space="preserve">请问：公司能否正式确认：2025年机器人业务的真实收入、同比增速及毛利率？2026 年一季度机器人业务收入及占总营收的比例为多少？是否已开始贡献明显利润？机器人业务目前是否已单列核算，未来是否会在财报中单独披露？ </w:t>
            </w:r>
          </w:p>
          <w:p w:rsidR="00094843" w:rsidRPr="005C1112" w:rsidRDefault="00094843" w:rsidP="00FF4806">
            <w:pPr>
              <w:spacing w:line="360" w:lineRule="auto"/>
              <w:ind w:firstLineChars="200" w:firstLine="480"/>
              <w:rPr>
                <w:rFonts w:ascii="宋体" w:hAnsi="宋体"/>
                <w:color w:val="000000"/>
                <w:sz w:val="24"/>
                <w:szCs w:val="24"/>
              </w:rPr>
            </w:pPr>
            <w:r w:rsidRPr="005C1112">
              <w:rPr>
                <w:rFonts w:ascii="宋体" w:hAnsi="宋体" w:hint="eastAsia"/>
                <w:color w:val="000000"/>
                <w:sz w:val="24"/>
                <w:szCs w:val="24"/>
              </w:rPr>
              <w:t>回复：您好，公司高度重视人形机器人等未来产业的业务布局与发展，并深入调研人形机器人客户市场，增强业务合作关系，但由于该领域产品技术迭代更新快，相关业务尚存在不确定性，产品营收占比对公司业绩贡献有限。公司指定信息披露媒体为《上海证券报》和上海证券交易所网站，有关公司信息请以公司指定的信息披露报纸和网站刊登的公告为准。敬请广大投资者注意投资风险，感谢您的关注。</w:t>
            </w:r>
          </w:p>
          <w:p w:rsidR="00094843" w:rsidRPr="005C1112" w:rsidRDefault="00094843" w:rsidP="00FF4806">
            <w:pPr>
              <w:spacing w:line="360" w:lineRule="auto"/>
              <w:ind w:firstLineChars="200" w:firstLine="482"/>
              <w:rPr>
                <w:rFonts w:ascii="宋体" w:hAnsi="宋体"/>
                <w:b/>
                <w:color w:val="000000"/>
                <w:sz w:val="24"/>
                <w:szCs w:val="24"/>
              </w:rPr>
            </w:pPr>
            <w:r>
              <w:rPr>
                <w:rFonts w:ascii="宋体" w:hAnsi="宋体" w:hint="eastAsia"/>
                <w:b/>
                <w:color w:val="000000"/>
                <w:sz w:val="24"/>
                <w:szCs w:val="24"/>
              </w:rPr>
              <w:t>征集的问题</w:t>
            </w:r>
            <w:r w:rsidR="00E37024">
              <w:rPr>
                <w:rFonts w:ascii="宋体" w:hAnsi="宋体" w:hint="eastAsia"/>
                <w:b/>
                <w:color w:val="000000"/>
                <w:sz w:val="24"/>
                <w:szCs w:val="24"/>
              </w:rPr>
              <w:t>3</w:t>
            </w:r>
            <w:r w:rsidRPr="00116091">
              <w:rPr>
                <w:rFonts w:ascii="宋体" w:hAnsi="宋体" w:hint="eastAsia"/>
                <w:b/>
                <w:color w:val="000000"/>
                <w:sz w:val="24"/>
                <w:szCs w:val="24"/>
              </w:rPr>
              <w:t>.</w:t>
            </w:r>
            <w:r w:rsidRPr="005C1112">
              <w:rPr>
                <w:rFonts w:ascii="宋体" w:hAnsi="宋体" w:hint="eastAsia"/>
                <w:b/>
                <w:color w:val="000000"/>
                <w:sz w:val="24"/>
                <w:szCs w:val="24"/>
              </w:rPr>
              <w:t>请问</w:t>
            </w:r>
            <w:r w:rsidR="00E37024" w:rsidRPr="00E37024">
              <w:rPr>
                <w:rFonts w:ascii="宋体" w:hAnsi="宋体" w:hint="eastAsia"/>
                <w:b/>
                <w:color w:val="000000"/>
                <w:sz w:val="24"/>
                <w:szCs w:val="24"/>
              </w:rPr>
              <w:t>公司机器人领域</w:t>
            </w:r>
            <w:r w:rsidRPr="005C1112">
              <w:rPr>
                <w:rFonts w:ascii="宋体" w:hAnsi="宋体" w:hint="eastAsia"/>
                <w:b/>
                <w:color w:val="000000"/>
                <w:sz w:val="24"/>
                <w:szCs w:val="24"/>
              </w:rPr>
              <w:t>：北美重要客户：目前处于送样、小批量还是量产阶段？2025–2026年已确认/待确认订单规模大致范围？国内头部客户：各家合作阶段、订单量及供货节奏分别如何？国内客户收入占机器人业务总收入的比例？</w:t>
            </w:r>
          </w:p>
          <w:p w:rsidR="00094843" w:rsidRPr="00116091" w:rsidRDefault="00094843" w:rsidP="00FF4806">
            <w:pPr>
              <w:spacing w:line="360" w:lineRule="auto"/>
              <w:ind w:firstLineChars="200" w:firstLine="480"/>
              <w:jc w:val="left"/>
              <w:rPr>
                <w:rFonts w:ascii="宋体" w:hAnsi="宋体"/>
                <w:color w:val="000000"/>
                <w:sz w:val="24"/>
                <w:szCs w:val="24"/>
              </w:rPr>
            </w:pPr>
            <w:r w:rsidRPr="005C1112">
              <w:rPr>
                <w:rFonts w:ascii="宋体" w:hAnsi="宋体" w:hint="eastAsia"/>
                <w:color w:val="000000"/>
                <w:sz w:val="24"/>
                <w:szCs w:val="24"/>
              </w:rPr>
              <w:t>回复：您好，公司积极拓展人形机器人等具身智能领域，但具身智能领域产品技术迭代更新快，研发投入大，短期内对公司经营业绩贡献有限。公司指定信息披露媒体为《上海证券报》和上海证券交易所网站，有关公司信息请以公司指定的信息披露报纸和网站刊登的公告为准，敬请广大投资者注意投资风险。感谢您的关注。</w:t>
            </w:r>
            <w:r w:rsidRPr="00116091">
              <w:rPr>
                <w:rFonts w:ascii="宋体" w:hAnsi="宋体" w:hint="eastAsia"/>
                <w:color w:val="000000"/>
                <w:sz w:val="24"/>
                <w:szCs w:val="24"/>
              </w:rPr>
              <w:t xml:space="preserve"> </w:t>
            </w:r>
          </w:p>
          <w:p w:rsidR="00094843" w:rsidRDefault="00094843" w:rsidP="00FF4806">
            <w:pPr>
              <w:spacing w:line="360" w:lineRule="auto"/>
              <w:ind w:firstLineChars="200" w:firstLine="482"/>
              <w:jc w:val="left"/>
              <w:rPr>
                <w:rFonts w:ascii="宋体" w:hAnsi="宋体"/>
                <w:b/>
                <w:color w:val="000000"/>
                <w:sz w:val="24"/>
                <w:szCs w:val="24"/>
              </w:rPr>
            </w:pPr>
            <w:r>
              <w:rPr>
                <w:rFonts w:ascii="宋体" w:hAnsi="宋体" w:hint="eastAsia"/>
                <w:b/>
                <w:color w:val="000000"/>
                <w:sz w:val="24"/>
                <w:szCs w:val="24"/>
              </w:rPr>
              <w:t>征集的问题</w:t>
            </w:r>
            <w:r w:rsidR="00E37024">
              <w:rPr>
                <w:rFonts w:ascii="宋体" w:hAnsi="宋体" w:hint="eastAsia"/>
                <w:b/>
                <w:color w:val="000000"/>
                <w:sz w:val="24"/>
                <w:szCs w:val="24"/>
              </w:rPr>
              <w:t>4</w:t>
            </w:r>
            <w:r w:rsidRPr="00116091">
              <w:rPr>
                <w:rFonts w:ascii="宋体" w:hAnsi="宋体" w:hint="eastAsia"/>
                <w:b/>
                <w:color w:val="000000"/>
                <w:sz w:val="24"/>
                <w:szCs w:val="24"/>
              </w:rPr>
              <w:t>.</w:t>
            </w:r>
            <w:r w:rsidRPr="005C1112">
              <w:rPr>
                <w:rFonts w:ascii="宋体" w:hAnsi="宋体" w:hint="eastAsia"/>
                <w:b/>
                <w:color w:val="000000"/>
                <w:sz w:val="24"/>
                <w:szCs w:val="24"/>
              </w:rPr>
              <w:t>请问：目前</w:t>
            </w:r>
            <w:r w:rsidR="00A52305">
              <w:rPr>
                <w:rFonts w:ascii="宋体" w:hAnsi="宋体" w:hint="eastAsia"/>
                <w:b/>
                <w:color w:val="000000"/>
                <w:sz w:val="24"/>
                <w:szCs w:val="24"/>
              </w:rPr>
              <w:t>公司产品在</w:t>
            </w:r>
            <w:r w:rsidR="00E37024">
              <w:rPr>
                <w:rFonts w:ascii="宋体" w:hAnsi="宋体" w:hint="eastAsia"/>
                <w:b/>
                <w:color w:val="000000"/>
                <w:sz w:val="24"/>
                <w:szCs w:val="24"/>
              </w:rPr>
              <w:t>机器人</w:t>
            </w:r>
            <w:r w:rsidR="00A52305">
              <w:rPr>
                <w:rFonts w:ascii="宋体" w:hAnsi="宋体" w:hint="eastAsia"/>
                <w:b/>
                <w:color w:val="000000"/>
                <w:sz w:val="24"/>
                <w:szCs w:val="24"/>
              </w:rPr>
              <w:t>领域中</w:t>
            </w:r>
            <w:r w:rsidR="00E37024">
              <w:rPr>
                <w:rFonts w:ascii="宋体" w:hAnsi="宋体" w:hint="eastAsia"/>
                <w:b/>
                <w:color w:val="000000"/>
                <w:sz w:val="24"/>
                <w:szCs w:val="24"/>
              </w:rPr>
              <w:t>的</w:t>
            </w:r>
            <w:r w:rsidRPr="005C1112">
              <w:rPr>
                <w:rFonts w:ascii="宋体" w:hAnsi="宋体" w:hint="eastAsia"/>
                <w:b/>
                <w:color w:val="000000"/>
                <w:sz w:val="24"/>
                <w:szCs w:val="24"/>
              </w:rPr>
              <w:t xml:space="preserve">产能利用率如何？是否已达满产？公司判断机器人业务何时能成为公司第二增长曲线，收入占比达到 10% 以上？ </w:t>
            </w:r>
          </w:p>
          <w:p w:rsidR="00094843" w:rsidRPr="00116091" w:rsidRDefault="00094843" w:rsidP="00FF4806">
            <w:pPr>
              <w:spacing w:line="360" w:lineRule="auto"/>
              <w:ind w:firstLineChars="200" w:firstLine="480"/>
              <w:jc w:val="left"/>
              <w:rPr>
                <w:rFonts w:ascii="宋体" w:hAnsi="宋体"/>
                <w:b/>
                <w:color w:val="000000"/>
                <w:sz w:val="24"/>
                <w:szCs w:val="24"/>
              </w:rPr>
            </w:pPr>
            <w:r w:rsidRPr="005C1112">
              <w:rPr>
                <w:rFonts w:ascii="宋体" w:hAnsi="宋体" w:hint="eastAsia"/>
                <w:color w:val="000000"/>
                <w:sz w:val="24"/>
                <w:szCs w:val="24"/>
              </w:rPr>
              <w:t>回复：您好，公司指定信息披露媒体为《上海证券报》和上海</w:t>
            </w:r>
            <w:r w:rsidRPr="005C1112">
              <w:rPr>
                <w:rFonts w:ascii="宋体" w:hAnsi="宋体" w:hint="eastAsia"/>
                <w:color w:val="000000"/>
                <w:sz w:val="24"/>
                <w:szCs w:val="24"/>
              </w:rPr>
              <w:lastRenderedPageBreak/>
              <w:t xml:space="preserve">证券交易所网站，有关公司信息请以公司指定的信息披露报纸和网站刊登的公告为准。近年来公司把握工程机械、重型汽车等传统产业转型升级契机，瞄准航空航天、风电核电、高铁动车等战略性新兴产业，布局人形机器人等未来产业，但人形机器人领域产品技术迭代更新快，相关业务尚存在不确定性，产品营收占比对公司业绩贡献有限。敬请广大投资者注意投资风险，感谢您的关注。 </w:t>
            </w:r>
          </w:p>
          <w:p w:rsidR="00094843" w:rsidRDefault="00094843" w:rsidP="00FF4806">
            <w:pPr>
              <w:spacing w:line="360" w:lineRule="auto"/>
              <w:ind w:firstLineChars="200" w:firstLine="482"/>
              <w:jc w:val="left"/>
              <w:rPr>
                <w:rFonts w:ascii="宋体" w:hAnsi="宋体"/>
                <w:b/>
                <w:color w:val="000000"/>
                <w:sz w:val="24"/>
                <w:szCs w:val="24"/>
              </w:rPr>
            </w:pPr>
            <w:r w:rsidRPr="009C0BCF">
              <w:rPr>
                <w:rFonts w:ascii="宋体" w:hAnsi="宋体" w:hint="eastAsia"/>
                <w:b/>
                <w:color w:val="000000"/>
                <w:sz w:val="24"/>
                <w:szCs w:val="24"/>
              </w:rPr>
              <w:t>征集的问题</w:t>
            </w:r>
            <w:r w:rsidR="00E37024">
              <w:rPr>
                <w:rFonts w:ascii="宋体" w:hAnsi="宋体" w:hint="eastAsia"/>
                <w:b/>
                <w:color w:val="000000"/>
                <w:sz w:val="24"/>
                <w:szCs w:val="24"/>
              </w:rPr>
              <w:t>5</w:t>
            </w:r>
            <w:r w:rsidRPr="009C0BCF">
              <w:rPr>
                <w:rFonts w:ascii="宋体" w:hAnsi="宋体" w:hint="eastAsia"/>
                <w:b/>
                <w:color w:val="000000"/>
                <w:sz w:val="24"/>
                <w:szCs w:val="24"/>
              </w:rPr>
              <w:t>. 据传言，贵公司接单北美客户小批量订单，请问是否属实？</w:t>
            </w:r>
          </w:p>
          <w:p w:rsidR="00094843" w:rsidRDefault="00094843" w:rsidP="00FF4806">
            <w:pPr>
              <w:spacing w:line="360" w:lineRule="auto"/>
              <w:ind w:firstLineChars="200" w:firstLine="480"/>
              <w:jc w:val="left"/>
              <w:rPr>
                <w:rFonts w:ascii="宋体" w:hAnsi="宋体"/>
                <w:color w:val="000000"/>
                <w:sz w:val="24"/>
                <w:szCs w:val="24"/>
              </w:rPr>
            </w:pPr>
            <w:r w:rsidRPr="009C0BCF">
              <w:rPr>
                <w:rFonts w:ascii="宋体" w:hAnsi="宋体" w:hint="eastAsia"/>
                <w:color w:val="000000"/>
                <w:sz w:val="24"/>
                <w:szCs w:val="24"/>
              </w:rPr>
              <w:t>回复：您好，北美市场一直是公司积极开拓的国际市场领域，公司关节轴承产品在北美工程机械、载重汽车领域一直处于稳定供货状态。公司指定信息披露媒体为《上海证券报》和上海证券交易所网站，有关公司信息请以公司指定的信息披露报纸和网站刊登的公告为准。感谢您的关注。</w:t>
            </w:r>
          </w:p>
          <w:p w:rsidR="00094843" w:rsidRDefault="00094843" w:rsidP="00FF4806">
            <w:pPr>
              <w:spacing w:line="360" w:lineRule="auto"/>
              <w:ind w:firstLineChars="200" w:firstLine="482"/>
              <w:jc w:val="left"/>
              <w:rPr>
                <w:rFonts w:ascii="宋体" w:hAnsi="宋体"/>
                <w:b/>
                <w:color w:val="000000"/>
                <w:sz w:val="24"/>
                <w:szCs w:val="24"/>
              </w:rPr>
            </w:pPr>
            <w:r w:rsidRPr="00F56092">
              <w:rPr>
                <w:rFonts w:ascii="宋体" w:hAnsi="宋体" w:hint="eastAsia"/>
                <w:b/>
                <w:sz w:val="24"/>
                <w:szCs w:val="24"/>
              </w:rPr>
              <w:t>征集的问题</w:t>
            </w:r>
            <w:r w:rsidR="00E37024">
              <w:rPr>
                <w:rFonts w:ascii="宋体" w:hAnsi="宋体" w:hint="eastAsia"/>
                <w:b/>
                <w:sz w:val="24"/>
                <w:szCs w:val="24"/>
              </w:rPr>
              <w:t>6</w:t>
            </w:r>
            <w:r w:rsidRPr="00F56092">
              <w:rPr>
                <w:rFonts w:ascii="宋体" w:hAnsi="宋体" w:hint="eastAsia"/>
                <w:b/>
                <w:sz w:val="24"/>
                <w:szCs w:val="24"/>
              </w:rPr>
              <w:t>.请问截止目前贵司与特斯拉合作到了什么程度，是否已经产生订单，若有量产进度</w:t>
            </w:r>
            <w:r w:rsidR="007F74A2" w:rsidRPr="00F56092">
              <w:rPr>
                <w:rFonts w:ascii="宋体" w:hAnsi="宋体" w:hint="eastAsia"/>
                <w:b/>
                <w:sz w:val="24"/>
                <w:szCs w:val="24"/>
              </w:rPr>
              <w:t>如</w:t>
            </w:r>
            <w:r w:rsidRPr="00F56092">
              <w:rPr>
                <w:rFonts w:ascii="宋体" w:hAnsi="宋体" w:hint="eastAsia"/>
                <w:b/>
                <w:sz w:val="24"/>
                <w:szCs w:val="24"/>
              </w:rPr>
              <w:t>何？</w:t>
            </w:r>
            <w:r w:rsidRPr="009C0BCF">
              <w:rPr>
                <w:rFonts w:ascii="宋体" w:hAnsi="宋体" w:hint="eastAsia"/>
                <w:b/>
                <w:color w:val="000000"/>
                <w:sz w:val="24"/>
                <w:szCs w:val="24"/>
              </w:rPr>
              <w:t>同时贵公司是否为宇树机器人提供关节轴承，是否有成为宇树机器人供应商或已经进行深度合作进行人形机器人相关零部件研发？</w:t>
            </w:r>
          </w:p>
          <w:p w:rsidR="00094843" w:rsidRDefault="00094843" w:rsidP="00FF4806">
            <w:pPr>
              <w:spacing w:line="360" w:lineRule="auto"/>
              <w:ind w:firstLineChars="200" w:firstLine="480"/>
              <w:jc w:val="left"/>
              <w:rPr>
                <w:rFonts w:ascii="宋体" w:hAnsi="宋体"/>
                <w:color w:val="000000"/>
                <w:sz w:val="24"/>
                <w:szCs w:val="24"/>
              </w:rPr>
            </w:pPr>
            <w:r w:rsidRPr="009C0BCF">
              <w:rPr>
                <w:rFonts w:ascii="宋体" w:hAnsi="宋体" w:hint="eastAsia"/>
                <w:color w:val="000000"/>
                <w:sz w:val="24"/>
                <w:szCs w:val="24"/>
              </w:rPr>
              <w:t>回复：您好，公司指定信息披露媒体为《上海证券报》和上海证券交易所网站，有关公司信息请以公司指定的信息披露报纸和网站刊登的公告为准。公司积极拓展人形机器人等具身智能领域，但具身智能领域产品技术迭代更新快，研发投入大，短期内对公司经营业绩贡献有限。敬请广大投资者注意投资风险。感谢您的关注。</w:t>
            </w:r>
          </w:p>
          <w:p w:rsidR="00094843" w:rsidRDefault="00094843" w:rsidP="00FF4806">
            <w:pPr>
              <w:spacing w:line="360" w:lineRule="auto"/>
              <w:ind w:firstLineChars="200" w:firstLine="482"/>
              <w:jc w:val="left"/>
              <w:rPr>
                <w:rFonts w:ascii="宋体" w:hAnsi="宋体"/>
                <w:b/>
                <w:color w:val="000000"/>
                <w:sz w:val="24"/>
                <w:szCs w:val="24"/>
              </w:rPr>
            </w:pPr>
            <w:r w:rsidRPr="009C0BCF">
              <w:rPr>
                <w:rFonts w:ascii="宋体" w:hAnsi="宋体" w:hint="eastAsia"/>
                <w:b/>
                <w:color w:val="000000"/>
                <w:sz w:val="24"/>
                <w:szCs w:val="24"/>
              </w:rPr>
              <w:t>征集的问题</w:t>
            </w:r>
            <w:r w:rsidR="00E37024">
              <w:rPr>
                <w:rFonts w:ascii="宋体" w:hAnsi="宋体" w:hint="eastAsia"/>
                <w:b/>
                <w:color w:val="000000"/>
                <w:sz w:val="24"/>
                <w:szCs w:val="24"/>
              </w:rPr>
              <w:t>7</w:t>
            </w:r>
            <w:r w:rsidRPr="009C0BCF">
              <w:rPr>
                <w:rFonts w:ascii="宋体" w:hAnsi="宋体" w:hint="eastAsia"/>
                <w:b/>
                <w:color w:val="000000"/>
                <w:sz w:val="24"/>
                <w:szCs w:val="24"/>
              </w:rPr>
              <w:t>.当前已步入2026年第二季度，请问贵公司商业航天关节轴承相比国外厂商有何优势，配套项目落地情况如何，预计2026年订单量相比去年是否会有所上升，产能利用情况如何，同时贵公司是否有为国外某些头部商业航天公司供货？</w:t>
            </w:r>
          </w:p>
          <w:p w:rsidR="00094843" w:rsidRDefault="00094843" w:rsidP="00FF4806">
            <w:pPr>
              <w:spacing w:line="360" w:lineRule="auto"/>
              <w:ind w:firstLineChars="200" w:firstLine="480"/>
              <w:jc w:val="left"/>
              <w:rPr>
                <w:rFonts w:ascii="宋体" w:hAnsi="宋体"/>
                <w:color w:val="000000"/>
                <w:sz w:val="24"/>
                <w:szCs w:val="24"/>
              </w:rPr>
            </w:pPr>
            <w:r w:rsidRPr="009C0BCF">
              <w:rPr>
                <w:rFonts w:ascii="宋体" w:hAnsi="宋体" w:hint="eastAsia"/>
                <w:color w:val="000000"/>
                <w:sz w:val="24"/>
                <w:szCs w:val="24"/>
              </w:rPr>
              <w:t>回复：您好，公司现已构筑四大核心技术优势和应用研究优势，</w:t>
            </w:r>
            <w:r w:rsidR="00E37024" w:rsidRPr="009C0BCF">
              <w:rPr>
                <w:rFonts w:ascii="宋体" w:hAnsi="宋体" w:hint="eastAsia"/>
                <w:color w:val="000000"/>
                <w:sz w:val="24"/>
                <w:szCs w:val="24"/>
              </w:rPr>
              <w:t>关节轴承产品</w:t>
            </w:r>
            <w:r w:rsidR="00E37024">
              <w:rPr>
                <w:rFonts w:ascii="宋体" w:hAnsi="宋体" w:hint="eastAsia"/>
                <w:color w:val="000000"/>
                <w:sz w:val="24"/>
                <w:szCs w:val="24"/>
              </w:rPr>
              <w:t>虽</w:t>
            </w:r>
            <w:r w:rsidR="00E37024" w:rsidRPr="009C0BCF">
              <w:rPr>
                <w:rFonts w:ascii="宋体" w:hAnsi="宋体" w:hint="eastAsia"/>
                <w:color w:val="000000"/>
                <w:sz w:val="24"/>
                <w:szCs w:val="24"/>
              </w:rPr>
              <w:t>可应用于航天领域，</w:t>
            </w:r>
            <w:r w:rsidR="00E37024">
              <w:rPr>
                <w:rFonts w:ascii="宋体" w:hAnsi="宋体" w:hint="eastAsia"/>
                <w:color w:val="000000"/>
                <w:sz w:val="24"/>
                <w:szCs w:val="24"/>
              </w:rPr>
              <w:t>但</w:t>
            </w:r>
            <w:r w:rsidRPr="009C0BCF">
              <w:rPr>
                <w:rFonts w:ascii="宋体" w:hAnsi="宋体" w:hint="eastAsia"/>
                <w:color w:val="000000"/>
                <w:sz w:val="24"/>
                <w:szCs w:val="24"/>
              </w:rPr>
              <w:t>商业航天领域产品营收占比极小，对公司经营业绩贡献极为有限，公司指定信息披露媒体为《上</w:t>
            </w:r>
            <w:r w:rsidRPr="009C0BCF">
              <w:rPr>
                <w:rFonts w:ascii="宋体" w:hAnsi="宋体" w:hint="eastAsia"/>
                <w:color w:val="000000"/>
                <w:sz w:val="24"/>
                <w:szCs w:val="24"/>
              </w:rPr>
              <w:lastRenderedPageBreak/>
              <w:t>海证券报》和上海证券交易所网站，有关公司信息请以公司指定的信息披露报纸和网站刊登的公告为准，敬请广大投资者注意投资风险。感谢您的关注。</w:t>
            </w:r>
          </w:p>
          <w:p w:rsidR="00094843" w:rsidRDefault="00094843" w:rsidP="00FF4806">
            <w:pPr>
              <w:spacing w:line="360" w:lineRule="auto"/>
              <w:ind w:firstLineChars="200" w:firstLine="482"/>
              <w:rPr>
                <w:rFonts w:ascii="宋体" w:hAnsi="宋体"/>
                <w:b/>
                <w:color w:val="000000"/>
                <w:sz w:val="24"/>
                <w:szCs w:val="24"/>
              </w:rPr>
            </w:pPr>
            <w:r w:rsidRPr="009C0BCF">
              <w:rPr>
                <w:rFonts w:ascii="宋体" w:hAnsi="宋体" w:hint="eastAsia"/>
                <w:b/>
                <w:color w:val="000000"/>
                <w:sz w:val="24"/>
                <w:szCs w:val="24"/>
              </w:rPr>
              <w:t>征集的问题</w:t>
            </w:r>
            <w:r w:rsidR="00E37024">
              <w:rPr>
                <w:rFonts w:ascii="宋体" w:hAnsi="宋体" w:hint="eastAsia"/>
                <w:b/>
                <w:color w:val="000000"/>
                <w:sz w:val="24"/>
                <w:szCs w:val="24"/>
              </w:rPr>
              <w:t>8</w:t>
            </w:r>
            <w:r w:rsidRPr="009C0BCF">
              <w:rPr>
                <w:rFonts w:ascii="宋体" w:hAnsi="宋体" w:hint="eastAsia"/>
                <w:b/>
                <w:color w:val="000000"/>
                <w:sz w:val="24"/>
                <w:szCs w:val="24"/>
              </w:rPr>
              <w:t>.请问截至2026年5月，特斯拉是否已完成对公司的最终审厂？关节轴承的正式定点预计在几月？是否会随V3量产同步小批量供货？</w:t>
            </w:r>
          </w:p>
          <w:p w:rsidR="00094843" w:rsidRDefault="00094843" w:rsidP="00FF4806">
            <w:pPr>
              <w:spacing w:line="360" w:lineRule="auto"/>
              <w:ind w:firstLineChars="200" w:firstLine="480"/>
              <w:rPr>
                <w:rFonts w:ascii="宋体" w:hAnsi="宋体"/>
                <w:color w:val="000000"/>
                <w:sz w:val="24"/>
                <w:szCs w:val="24"/>
              </w:rPr>
            </w:pPr>
            <w:r w:rsidRPr="009C0BCF">
              <w:rPr>
                <w:rFonts w:ascii="宋体" w:hAnsi="宋体" w:hint="eastAsia"/>
                <w:color w:val="000000"/>
                <w:sz w:val="24"/>
                <w:szCs w:val="24"/>
              </w:rPr>
              <w:t>回复：您好，公司积极拓展人形机器人等具身智能领域，但具身智能领域产品技术迭代更新快，研发投入大，短期内对公司经营业绩贡献有限。公司指定信息披露媒体为《上海证券报》和上海证券交易所网站，有关公司信息请以公司指定的信息披露报纸和网站刊登的公告为准，敬请广大投资者注意投资风险。感谢您的关注。</w:t>
            </w:r>
          </w:p>
          <w:p w:rsidR="00094843" w:rsidRPr="009C0BCF" w:rsidRDefault="00094843" w:rsidP="00FF4806">
            <w:pPr>
              <w:spacing w:line="360" w:lineRule="auto"/>
              <w:ind w:firstLineChars="200" w:firstLine="482"/>
              <w:rPr>
                <w:rFonts w:ascii="宋体" w:hAnsi="宋体"/>
                <w:b/>
                <w:color w:val="000000"/>
                <w:sz w:val="24"/>
                <w:szCs w:val="24"/>
              </w:rPr>
            </w:pPr>
            <w:r w:rsidRPr="009C0BCF">
              <w:rPr>
                <w:rFonts w:ascii="宋体" w:hAnsi="宋体" w:hint="eastAsia"/>
                <w:b/>
                <w:color w:val="000000"/>
                <w:sz w:val="24"/>
                <w:szCs w:val="24"/>
              </w:rPr>
              <w:t>征集的问题</w:t>
            </w:r>
            <w:r w:rsidR="00B12BB2">
              <w:rPr>
                <w:rFonts w:ascii="宋体" w:hAnsi="宋体" w:hint="eastAsia"/>
                <w:b/>
                <w:color w:val="000000"/>
                <w:sz w:val="24"/>
                <w:szCs w:val="24"/>
              </w:rPr>
              <w:t>9</w:t>
            </w:r>
            <w:r w:rsidRPr="009C0BCF">
              <w:rPr>
                <w:rFonts w:ascii="宋体" w:hAnsi="宋体" w:hint="eastAsia"/>
                <w:b/>
                <w:color w:val="000000"/>
                <w:sz w:val="24"/>
                <w:szCs w:val="24"/>
              </w:rPr>
              <w:t>.请你司说明下高端机械零部件具体销售金额，并分别说明具体类型的占比，如海工装备占比多少，机器人占比多少等。</w:t>
            </w:r>
          </w:p>
          <w:p w:rsidR="00094843" w:rsidRDefault="00094843" w:rsidP="00FF4806">
            <w:pPr>
              <w:spacing w:line="360" w:lineRule="auto"/>
              <w:ind w:firstLineChars="200" w:firstLine="480"/>
              <w:rPr>
                <w:rFonts w:ascii="宋体" w:hAnsi="宋体"/>
                <w:color w:val="000000"/>
                <w:sz w:val="24"/>
                <w:szCs w:val="24"/>
              </w:rPr>
            </w:pPr>
            <w:r>
              <w:rPr>
                <w:rFonts w:ascii="宋体" w:hAnsi="宋体" w:hint="eastAsia"/>
                <w:color w:val="000000"/>
                <w:sz w:val="24"/>
                <w:szCs w:val="24"/>
              </w:rPr>
              <w:t>回复：</w:t>
            </w:r>
            <w:r w:rsidRPr="009C0BCF">
              <w:rPr>
                <w:rFonts w:ascii="宋体" w:hAnsi="宋体" w:hint="eastAsia"/>
                <w:color w:val="000000"/>
                <w:sz w:val="24"/>
                <w:szCs w:val="24"/>
              </w:rPr>
              <w:t>您好！公司高端机械零部件制造基地项目目前仍在建设中，高端机械零部件包含高端轴套、十字轴产品等其他产品，现有产品营收占比不高。感谢您的关注。</w:t>
            </w:r>
          </w:p>
          <w:p w:rsidR="00094843" w:rsidRPr="00F36D59" w:rsidRDefault="00094843" w:rsidP="00FF4806">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二、投资者在本次业绩说明会上提出的问题及公司回复情况</w:t>
            </w:r>
          </w:p>
          <w:p w:rsidR="00094843" w:rsidRPr="009C0BCF" w:rsidRDefault="00094843" w:rsidP="00FF4806">
            <w:pPr>
              <w:spacing w:line="360" w:lineRule="auto"/>
              <w:ind w:firstLineChars="200" w:firstLine="482"/>
              <w:rPr>
                <w:rFonts w:ascii="宋体" w:hAnsi="宋体"/>
                <w:b/>
                <w:color w:val="000000"/>
                <w:sz w:val="24"/>
                <w:szCs w:val="24"/>
              </w:rPr>
            </w:pPr>
            <w:r w:rsidRPr="009C0BCF">
              <w:rPr>
                <w:rFonts w:ascii="宋体" w:hAnsi="宋体"/>
                <w:b/>
                <w:color w:val="000000"/>
                <w:sz w:val="24"/>
                <w:szCs w:val="24"/>
              </w:rPr>
              <w:t>1</w:t>
            </w:r>
            <w:r>
              <w:rPr>
                <w:rFonts w:ascii="宋体" w:hAnsi="宋体" w:hint="eastAsia"/>
                <w:b/>
                <w:color w:val="000000"/>
                <w:sz w:val="24"/>
                <w:szCs w:val="24"/>
              </w:rPr>
              <w:t>.</w:t>
            </w:r>
            <w:r w:rsidRPr="009C0BCF">
              <w:rPr>
                <w:rFonts w:ascii="宋体" w:hAnsi="宋体"/>
                <w:b/>
                <w:color w:val="000000"/>
                <w:sz w:val="24"/>
                <w:szCs w:val="24"/>
              </w:rPr>
              <w:t>公司对外宣传太少，请问公司有没有负责外宣的部门？</w:t>
            </w:r>
          </w:p>
          <w:p w:rsidR="00094843" w:rsidRPr="009C0BCF" w:rsidRDefault="00094843" w:rsidP="00FF4806">
            <w:pPr>
              <w:spacing w:line="360" w:lineRule="auto"/>
              <w:ind w:firstLineChars="200" w:firstLine="480"/>
              <w:rPr>
                <w:rFonts w:ascii="宋体" w:hAnsi="宋体"/>
                <w:color w:val="000000"/>
                <w:sz w:val="24"/>
                <w:szCs w:val="24"/>
              </w:rPr>
            </w:pPr>
            <w:r w:rsidRPr="009C0BCF">
              <w:rPr>
                <w:rFonts w:ascii="宋体" w:hAnsi="宋体" w:hint="eastAsia"/>
                <w:color w:val="000000"/>
                <w:sz w:val="24"/>
                <w:szCs w:val="24"/>
              </w:rPr>
              <w:t>回复：</w:t>
            </w:r>
            <w:r w:rsidRPr="009C0BCF">
              <w:rPr>
                <w:rFonts w:ascii="宋体" w:hAnsi="宋体"/>
                <w:color w:val="000000"/>
                <w:sz w:val="24"/>
                <w:szCs w:val="24"/>
              </w:rPr>
              <w:t>您好，公司设置投资者关系管理部门、对外宣传部门，并通过上海证券报、上海证券交易所网站、公司官网及微信公众号等渠道积极宣传报道公司经营管理情况。公司会持续做好投资者关系管理，努力树立良好的资本市场形象。感谢您的关注！</w:t>
            </w:r>
          </w:p>
          <w:p w:rsidR="00094843" w:rsidRPr="009C0BCF" w:rsidRDefault="00094843" w:rsidP="00FF4806">
            <w:pPr>
              <w:spacing w:line="360" w:lineRule="auto"/>
              <w:ind w:firstLineChars="200" w:firstLine="482"/>
              <w:rPr>
                <w:rFonts w:ascii="宋体" w:hAnsi="宋体"/>
                <w:b/>
                <w:color w:val="000000"/>
                <w:sz w:val="24"/>
                <w:szCs w:val="24"/>
              </w:rPr>
            </w:pPr>
            <w:r w:rsidRPr="009C0BCF">
              <w:rPr>
                <w:rFonts w:ascii="宋体" w:hAnsi="宋体"/>
                <w:b/>
                <w:color w:val="000000"/>
                <w:sz w:val="24"/>
                <w:szCs w:val="24"/>
              </w:rPr>
              <w:t>2</w:t>
            </w:r>
            <w:r w:rsidRPr="009C0BCF">
              <w:rPr>
                <w:rFonts w:ascii="宋体" w:hAnsi="宋体" w:hint="eastAsia"/>
                <w:b/>
                <w:color w:val="000000"/>
                <w:sz w:val="24"/>
                <w:szCs w:val="24"/>
              </w:rPr>
              <w:t>.</w:t>
            </w:r>
            <w:r w:rsidRPr="009C0BCF">
              <w:rPr>
                <w:rFonts w:ascii="宋体" w:hAnsi="宋体"/>
                <w:b/>
                <w:color w:val="000000"/>
                <w:sz w:val="24"/>
                <w:szCs w:val="24"/>
              </w:rPr>
              <w:t>公司市值已下跌较长时间，请问公司是否有相应的市值管理计划</w:t>
            </w:r>
          </w:p>
          <w:p w:rsidR="00094843" w:rsidRPr="009C0BCF" w:rsidRDefault="00094843" w:rsidP="00FF4806">
            <w:pPr>
              <w:spacing w:line="360" w:lineRule="auto"/>
              <w:ind w:firstLineChars="200" w:firstLine="480"/>
              <w:rPr>
                <w:rFonts w:ascii="宋体" w:hAnsi="宋体"/>
                <w:color w:val="000000"/>
                <w:sz w:val="24"/>
                <w:szCs w:val="24"/>
              </w:rPr>
            </w:pPr>
            <w:r w:rsidRPr="009C0BCF">
              <w:rPr>
                <w:rFonts w:ascii="宋体" w:hAnsi="宋体" w:hint="eastAsia"/>
                <w:color w:val="000000"/>
                <w:sz w:val="24"/>
                <w:szCs w:val="24"/>
              </w:rPr>
              <w:t>回复：</w:t>
            </w:r>
            <w:r w:rsidRPr="009C0BCF">
              <w:rPr>
                <w:rFonts w:ascii="宋体" w:hAnsi="宋体"/>
                <w:color w:val="000000"/>
                <w:sz w:val="24"/>
                <w:szCs w:val="24"/>
              </w:rPr>
              <w:t>您好，公司目前生产经营正常、经营业绩稳定，股价受二级市场波动、行业近况和宏观经济等多方面因素影响，未来公司将继续深耕关节轴承主业，着力实施内涵增长与外延扩张战略，进一步做强做优做大业务，促进企业高质快速发展，为股东创造长期</w:t>
            </w:r>
            <w:r w:rsidRPr="009C0BCF">
              <w:rPr>
                <w:rFonts w:ascii="宋体" w:hAnsi="宋体"/>
                <w:color w:val="000000"/>
                <w:sz w:val="24"/>
                <w:szCs w:val="24"/>
              </w:rPr>
              <w:lastRenderedPageBreak/>
              <w:t>价值。感谢您的关注。</w:t>
            </w:r>
          </w:p>
          <w:p w:rsidR="00094843" w:rsidRPr="009C0BCF" w:rsidRDefault="00094843" w:rsidP="00FF4806">
            <w:pPr>
              <w:spacing w:line="360" w:lineRule="auto"/>
              <w:ind w:firstLineChars="200" w:firstLine="482"/>
              <w:rPr>
                <w:rFonts w:ascii="宋体" w:hAnsi="宋体"/>
                <w:b/>
                <w:color w:val="000000"/>
                <w:sz w:val="24"/>
                <w:szCs w:val="24"/>
              </w:rPr>
            </w:pPr>
            <w:r w:rsidRPr="009C0BCF">
              <w:rPr>
                <w:rFonts w:ascii="宋体" w:hAnsi="宋体" w:hint="eastAsia"/>
                <w:b/>
                <w:color w:val="000000"/>
                <w:sz w:val="24"/>
                <w:szCs w:val="24"/>
              </w:rPr>
              <w:t>3.</w:t>
            </w:r>
            <w:r w:rsidRPr="009C0BCF">
              <w:rPr>
                <w:rFonts w:ascii="宋体" w:hAnsi="宋体"/>
                <w:b/>
                <w:color w:val="000000"/>
                <w:sz w:val="24"/>
                <w:szCs w:val="24"/>
              </w:rPr>
              <w:t>2026年第一季度，公司产品收入同比增长10.59%，其中核心产品关节轴承收入同比增长11.09%。请问这部分核心关节轴承增长的11%主要来自哪个产业，是人形机器人产业还是商业航天产业？</w:t>
            </w:r>
          </w:p>
          <w:p w:rsidR="00094843" w:rsidRDefault="00094843" w:rsidP="00FF4806">
            <w:pPr>
              <w:spacing w:line="360" w:lineRule="auto"/>
              <w:ind w:firstLineChars="200" w:firstLine="480"/>
              <w:rPr>
                <w:rFonts w:ascii="宋体"/>
                <w:sz w:val="24"/>
              </w:rPr>
            </w:pPr>
            <w:r w:rsidRPr="009C0BCF">
              <w:rPr>
                <w:rFonts w:ascii="宋体" w:hAnsi="宋体" w:hint="eastAsia"/>
                <w:color w:val="000000"/>
                <w:sz w:val="24"/>
                <w:szCs w:val="24"/>
              </w:rPr>
              <w:t>回复：</w:t>
            </w:r>
            <w:r>
              <w:rPr>
                <w:rFonts w:ascii="宋体"/>
                <w:sz w:val="24"/>
              </w:rPr>
              <w:t>2026年第一季度核心产品关节轴承收入同比增长主要得益于市场需求回稳、高端客户订单放量、新兴领域配套拓展，叠加公司技术优势与全球渠道深耕，推动核心产品关节轴承收入稳步提升。感谢您的关注。</w:t>
            </w:r>
          </w:p>
          <w:p w:rsidR="00094843" w:rsidRPr="008068EA" w:rsidRDefault="00094843" w:rsidP="00FF4806">
            <w:pPr>
              <w:spacing w:line="360" w:lineRule="auto"/>
              <w:ind w:firstLineChars="200" w:firstLine="482"/>
              <w:rPr>
                <w:rFonts w:ascii="宋体" w:hAnsi="宋体"/>
                <w:b/>
                <w:sz w:val="24"/>
                <w:szCs w:val="24"/>
              </w:rPr>
            </w:pPr>
            <w:r w:rsidRPr="008068EA">
              <w:rPr>
                <w:rFonts w:ascii="宋体" w:hAnsi="宋体" w:hint="eastAsia"/>
                <w:b/>
                <w:sz w:val="24"/>
                <w:szCs w:val="24"/>
              </w:rPr>
              <w:t>4.</w:t>
            </w:r>
            <w:r w:rsidRPr="008068EA">
              <w:rPr>
                <w:rFonts w:ascii="宋体" w:hAnsi="宋体"/>
                <w:b/>
                <w:sz w:val="24"/>
                <w:szCs w:val="24"/>
              </w:rPr>
              <w:t>是否已进入人形机器人头部厂商正式供应链？有无在手订单、样品验证、量产时间、供货量级？ C919</w:t>
            </w:r>
            <w:r w:rsidR="00F53019" w:rsidRPr="008068EA">
              <w:rPr>
                <w:rFonts w:ascii="宋体" w:hAnsi="宋体" w:hint="eastAsia"/>
                <w:b/>
                <w:sz w:val="24"/>
                <w:szCs w:val="24"/>
              </w:rPr>
              <w:t>等</w:t>
            </w:r>
            <w:r w:rsidRPr="008068EA">
              <w:rPr>
                <w:rFonts w:ascii="宋体" w:hAnsi="宋体"/>
                <w:b/>
                <w:sz w:val="24"/>
                <w:szCs w:val="24"/>
              </w:rPr>
              <w:t>轴承供货进展、新订单、营收占比、毛利率？</w:t>
            </w:r>
          </w:p>
          <w:p w:rsidR="00094843" w:rsidRPr="008068EA" w:rsidRDefault="00094843" w:rsidP="00FF4806">
            <w:pPr>
              <w:spacing w:line="360" w:lineRule="auto"/>
              <w:ind w:firstLineChars="200" w:firstLine="480"/>
              <w:rPr>
                <w:rFonts w:ascii="宋体"/>
                <w:sz w:val="24"/>
              </w:rPr>
            </w:pPr>
            <w:r w:rsidRPr="008068EA">
              <w:rPr>
                <w:rFonts w:ascii="宋体" w:hAnsi="宋体" w:hint="eastAsia"/>
                <w:sz w:val="24"/>
                <w:szCs w:val="24"/>
              </w:rPr>
              <w:t>回复：</w:t>
            </w:r>
            <w:r w:rsidRPr="008068EA">
              <w:rPr>
                <w:rFonts w:ascii="宋体"/>
                <w:sz w:val="24"/>
              </w:rPr>
              <w:t>您好，公司积极拓展人形机器人等具身智能领域，但具身智能领域产品技术迭代更新快，研发投入大，短期内对公司经营业绩贡献有限。公司指定信息披露媒体为《上海证券报》和上海证券交易所网站，有关公司信息请以公司指定的信息披露报纸和网站刊登的公告为准，敬请广大投资者注意投资风险。感谢您的关注。</w:t>
            </w:r>
          </w:p>
          <w:p w:rsidR="00094843" w:rsidRPr="00811E36" w:rsidRDefault="00094843" w:rsidP="00FF4806">
            <w:pPr>
              <w:spacing w:line="360" w:lineRule="auto"/>
              <w:ind w:firstLineChars="200" w:firstLine="482"/>
              <w:rPr>
                <w:rFonts w:ascii="宋体" w:hAnsi="宋体"/>
                <w:b/>
                <w:color w:val="000000"/>
                <w:sz w:val="24"/>
                <w:szCs w:val="24"/>
              </w:rPr>
            </w:pPr>
            <w:r w:rsidRPr="008068EA">
              <w:rPr>
                <w:rFonts w:ascii="宋体" w:hAnsi="宋体"/>
                <w:b/>
                <w:sz w:val="24"/>
                <w:szCs w:val="24"/>
              </w:rPr>
              <w:t>5</w:t>
            </w:r>
            <w:r w:rsidRPr="008068EA">
              <w:rPr>
                <w:rFonts w:ascii="宋体" w:hAnsi="宋体" w:hint="eastAsia"/>
                <w:b/>
                <w:sz w:val="24"/>
                <w:szCs w:val="24"/>
              </w:rPr>
              <w:t>.</w:t>
            </w:r>
            <w:r w:rsidRPr="008068EA">
              <w:rPr>
                <w:rFonts w:ascii="宋体" w:hAnsi="宋体"/>
                <w:b/>
                <w:sz w:val="24"/>
                <w:szCs w:val="24"/>
              </w:rPr>
              <w:t>公司布局和发展战略新兴产业，需要高端人才的支撑</w:t>
            </w:r>
            <w:r w:rsidRPr="00811E36">
              <w:rPr>
                <w:rFonts w:ascii="宋体" w:hAnsi="宋体"/>
                <w:b/>
                <w:color w:val="000000"/>
                <w:sz w:val="24"/>
                <w:szCs w:val="24"/>
              </w:rPr>
              <w:t>和激励制度。请问公司有相关的股权激励计划吗？希望公司能尽快实施高管和骨干人员的股权激励。</w:t>
            </w:r>
          </w:p>
          <w:p w:rsidR="00094843" w:rsidRPr="00811E36" w:rsidRDefault="00094843" w:rsidP="00FF4806">
            <w:pPr>
              <w:spacing w:line="360" w:lineRule="auto"/>
              <w:ind w:firstLineChars="200" w:firstLine="480"/>
              <w:rPr>
                <w:rFonts w:ascii="宋体" w:hAnsi="宋体"/>
                <w:color w:val="000000"/>
                <w:sz w:val="24"/>
                <w:szCs w:val="24"/>
              </w:rPr>
            </w:pPr>
            <w:r w:rsidRPr="00811E36">
              <w:rPr>
                <w:rFonts w:ascii="宋体" w:hAnsi="宋体" w:hint="eastAsia"/>
                <w:color w:val="000000"/>
                <w:sz w:val="24"/>
                <w:szCs w:val="24"/>
              </w:rPr>
              <w:t>回复：</w:t>
            </w:r>
            <w:r w:rsidRPr="00811E36">
              <w:rPr>
                <w:rFonts w:ascii="宋体" w:hAnsi="宋体"/>
                <w:color w:val="000000"/>
                <w:sz w:val="24"/>
                <w:szCs w:val="24"/>
              </w:rPr>
              <w:t>您好，公司积极探索中长期激励机制，若有进展，公司将按有关规定履行信息披露义务。感谢您的关注。</w:t>
            </w:r>
          </w:p>
          <w:p w:rsidR="00094843" w:rsidRPr="00811E36" w:rsidRDefault="00094843" w:rsidP="00FF4806">
            <w:pPr>
              <w:spacing w:line="360" w:lineRule="auto"/>
              <w:ind w:firstLineChars="200" w:firstLine="482"/>
              <w:rPr>
                <w:rFonts w:ascii="宋体" w:hAnsi="宋体"/>
                <w:b/>
                <w:color w:val="000000"/>
                <w:sz w:val="24"/>
                <w:szCs w:val="24"/>
              </w:rPr>
            </w:pPr>
            <w:r w:rsidRPr="00811E36">
              <w:rPr>
                <w:rFonts w:ascii="宋体" w:hAnsi="宋体"/>
                <w:b/>
                <w:color w:val="000000"/>
                <w:sz w:val="24"/>
                <w:szCs w:val="24"/>
              </w:rPr>
              <w:t>6</w:t>
            </w:r>
            <w:r w:rsidRPr="00811E36">
              <w:rPr>
                <w:rFonts w:ascii="宋体" w:hAnsi="宋体" w:hint="eastAsia"/>
                <w:b/>
                <w:color w:val="000000"/>
                <w:sz w:val="24"/>
                <w:szCs w:val="24"/>
              </w:rPr>
              <w:t>.</w:t>
            </w:r>
            <w:r w:rsidRPr="00811E36">
              <w:rPr>
                <w:rFonts w:ascii="宋体" w:hAnsi="宋体"/>
                <w:b/>
                <w:color w:val="000000"/>
                <w:sz w:val="24"/>
                <w:szCs w:val="24"/>
              </w:rPr>
              <w:t>航空航天高端轴承今年订单是否饱满，后续有没有产能扩张和业绩增量规划？</w:t>
            </w:r>
          </w:p>
          <w:p w:rsidR="00094843" w:rsidRPr="00811E36" w:rsidRDefault="00094843" w:rsidP="00FF4806">
            <w:pPr>
              <w:spacing w:line="360" w:lineRule="auto"/>
              <w:ind w:firstLineChars="200" w:firstLine="480"/>
              <w:rPr>
                <w:rFonts w:ascii="宋体" w:hAnsi="宋体"/>
                <w:b/>
                <w:color w:val="000000"/>
                <w:sz w:val="24"/>
                <w:szCs w:val="24"/>
              </w:rPr>
            </w:pPr>
            <w:r w:rsidRPr="00811E36">
              <w:rPr>
                <w:rFonts w:ascii="宋体" w:hAnsi="宋体" w:hint="eastAsia"/>
                <w:color w:val="000000"/>
                <w:sz w:val="24"/>
                <w:szCs w:val="24"/>
              </w:rPr>
              <w:t>回复：</w:t>
            </w:r>
            <w:r>
              <w:rPr>
                <w:rFonts w:ascii="宋体"/>
                <w:sz w:val="24"/>
              </w:rPr>
              <w:t>您好，航空航天市场是公司的重点开拓市场，近几年市场开拓取得较好成效，未来公司还将进一步拓展民用航空等细分市场，不断壮大配套规模，公司指定信息披露媒体为《上海证券报》和上海证券交易所网站，有关公司信息请以公司指定的信息披露报纸和网站刊登的公告为准。感谢您的关注。</w:t>
            </w:r>
          </w:p>
          <w:p w:rsidR="00094843" w:rsidRPr="00811E36" w:rsidRDefault="00094843" w:rsidP="00FF4806">
            <w:pPr>
              <w:spacing w:line="360" w:lineRule="auto"/>
              <w:ind w:firstLineChars="200" w:firstLine="482"/>
              <w:rPr>
                <w:rFonts w:ascii="宋体" w:hAnsi="宋体"/>
                <w:b/>
                <w:color w:val="000000"/>
                <w:sz w:val="24"/>
                <w:szCs w:val="24"/>
              </w:rPr>
            </w:pPr>
            <w:r w:rsidRPr="00811E36">
              <w:rPr>
                <w:rFonts w:ascii="宋体" w:hAnsi="宋体" w:hint="eastAsia"/>
                <w:b/>
                <w:color w:val="000000"/>
                <w:sz w:val="24"/>
                <w:szCs w:val="24"/>
              </w:rPr>
              <w:lastRenderedPageBreak/>
              <w:t>7.</w:t>
            </w:r>
            <w:r w:rsidRPr="00811E36">
              <w:rPr>
                <w:rFonts w:ascii="宋体" w:hAnsi="宋体"/>
                <w:b/>
                <w:color w:val="000000"/>
                <w:sz w:val="24"/>
                <w:szCs w:val="24"/>
              </w:rPr>
              <w:t>人形机器人关节轴承目前给特斯拉、国内头部厂商送样进度到哪一步？什么时候能形成批量订单和实质性营收？</w:t>
            </w:r>
          </w:p>
          <w:p w:rsidR="00094843" w:rsidRDefault="00094843" w:rsidP="00FF4806">
            <w:pPr>
              <w:spacing w:line="360" w:lineRule="auto"/>
              <w:ind w:firstLineChars="200" w:firstLine="480"/>
              <w:rPr>
                <w:rFonts w:ascii="宋体"/>
                <w:sz w:val="24"/>
              </w:rPr>
            </w:pPr>
            <w:r>
              <w:rPr>
                <w:rFonts w:ascii="宋体" w:hint="eastAsia"/>
                <w:sz w:val="24"/>
              </w:rPr>
              <w:t>回复</w:t>
            </w:r>
            <w:r>
              <w:rPr>
                <w:rFonts w:ascii="宋体"/>
                <w:sz w:val="24"/>
              </w:rPr>
              <w:t>：您好，公司指定信息披露媒体为《上海证券报》和上海证券交易所网站，有关公司信息请以公司指定的信息披露报纸和网站刊登的公告为准。公司积极拓展人形机器人等具身智能领域，但具身智能领域产品技术迭代更新快，研发投入大，短期内对公司经营业绩贡献有限。敬请广大投资者注意投资风险。感谢您的关注。</w:t>
            </w:r>
          </w:p>
          <w:p w:rsidR="00094843" w:rsidRPr="00811E36" w:rsidRDefault="00094843" w:rsidP="00FF4806">
            <w:pPr>
              <w:spacing w:line="360" w:lineRule="auto"/>
              <w:ind w:firstLineChars="200" w:firstLine="482"/>
              <w:rPr>
                <w:rFonts w:ascii="宋体" w:hAnsi="宋体"/>
                <w:b/>
                <w:color w:val="000000"/>
                <w:sz w:val="24"/>
                <w:szCs w:val="24"/>
              </w:rPr>
            </w:pPr>
            <w:r>
              <w:rPr>
                <w:rFonts w:ascii="宋体" w:hAnsi="宋体" w:hint="eastAsia"/>
                <w:b/>
                <w:color w:val="000000"/>
                <w:sz w:val="24"/>
                <w:szCs w:val="24"/>
              </w:rPr>
              <w:t>8</w:t>
            </w:r>
            <w:r w:rsidRPr="00811E36">
              <w:rPr>
                <w:rFonts w:ascii="宋体" w:hAnsi="宋体" w:hint="eastAsia"/>
                <w:b/>
                <w:color w:val="000000"/>
                <w:sz w:val="24"/>
                <w:szCs w:val="24"/>
              </w:rPr>
              <w:t>.</w:t>
            </w:r>
            <w:r w:rsidRPr="00811E36">
              <w:rPr>
                <w:rFonts w:ascii="宋体" w:hAnsi="宋体"/>
                <w:b/>
                <w:color w:val="000000"/>
                <w:sz w:val="24"/>
                <w:szCs w:val="24"/>
              </w:rPr>
              <w:t>2026年至今二级市场形势相当不乐观，请问是否有正面积极的相关信息可以披露，予以投资者坚持的信心</w:t>
            </w:r>
          </w:p>
          <w:p w:rsidR="00094843" w:rsidRDefault="00094843" w:rsidP="00FF4806">
            <w:pPr>
              <w:spacing w:line="360" w:lineRule="auto"/>
              <w:ind w:firstLineChars="200" w:firstLine="480"/>
              <w:rPr>
                <w:rFonts w:ascii="宋体"/>
                <w:sz w:val="24"/>
              </w:rPr>
            </w:pPr>
            <w:r>
              <w:rPr>
                <w:rFonts w:ascii="宋体" w:hint="eastAsia"/>
                <w:sz w:val="24"/>
              </w:rPr>
              <w:t>回复</w:t>
            </w:r>
            <w:r>
              <w:rPr>
                <w:rFonts w:ascii="宋体"/>
                <w:sz w:val="24"/>
              </w:rPr>
              <w:t>：您好，公司目前生产经营正常、经营业绩稳定。感谢您的关注。</w:t>
            </w:r>
          </w:p>
          <w:p w:rsidR="00094843" w:rsidRPr="00811E36" w:rsidRDefault="00094843" w:rsidP="00FF4806">
            <w:pPr>
              <w:spacing w:line="360" w:lineRule="auto"/>
              <w:ind w:firstLineChars="200" w:firstLine="482"/>
              <w:rPr>
                <w:rFonts w:ascii="宋体" w:hAnsi="宋体"/>
                <w:b/>
                <w:color w:val="000000"/>
                <w:sz w:val="24"/>
                <w:szCs w:val="24"/>
              </w:rPr>
            </w:pPr>
            <w:r w:rsidRPr="00811E36">
              <w:rPr>
                <w:rFonts w:ascii="宋体" w:hAnsi="宋体"/>
                <w:b/>
                <w:color w:val="000000"/>
                <w:sz w:val="24"/>
                <w:szCs w:val="24"/>
              </w:rPr>
              <w:t>9</w:t>
            </w:r>
            <w:r>
              <w:rPr>
                <w:rFonts w:ascii="宋体" w:hAnsi="宋体" w:hint="eastAsia"/>
                <w:b/>
                <w:color w:val="000000"/>
                <w:sz w:val="24"/>
                <w:szCs w:val="24"/>
              </w:rPr>
              <w:t>.</w:t>
            </w:r>
            <w:r w:rsidRPr="00811E36">
              <w:rPr>
                <w:rFonts w:ascii="宋体" w:hAnsi="宋体"/>
                <w:b/>
                <w:color w:val="000000"/>
                <w:sz w:val="24"/>
                <w:szCs w:val="24"/>
              </w:rPr>
              <w:t>一季度净利润亏损完全是持有兴业证券公允价值波动导致的吗？公司轴承主业实际盈利多少，二季度是否回归正常盈利？</w:t>
            </w:r>
          </w:p>
          <w:p w:rsidR="008C5DD9" w:rsidRPr="008C5DD9" w:rsidRDefault="00094843" w:rsidP="008C5DD9">
            <w:pPr>
              <w:spacing w:line="360" w:lineRule="auto"/>
              <w:ind w:firstLineChars="200" w:firstLine="480"/>
              <w:rPr>
                <w:rFonts w:ascii="宋体"/>
                <w:sz w:val="24"/>
              </w:rPr>
            </w:pPr>
            <w:r>
              <w:rPr>
                <w:rFonts w:ascii="宋体" w:hint="eastAsia"/>
                <w:sz w:val="24"/>
              </w:rPr>
              <w:t>回复</w:t>
            </w:r>
            <w:r>
              <w:rPr>
                <w:rFonts w:ascii="宋体"/>
                <w:sz w:val="24"/>
              </w:rPr>
              <w:t>：您好，公司2026年第一季度归属于上市公司股东的净利润同比下降主要是受公司持有的兴业证券等交易性金融资产公允价值变动影响减少当期公允价值变动收益5,890 万元，若剔除该影响因素，2026 年第一季度公司利润总额5,481 万元，同比增长7.08%，归属于母公司所有者净利润4,982 万元，同比增长8.56%。具体详见《福建龙溪轴承（集团）股份有限公司2026年第一季度报告》。目前公司生产经营正常。感谢您的关注。</w:t>
            </w:r>
            <w:bookmarkStart w:id="0" w:name="_GoBack"/>
            <w:bookmarkEnd w:id="0"/>
          </w:p>
          <w:p w:rsidR="00094843" w:rsidRPr="00811E36" w:rsidRDefault="00094843" w:rsidP="00FF4806">
            <w:pPr>
              <w:spacing w:line="360" w:lineRule="auto"/>
              <w:ind w:firstLineChars="200" w:firstLine="482"/>
              <w:rPr>
                <w:b/>
              </w:rPr>
            </w:pPr>
            <w:r w:rsidRPr="00811E36">
              <w:rPr>
                <w:rFonts w:ascii="宋体" w:hAnsi="宋体" w:hint="eastAsia"/>
                <w:b/>
                <w:color w:val="000000"/>
                <w:sz w:val="24"/>
                <w:szCs w:val="24"/>
              </w:rPr>
              <w:t>10.</w:t>
            </w:r>
            <w:r w:rsidRPr="00811E36">
              <w:rPr>
                <w:rFonts w:ascii="宋体"/>
                <w:b/>
                <w:sz w:val="24"/>
              </w:rPr>
              <w:t>请问截至2026年5月，特斯拉是否已完成对公司的最终审厂？关节轴承的正式定点预计在几月？是否会随V3量产同步小批量供货？</w:t>
            </w:r>
          </w:p>
          <w:p w:rsidR="00094843" w:rsidRPr="00811E36" w:rsidRDefault="00094843" w:rsidP="00FF4806">
            <w:pPr>
              <w:spacing w:line="360" w:lineRule="auto"/>
              <w:ind w:firstLineChars="200" w:firstLine="480"/>
              <w:rPr>
                <w:rFonts w:ascii="宋体"/>
                <w:sz w:val="24"/>
              </w:rPr>
            </w:pPr>
            <w:r>
              <w:rPr>
                <w:rFonts w:ascii="宋体" w:hint="eastAsia"/>
                <w:sz w:val="24"/>
              </w:rPr>
              <w:t>回复</w:t>
            </w:r>
            <w:r>
              <w:rPr>
                <w:rFonts w:ascii="宋体"/>
                <w:sz w:val="24"/>
              </w:rPr>
              <w:t>：您好，公司积极拓展人形机器人等具身智能领域，但具身智能领域产品技术迭代更新快，研发投入大，短期内对公司经营业绩贡献有限。公司指定信息披露媒体为《上海证券报》和上海证券交易所网站，有关公司信息请以公司指定的信息披露报纸和网站刊登的公告为准，敬请广大投资者注意投资风险。感谢您的关注。</w:t>
            </w:r>
          </w:p>
        </w:tc>
      </w:tr>
      <w:tr w:rsidR="00D517ED" w:rsidTr="00FF4806">
        <w:trPr>
          <w:jc w:val="center"/>
        </w:trPr>
        <w:tc>
          <w:tcPr>
            <w:tcW w:w="2376" w:type="dxa"/>
            <w:vAlign w:val="center"/>
          </w:tcPr>
          <w:p w:rsidR="00C33A30" w:rsidRDefault="00D517ED" w:rsidP="00D517ED">
            <w:pPr>
              <w:rPr>
                <w:rFonts w:ascii="宋体" w:hAnsi="宋体"/>
                <w:b/>
                <w:bCs/>
                <w:iCs/>
                <w:sz w:val="24"/>
                <w:szCs w:val="24"/>
              </w:rPr>
            </w:pPr>
            <w:r w:rsidRPr="00D517ED">
              <w:rPr>
                <w:rFonts w:ascii="宋体" w:hAnsi="宋体" w:hint="eastAsia"/>
                <w:b/>
                <w:bCs/>
                <w:iCs/>
                <w:sz w:val="24"/>
                <w:szCs w:val="24"/>
              </w:rPr>
              <w:lastRenderedPageBreak/>
              <w:t>是否涉及应当披露重大信息的说明</w:t>
            </w:r>
          </w:p>
          <w:p w:rsidR="00D517ED" w:rsidRDefault="00D517ED" w:rsidP="00D517ED">
            <w:pPr>
              <w:rPr>
                <w:rFonts w:ascii="宋体" w:hAnsi="宋体"/>
                <w:b/>
                <w:bCs/>
                <w:iCs/>
                <w:sz w:val="24"/>
                <w:szCs w:val="24"/>
              </w:rPr>
            </w:pPr>
            <w:r>
              <w:rPr>
                <w:rFonts w:ascii="宋体" w:hAnsi="宋体" w:hint="eastAsia"/>
                <w:b/>
                <w:bCs/>
                <w:iCs/>
                <w:sz w:val="24"/>
                <w:szCs w:val="24"/>
              </w:rPr>
              <w:lastRenderedPageBreak/>
              <w:t>（如有）</w:t>
            </w:r>
          </w:p>
        </w:tc>
        <w:tc>
          <w:tcPr>
            <w:tcW w:w="7192" w:type="dxa"/>
          </w:tcPr>
          <w:p w:rsidR="00D517ED" w:rsidRDefault="00D517ED" w:rsidP="00FF4806">
            <w:pPr>
              <w:spacing w:line="480" w:lineRule="auto"/>
              <w:rPr>
                <w:rFonts w:ascii="宋体" w:hAnsi="宋体"/>
                <w:bCs/>
                <w:iCs/>
                <w:sz w:val="24"/>
                <w:szCs w:val="24"/>
              </w:rPr>
            </w:pPr>
            <w:r>
              <w:rPr>
                <w:rFonts w:ascii="宋体" w:hAnsi="宋体" w:hint="eastAsia"/>
                <w:bCs/>
                <w:iCs/>
                <w:sz w:val="24"/>
                <w:szCs w:val="24"/>
              </w:rPr>
              <w:lastRenderedPageBreak/>
              <w:t>不适用</w:t>
            </w:r>
          </w:p>
        </w:tc>
      </w:tr>
      <w:tr w:rsidR="00094843" w:rsidTr="00FF4806">
        <w:trPr>
          <w:jc w:val="center"/>
        </w:trPr>
        <w:tc>
          <w:tcPr>
            <w:tcW w:w="2376" w:type="dxa"/>
            <w:vAlign w:val="center"/>
          </w:tcPr>
          <w:p w:rsidR="00094843" w:rsidRDefault="00094843" w:rsidP="00FF4806">
            <w:pPr>
              <w:spacing w:line="480" w:lineRule="auto"/>
              <w:rPr>
                <w:rFonts w:ascii="宋体" w:hAnsi="宋体"/>
                <w:b/>
                <w:bCs/>
                <w:iCs/>
                <w:sz w:val="24"/>
                <w:szCs w:val="24"/>
              </w:rPr>
            </w:pPr>
            <w:r>
              <w:rPr>
                <w:rFonts w:ascii="宋体" w:hAnsi="宋体" w:hint="eastAsia"/>
                <w:b/>
                <w:bCs/>
                <w:iCs/>
                <w:sz w:val="24"/>
                <w:szCs w:val="24"/>
              </w:rPr>
              <w:lastRenderedPageBreak/>
              <w:t>附件清单（如有）</w:t>
            </w:r>
          </w:p>
        </w:tc>
        <w:tc>
          <w:tcPr>
            <w:tcW w:w="7192" w:type="dxa"/>
          </w:tcPr>
          <w:p w:rsidR="00094843" w:rsidRDefault="00094843" w:rsidP="00FF4806">
            <w:pPr>
              <w:spacing w:line="480" w:lineRule="auto"/>
              <w:rPr>
                <w:rFonts w:ascii="宋体" w:hAnsi="宋体"/>
                <w:bCs/>
                <w:iCs/>
                <w:sz w:val="24"/>
                <w:szCs w:val="24"/>
              </w:rPr>
            </w:pPr>
            <w:r>
              <w:rPr>
                <w:rFonts w:ascii="宋体" w:hAnsi="宋体" w:hint="eastAsia"/>
                <w:bCs/>
                <w:iCs/>
                <w:sz w:val="24"/>
                <w:szCs w:val="24"/>
              </w:rPr>
              <w:t>不适用</w:t>
            </w:r>
          </w:p>
        </w:tc>
      </w:tr>
    </w:tbl>
    <w:p w:rsidR="00094843" w:rsidRDefault="00094843" w:rsidP="00094843"/>
    <w:p w:rsidR="00B93716" w:rsidRDefault="00B93716"/>
    <w:sectPr w:rsidR="00B937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78" w:rsidRDefault="002A4078" w:rsidP="00094843">
      <w:r>
        <w:separator/>
      </w:r>
    </w:p>
  </w:endnote>
  <w:endnote w:type="continuationSeparator" w:id="0">
    <w:p w:rsidR="002A4078" w:rsidRDefault="002A4078" w:rsidP="0009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WinCharSetFFFF-H">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78" w:rsidRDefault="002A4078" w:rsidP="00094843">
      <w:r>
        <w:separator/>
      </w:r>
    </w:p>
  </w:footnote>
  <w:footnote w:type="continuationSeparator" w:id="0">
    <w:p w:rsidR="002A4078" w:rsidRDefault="002A4078" w:rsidP="00094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62"/>
    <w:rsid w:val="00006C21"/>
    <w:rsid w:val="00025ACC"/>
    <w:rsid w:val="00031D1B"/>
    <w:rsid w:val="000333CC"/>
    <w:rsid w:val="000336F6"/>
    <w:rsid w:val="00037BC5"/>
    <w:rsid w:val="00040E5E"/>
    <w:rsid w:val="0004322D"/>
    <w:rsid w:val="00043509"/>
    <w:rsid w:val="000441B0"/>
    <w:rsid w:val="00046569"/>
    <w:rsid w:val="00046D99"/>
    <w:rsid w:val="000474F6"/>
    <w:rsid w:val="00047E9D"/>
    <w:rsid w:val="00050755"/>
    <w:rsid w:val="00051145"/>
    <w:rsid w:val="00052F63"/>
    <w:rsid w:val="000532D2"/>
    <w:rsid w:val="000663CD"/>
    <w:rsid w:val="000705EA"/>
    <w:rsid w:val="0007345D"/>
    <w:rsid w:val="000734BD"/>
    <w:rsid w:val="00085618"/>
    <w:rsid w:val="000859EA"/>
    <w:rsid w:val="00090E2E"/>
    <w:rsid w:val="000915AE"/>
    <w:rsid w:val="00094843"/>
    <w:rsid w:val="00094913"/>
    <w:rsid w:val="000A1F9F"/>
    <w:rsid w:val="000A50B5"/>
    <w:rsid w:val="000A5C2B"/>
    <w:rsid w:val="000A60B7"/>
    <w:rsid w:val="000B2E5E"/>
    <w:rsid w:val="000B66A4"/>
    <w:rsid w:val="000C363C"/>
    <w:rsid w:val="000C61EF"/>
    <w:rsid w:val="000D7FAC"/>
    <w:rsid w:val="000E0420"/>
    <w:rsid w:val="000E189C"/>
    <w:rsid w:val="000E2C74"/>
    <w:rsid w:val="000E2CB7"/>
    <w:rsid w:val="000E4847"/>
    <w:rsid w:val="000F0136"/>
    <w:rsid w:val="000F0D92"/>
    <w:rsid w:val="00103728"/>
    <w:rsid w:val="001115C5"/>
    <w:rsid w:val="00114B3C"/>
    <w:rsid w:val="0011552D"/>
    <w:rsid w:val="001229BA"/>
    <w:rsid w:val="00125BF0"/>
    <w:rsid w:val="0013547B"/>
    <w:rsid w:val="0013710D"/>
    <w:rsid w:val="00137C90"/>
    <w:rsid w:val="0014702F"/>
    <w:rsid w:val="00147F20"/>
    <w:rsid w:val="0015610A"/>
    <w:rsid w:val="001670AA"/>
    <w:rsid w:val="001A12AB"/>
    <w:rsid w:val="001A3006"/>
    <w:rsid w:val="001A674D"/>
    <w:rsid w:val="001A6E3A"/>
    <w:rsid w:val="001B10C4"/>
    <w:rsid w:val="001B1B2A"/>
    <w:rsid w:val="001B7302"/>
    <w:rsid w:val="001C41BF"/>
    <w:rsid w:val="001D1469"/>
    <w:rsid w:val="001D2757"/>
    <w:rsid w:val="001D482F"/>
    <w:rsid w:val="001D5226"/>
    <w:rsid w:val="001D6547"/>
    <w:rsid w:val="001D7537"/>
    <w:rsid w:val="001E0006"/>
    <w:rsid w:val="001E22EE"/>
    <w:rsid w:val="001E3760"/>
    <w:rsid w:val="001E60C9"/>
    <w:rsid w:val="001F7FFE"/>
    <w:rsid w:val="0020087D"/>
    <w:rsid w:val="00200B88"/>
    <w:rsid w:val="00202F1C"/>
    <w:rsid w:val="00204399"/>
    <w:rsid w:val="002065E4"/>
    <w:rsid w:val="002116A4"/>
    <w:rsid w:val="0021254E"/>
    <w:rsid w:val="00215B03"/>
    <w:rsid w:val="00215CB7"/>
    <w:rsid w:val="00216A58"/>
    <w:rsid w:val="002252FD"/>
    <w:rsid w:val="00226C38"/>
    <w:rsid w:val="0023143F"/>
    <w:rsid w:val="002315C0"/>
    <w:rsid w:val="00232928"/>
    <w:rsid w:val="00233FE5"/>
    <w:rsid w:val="00234B9A"/>
    <w:rsid w:val="00235691"/>
    <w:rsid w:val="00236A4D"/>
    <w:rsid w:val="00243E5A"/>
    <w:rsid w:val="00245230"/>
    <w:rsid w:val="0024744A"/>
    <w:rsid w:val="0025610C"/>
    <w:rsid w:val="002568A4"/>
    <w:rsid w:val="00256C00"/>
    <w:rsid w:val="002573B1"/>
    <w:rsid w:val="002621A3"/>
    <w:rsid w:val="00266BF4"/>
    <w:rsid w:val="00270A21"/>
    <w:rsid w:val="00271325"/>
    <w:rsid w:val="002843A7"/>
    <w:rsid w:val="002865A9"/>
    <w:rsid w:val="00294C2B"/>
    <w:rsid w:val="002A1F17"/>
    <w:rsid w:val="002A4078"/>
    <w:rsid w:val="002A4E72"/>
    <w:rsid w:val="002A620F"/>
    <w:rsid w:val="002A6949"/>
    <w:rsid w:val="002A771B"/>
    <w:rsid w:val="002B33AB"/>
    <w:rsid w:val="002B7715"/>
    <w:rsid w:val="002D22A5"/>
    <w:rsid w:val="002D2A45"/>
    <w:rsid w:val="002D346F"/>
    <w:rsid w:val="002D555C"/>
    <w:rsid w:val="002E3600"/>
    <w:rsid w:val="002E60D1"/>
    <w:rsid w:val="002F11AA"/>
    <w:rsid w:val="002F39E1"/>
    <w:rsid w:val="002F5179"/>
    <w:rsid w:val="002F6641"/>
    <w:rsid w:val="00302A4F"/>
    <w:rsid w:val="0031538F"/>
    <w:rsid w:val="00315493"/>
    <w:rsid w:val="00316988"/>
    <w:rsid w:val="00321293"/>
    <w:rsid w:val="0032261B"/>
    <w:rsid w:val="00324863"/>
    <w:rsid w:val="003311C2"/>
    <w:rsid w:val="00333C7C"/>
    <w:rsid w:val="003400B9"/>
    <w:rsid w:val="003426E3"/>
    <w:rsid w:val="003430C9"/>
    <w:rsid w:val="00346E06"/>
    <w:rsid w:val="0035192E"/>
    <w:rsid w:val="00352628"/>
    <w:rsid w:val="00352B7A"/>
    <w:rsid w:val="003602AD"/>
    <w:rsid w:val="003628AC"/>
    <w:rsid w:val="00364AC2"/>
    <w:rsid w:val="00365925"/>
    <w:rsid w:val="00366F1B"/>
    <w:rsid w:val="003714F6"/>
    <w:rsid w:val="00372E27"/>
    <w:rsid w:val="003746E2"/>
    <w:rsid w:val="003758F6"/>
    <w:rsid w:val="0038046D"/>
    <w:rsid w:val="00380901"/>
    <w:rsid w:val="003840AB"/>
    <w:rsid w:val="00387F9C"/>
    <w:rsid w:val="00392592"/>
    <w:rsid w:val="00392E7B"/>
    <w:rsid w:val="003A15ED"/>
    <w:rsid w:val="003A3AFF"/>
    <w:rsid w:val="003A46F6"/>
    <w:rsid w:val="003A7AEF"/>
    <w:rsid w:val="003B1CB6"/>
    <w:rsid w:val="003B33CC"/>
    <w:rsid w:val="003B452A"/>
    <w:rsid w:val="003B7A08"/>
    <w:rsid w:val="003C069D"/>
    <w:rsid w:val="003C4399"/>
    <w:rsid w:val="003C5EEE"/>
    <w:rsid w:val="003D4C60"/>
    <w:rsid w:val="003D540F"/>
    <w:rsid w:val="003D5B25"/>
    <w:rsid w:val="003D6A9E"/>
    <w:rsid w:val="003E0E5D"/>
    <w:rsid w:val="003E1F85"/>
    <w:rsid w:val="003E5E70"/>
    <w:rsid w:val="003F038E"/>
    <w:rsid w:val="003F070F"/>
    <w:rsid w:val="003F26C4"/>
    <w:rsid w:val="003F49D1"/>
    <w:rsid w:val="003F5662"/>
    <w:rsid w:val="003F606D"/>
    <w:rsid w:val="00401FCB"/>
    <w:rsid w:val="004137DE"/>
    <w:rsid w:val="004205ED"/>
    <w:rsid w:val="004273B1"/>
    <w:rsid w:val="0043072F"/>
    <w:rsid w:val="00437738"/>
    <w:rsid w:val="00441564"/>
    <w:rsid w:val="004419BB"/>
    <w:rsid w:val="00444306"/>
    <w:rsid w:val="00452D8D"/>
    <w:rsid w:val="004546E9"/>
    <w:rsid w:val="004609ED"/>
    <w:rsid w:val="00460EE1"/>
    <w:rsid w:val="0046293E"/>
    <w:rsid w:val="004712FA"/>
    <w:rsid w:val="0049338F"/>
    <w:rsid w:val="00494A48"/>
    <w:rsid w:val="004974B6"/>
    <w:rsid w:val="004A151B"/>
    <w:rsid w:val="004A2AF7"/>
    <w:rsid w:val="004A5E32"/>
    <w:rsid w:val="004B7639"/>
    <w:rsid w:val="004C27F3"/>
    <w:rsid w:val="004C2DE5"/>
    <w:rsid w:val="004C30C3"/>
    <w:rsid w:val="004C39C3"/>
    <w:rsid w:val="004C7D88"/>
    <w:rsid w:val="004D40E7"/>
    <w:rsid w:val="004E2477"/>
    <w:rsid w:val="004E4B89"/>
    <w:rsid w:val="004E6895"/>
    <w:rsid w:val="004F1158"/>
    <w:rsid w:val="004F7E8C"/>
    <w:rsid w:val="00502738"/>
    <w:rsid w:val="00517B1C"/>
    <w:rsid w:val="00520706"/>
    <w:rsid w:val="00522D17"/>
    <w:rsid w:val="00532E34"/>
    <w:rsid w:val="0053433E"/>
    <w:rsid w:val="005344BF"/>
    <w:rsid w:val="0054614C"/>
    <w:rsid w:val="005519BC"/>
    <w:rsid w:val="00551CC9"/>
    <w:rsid w:val="00565CE7"/>
    <w:rsid w:val="00572DEF"/>
    <w:rsid w:val="0057798E"/>
    <w:rsid w:val="00584435"/>
    <w:rsid w:val="00584B3D"/>
    <w:rsid w:val="00586525"/>
    <w:rsid w:val="005911F4"/>
    <w:rsid w:val="005912DC"/>
    <w:rsid w:val="0059147B"/>
    <w:rsid w:val="005A03A3"/>
    <w:rsid w:val="005A0F2D"/>
    <w:rsid w:val="005A20D1"/>
    <w:rsid w:val="005A5178"/>
    <w:rsid w:val="005A5C58"/>
    <w:rsid w:val="005A5D45"/>
    <w:rsid w:val="005B0681"/>
    <w:rsid w:val="005B1604"/>
    <w:rsid w:val="005B1D36"/>
    <w:rsid w:val="005B6A72"/>
    <w:rsid w:val="005C222E"/>
    <w:rsid w:val="005C5A65"/>
    <w:rsid w:val="005D19F0"/>
    <w:rsid w:val="005D5521"/>
    <w:rsid w:val="005D7549"/>
    <w:rsid w:val="005E05BA"/>
    <w:rsid w:val="005E158A"/>
    <w:rsid w:val="005E1595"/>
    <w:rsid w:val="005E5D93"/>
    <w:rsid w:val="005E6471"/>
    <w:rsid w:val="00615BFD"/>
    <w:rsid w:val="00615C25"/>
    <w:rsid w:val="00627142"/>
    <w:rsid w:val="00630C18"/>
    <w:rsid w:val="006405BB"/>
    <w:rsid w:val="00640754"/>
    <w:rsid w:val="006422C5"/>
    <w:rsid w:val="00645025"/>
    <w:rsid w:val="006454EB"/>
    <w:rsid w:val="00651EBA"/>
    <w:rsid w:val="00652D95"/>
    <w:rsid w:val="00657D1E"/>
    <w:rsid w:val="0066064C"/>
    <w:rsid w:val="00660D64"/>
    <w:rsid w:val="0066458C"/>
    <w:rsid w:val="00666580"/>
    <w:rsid w:val="00673F42"/>
    <w:rsid w:val="006751D1"/>
    <w:rsid w:val="00675A0D"/>
    <w:rsid w:val="00685E40"/>
    <w:rsid w:val="00686E3E"/>
    <w:rsid w:val="0069274C"/>
    <w:rsid w:val="00696E3A"/>
    <w:rsid w:val="006971A1"/>
    <w:rsid w:val="006A1EA7"/>
    <w:rsid w:val="006A26C1"/>
    <w:rsid w:val="006A4357"/>
    <w:rsid w:val="006B234A"/>
    <w:rsid w:val="006B5231"/>
    <w:rsid w:val="006B5CF3"/>
    <w:rsid w:val="006C18CF"/>
    <w:rsid w:val="006C2856"/>
    <w:rsid w:val="006C2EE1"/>
    <w:rsid w:val="006D00FD"/>
    <w:rsid w:val="006D1CB5"/>
    <w:rsid w:val="006D46DE"/>
    <w:rsid w:val="006D5552"/>
    <w:rsid w:val="006D57E4"/>
    <w:rsid w:val="006E07D2"/>
    <w:rsid w:val="006E3FA8"/>
    <w:rsid w:val="006F15F4"/>
    <w:rsid w:val="006F7AC9"/>
    <w:rsid w:val="007008BA"/>
    <w:rsid w:val="00701F3E"/>
    <w:rsid w:val="0070500C"/>
    <w:rsid w:val="007108BD"/>
    <w:rsid w:val="00710CE2"/>
    <w:rsid w:val="00715528"/>
    <w:rsid w:val="007170A3"/>
    <w:rsid w:val="007207B6"/>
    <w:rsid w:val="00723CDF"/>
    <w:rsid w:val="00726D7E"/>
    <w:rsid w:val="00731E59"/>
    <w:rsid w:val="00732594"/>
    <w:rsid w:val="007341B9"/>
    <w:rsid w:val="00735B84"/>
    <w:rsid w:val="00743BF7"/>
    <w:rsid w:val="007551FA"/>
    <w:rsid w:val="00757FF4"/>
    <w:rsid w:val="00762B3C"/>
    <w:rsid w:val="007638D5"/>
    <w:rsid w:val="0076394A"/>
    <w:rsid w:val="007646C2"/>
    <w:rsid w:val="007654B2"/>
    <w:rsid w:val="0076731C"/>
    <w:rsid w:val="007747A9"/>
    <w:rsid w:val="00774AFF"/>
    <w:rsid w:val="007758D6"/>
    <w:rsid w:val="00781F60"/>
    <w:rsid w:val="007826DF"/>
    <w:rsid w:val="00782DE6"/>
    <w:rsid w:val="00790115"/>
    <w:rsid w:val="007926CC"/>
    <w:rsid w:val="00796F4F"/>
    <w:rsid w:val="00797F0C"/>
    <w:rsid w:val="007A1670"/>
    <w:rsid w:val="007A26E1"/>
    <w:rsid w:val="007A46D6"/>
    <w:rsid w:val="007A4CC6"/>
    <w:rsid w:val="007A5AD6"/>
    <w:rsid w:val="007A7E0B"/>
    <w:rsid w:val="007B5F52"/>
    <w:rsid w:val="007C4BBE"/>
    <w:rsid w:val="007D0397"/>
    <w:rsid w:val="007D284F"/>
    <w:rsid w:val="007D79D4"/>
    <w:rsid w:val="007D7A02"/>
    <w:rsid w:val="007E2AA2"/>
    <w:rsid w:val="007E4101"/>
    <w:rsid w:val="007E44A7"/>
    <w:rsid w:val="007E6789"/>
    <w:rsid w:val="007E72A1"/>
    <w:rsid w:val="007F1362"/>
    <w:rsid w:val="007F15DA"/>
    <w:rsid w:val="007F4928"/>
    <w:rsid w:val="007F74A2"/>
    <w:rsid w:val="007F7518"/>
    <w:rsid w:val="007F7A7E"/>
    <w:rsid w:val="008068EA"/>
    <w:rsid w:val="0080700A"/>
    <w:rsid w:val="008142F1"/>
    <w:rsid w:val="0082026C"/>
    <w:rsid w:val="00822D90"/>
    <w:rsid w:val="00824044"/>
    <w:rsid w:val="00831AED"/>
    <w:rsid w:val="00837A0C"/>
    <w:rsid w:val="0084016F"/>
    <w:rsid w:val="00843387"/>
    <w:rsid w:val="008464F8"/>
    <w:rsid w:val="0084676E"/>
    <w:rsid w:val="00863D9F"/>
    <w:rsid w:val="00875D3C"/>
    <w:rsid w:val="00876FC5"/>
    <w:rsid w:val="00882381"/>
    <w:rsid w:val="0088438B"/>
    <w:rsid w:val="0088566D"/>
    <w:rsid w:val="008903B1"/>
    <w:rsid w:val="00893B30"/>
    <w:rsid w:val="008949E4"/>
    <w:rsid w:val="00896CE3"/>
    <w:rsid w:val="008A5D0B"/>
    <w:rsid w:val="008A7DD4"/>
    <w:rsid w:val="008B7D91"/>
    <w:rsid w:val="008C0312"/>
    <w:rsid w:val="008C0365"/>
    <w:rsid w:val="008C2F74"/>
    <w:rsid w:val="008C316B"/>
    <w:rsid w:val="008C3FC5"/>
    <w:rsid w:val="008C5DD9"/>
    <w:rsid w:val="008D0C93"/>
    <w:rsid w:val="008D1DE4"/>
    <w:rsid w:val="008D2E32"/>
    <w:rsid w:val="008D405A"/>
    <w:rsid w:val="008D5DB7"/>
    <w:rsid w:val="008D6F64"/>
    <w:rsid w:val="008E16B9"/>
    <w:rsid w:val="008E262D"/>
    <w:rsid w:val="008E75DC"/>
    <w:rsid w:val="008F3293"/>
    <w:rsid w:val="008F40DE"/>
    <w:rsid w:val="008F4948"/>
    <w:rsid w:val="008F5095"/>
    <w:rsid w:val="00903A3D"/>
    <w:rsid w:val="00910CEA"/>
    <w:rsid w:val="00917A6A"/>
    <w:rsid w:val="0092207A"/>
    <w:rsid w:val="00922915"/>
    <w:rsid w:val="00924E35"/>
    <w:rsid w:val="00926922"/>
    <w:rsid w:val="009330E5"/>
    <w:rsid w:val="00933B3C"/>
    <w:rsid w:val="00934211"/>
    <w:rsid w:val="00934528"/>
    <w:rsid w:val="009443A9"/>
    <w:rsid w:val="00946809"/>
    <w:rsid w:val="00951620"/>
    <w:rsid w:val="00951A43"/>
    <w:rsid w:val="00961664"/>
    <w:rsid w:val="00967017"/>
    <w:rsid w:val="0098466B"/>
    <w:rsid w:val="00984759"/>
    <w:rsid w:val="009909F6"/>
    <w:rsid w:val="0099206A"/>
    <w:rsid w:val="00995CF8"/>
    <w:rsid w:val="009A1C3D"/>
    <w:rsid w:val="009A45CB"/>
    <w:rsid w:val="009A7B74"/>
    <w:rsid w:val="009B5F51"/>
    <w:rsid w:val="009B7D5D"/>
    <w:rsid w:val="009C4A89"/>
    <w:rsid w:val="009C7D44"/>
    <w:rsid w:val="009D1B53"/>
    <w:rsid w:val="009D28A2"/>
    <w:rsid w:val="009D5064"/>
    <w:rsid w:val="009E4FD5"/>
    <w:rsid w:val="009F360E"/>
    <w:rsid w:val="009F3CB0"/>
    <w:rsid w:val="009F5500"/>
    <w:rsid w:val="009F6325"/>
    <w:rsid w:val="00A00917"/>
    <w:rsid w:val="00A02F83"/>
    <w:rsid w:val="00A23198"/>
    <w:rsid w:val="00A25E8D"/>
    <w:rsid w:val="00A26F18"/>
    <w:rsid w:val="00A3178E"/>
    <w:rsid w:val="00A31DB0"/>
    <w:rsid w:val="00A33294"/>
    <w:rsid w:val="00A3697C"/>
    <w:rsid w:val="00A420B6"/>
    <w:rsid w:val="00A435F1"/>
    <w:rsid w:val="00A436C9"/>
    <w:rsid w:val="00A44C2C"/>
    <w:rsid w:val="00A52305"/>
    <w:rsid w:val="00A524EF"/>
    <w:rsid w:val="00A56330"/>
    <w:rsid w:val="00A66D7B"/>
    <w:rsid w:val="00A740C1"/>
    <w:rsid w:val="00A7507F"/>
    <w:rsid w:val="00A7604C"/>
    <w:rsid w:val="00A77638"/>
    <w:rsid w:val="00A85BDC"/>
    <w:rsid w:val="00A8657C"/>
    <w:rsid w:val="00A901D7"/>
    <w:rsid w:val="00A9292C"/>
    <w:rsid w:val="00A92AC5"/>
    <w:rsid w:val="00A9443A"/>
    <w:rsid w:val="00A951B5"/>
    <w:rsid w:val="00AA3873"/>
    <w:rsid w:val="00AB29F6"/>
    <w:rsid w:val="00AD0EB0"/>
    <w:rsid w:val="00AD3039"/>
    <w:rsid w:val="00AD42F8"/>
    <w:rsid w:val="00AD4307"/>
    <w:rsid w:val="00AD535C"/>
    <w:rsid w:val="00AE0661"/>
    <w:rsid w:val="00AE2F21"/>
    <w:rsid w:val="00AF6911"/>
    <w:rsid w:val="00B12BB2"/>
    <w:rsid w:val="00B16490"/>
    <w:rsid w:val="00B2434E"/>
    <w:rsid w:val="00B363BE"/>
    <w:rsid w:val="00B45AA1"/>
    <w:rsid w:val="00B475EF"/>
    <w:rsid w:val="00B51E10"/>
    <w:rsid w:val="00B53826"/>
    <w:rsid w:val="00B55F6F"/>
    <w:rsid w:val="00B61A54"/>
    <w:rsid w:val="00B70C23"/>
    <w:rsid w:val="00B73969"/>
    <w:rsid w:val="00B82AE3"/>
    <w:rsid w:val="00B8412F"/>
    <w:rsid w:val="00B854CA"/>
    <w:rsid w:val="00B86EB4"/>
    <w:rsid w:val="00B901BE"/>
    <w:rsid w:val="00B93716"/>
    <w:rsid w:val="00B94AA2"/>
    <w:rsid w:val="00BA0B43"/>
    <w:rsid w:val="00BA593D"/>
    <w:rsid w:val="00BA5B09"/>
    <w:rsid w:val="00BA6173"/>
    <w:rsid w:val="00BB0DF4"/>
    <w:rsid w:val="00BC351F"/>
    <w:rsid w:val="00BC3B10"/>
    <w:rsid w:val="00BC5CE5"/>
    <w:rsid w:val="00BD2235"/>
    <w:rsid w:val="00BD230D"/>
    <w:rsid w:val="00BD52D7"/>
    <w:rsid w:val="00BD64B4"/>
    <w:rsid w:val="00BD7042"/>
    <w:rsid w:val="00BE2C90"/>
    <w:rsid w:val="00BE7BFD"/>
    <w:rsid w:val="00BF02F1"/>
    <w:rsid w:val="00C00CCC"/>
    <w:rsid w:val="00C02F9D"/>
    <w:rsid w:val="00C104DD"/>
    <w:rsid w:val="00C201C3"/>
    <w:rsid w:val="00C205BD"/>
    <w:rsid w:val="00C22F2D"/>
    <w:rsid w:val="00C2398B"/>
    <w:rsid w:val="00C25270"/>
    <w:rsid w:val="00C25476"/>
    <w:rsid w:val="00C315E2"/>
    <w:rsid w:val="00C33A30"/>
    <w:rsid w:val="00C34430"/>
    <w:rsid w:val="00C34D7E"/>
    <w:rsid w:val="00C46971"/>
    <w:rsid w:val="00C534F5"/>
    <w:rsid w:val="00C54250"/>
    <w:rsid w:val="00C60746"/>
    <w:rsid w:val="00C62587"/>
    <w:rsid w:val="00C722EB"/>
    <w:rsid w:val="00C756F6"/>
    <w:rsid w:val="00C86E97"/>
    <w:rsid w:val="00C916C0"/>
    <w:rsid w:val="00C95921"/>
    <w:rsid w:val="00C95DF7"/>
    <w:rsid w:val="00CA0A84"/>
    <w:rsid w:val="00CA396A"/>
    <w:rsid w:val="00CA4B1C"/>
    <w:rsid w:val="00CA7F1F"/>
    <w:rsid w:val="00CB204E"/>
    <w:rsid w:val="00CB22DF"/>
    <w:rsid w:val="00CB3C0F"/>
    <w:rsid w:val="00CB3FAE"/>
    <w:rsid w:val="00CC2C03"/>
    <w:rsid w:val="00CE6F4B"/>
    <w:rsid w:val="00CF28CD"/>
    <w:rsid w:val="00CF7615"/>
    <w:rsid w:val="00CF77E3"/>
    <w:rsid w:val="00D00622"/>
    <w:rsid w:val="00D0092F"/>
    <w:rsid w:val="00D01A9E"/>
    <w:rsid w:val="00D02D73"/>
    <w:rsid w:val="00D05F8E"/>
    <w:rsid w:val="00D146EA"/>
    <w:rsid w:val="00D21CD8"/>
    <w:rsid w:val="00D25B85"/>
    <w:rsid w:val="00D41855"/>
    <w:rsid w:val="00D42EEA"/>
    <w:rsid w:val="00D47163"/>
    <w:rsid w:val="00D517ED"/>
    <w:rsid w:val="00D54D72"/>
    <w:rsid w:val="00D57AC0"/>
    <w:rsid w:val="00D721C7"/>
    <w:rsid w:val="00D76462"/>
    <w:rsid w:val="00D77DA3"/>
    <w:rsid w:val="00D82DB4"/>
    <w:rsid w:val="00D83732"/>
    <w:rsid w:val="00D869F0"/>
    <w:rsid w:val="00D9072C"/>
    <w:rsid w:val="00D9099E"/>
    <w:rsid w:val="00D90F55"/>
    <w:rsid w:val="00D927C0"/>
    <w:rsid w:val="00D935CD"/>
    <w:rsid w:val="00D96887"/>
    <w:rsid w:val="00D97A25"/>
    <w:rsid w:val="00DA3E64"/>
    <w:rsid w:val="00DA58D5"/>
    <w:rsid w:val="00DB31B5"/>
    <w:rsid w:val="00DB45F1"/>
    <w:rsid w:val="00DB560F"/>
    <w:rsid w:val="00DC0F51"/>
    <w:rsid w:val="00DC42B1"/>
    <w:rsid w:val="00DD00CB"/>
    <w:rsid w:val="00DD2B94"/>
    <w:rsid w:val="00DD3D0C"/>
    <w:rsid w:val="00DD444B"/>
    <w:rsid w:val="00DE5B5C"/>
    <w:rsid w:val="00DF425A"/>
    <w:rsid w:val="00E048A5"/>
    <w:rsid w:val="00E15A80"/>
    <w:rsid w:val="00E17BB9"/>
    <w:rsid w:val="00E17E2E"/>
    <w:rsid w:val="00E2026C"/>
    <w:rsid w:val="00E26DBE"/>
    <w:rsid w:val="00E278F7"/>
    <w:rsid w:val="00E306E1"/>
    <w:rsid w:val="00E317EF"/>
    <w:rsid w:val="00E339D5"/>
    <w:rsid w:val="00E37024"/>
    <w:rsid w:val="00E50296"/>
    <w:rsid w:val="00E5285A"/>
    <w:rsid w:val="00E53724"/>
    <w:rsid w:val="00E53B39"/>
    <w:rsid w:val="00E720BD"/>
    <w:rsid w:val="00E75B1E"/>
    <w:rsid w:val="00E77544"/>
    <w:rsid w:val="00E816F5"/>
    <w:rsid w:val="00E84C9C"/>
    <w:rsid w:val="00E92EB8"/>
    <w:rsid w:val="00E937B0"/>
    <w:rsid w:val="00E93E59"/>
    <w:rsid w:val="00EA0C9B"/>
    <w:rsid w:val="00EA4DDB"/>
    <w:rsid w:val="00EA5579"/>
    <w:rsid w:val="00EB4B26"/>
    <w:rsid w:val="00EB71CD"/>
    <w:rsid w:val="00EC4B94"/>
    <w:rsid w:val="00EC5C3E"/>
    <w:rsid w:val="00ED0C21"/>
    <w:rsid w:val="00ED70D7"/>
    <w:rsid w:val="00EE659B"/>
    <w:rsid w:val="00EE7850"/>
    <w:rsid w:val="00EF0DBD"/>
    <w:rsid w:val="00EF3160"/>
    <w:rsid w:val="00EF6E27"/>
    <w:rsid w:val="00F01395"/>
    <w:rsid w:val="00F01AF5"/>
    <w:rsid w:val="00F01C7B"/>
    <w:rsid w:val="00F03611"/>
    <w:rsid w:val="00F06735"/>
    <w:rsid w:val="00F1433E"/>
    <w:rsid w:val="00F22A87"/>
    <w:rsid w:val="00F32FE2"/>
    <w:rsid w:val="00F36BBF"/>
    <w:rsid w:val="00F51CD0"/>
    <w:rsid w:val="00F53019"/>
    <w:rsid w:val="00F55037"/>
    <w:rsid w:val="00F56092"/>
    <w:rsid w:val="00F6458E"/>
    <w:rsid w:val="00F7263A"/>
    <w:rsid w:val="00F72811"/>
    <w:rsid w:val="00F73785"/>
    <w:rsid w:val="00F77812"/>
    <w:rsid w:val="00F77F7F"/>
    <w:rsid w:val="00F86466"/>
    <w:rsid w:val="00F94C33"/>
    <w:rsid w:val="00F9500D"/>
    <w:rsid w:val="00FA4788"/>
    <w:rsid w:val="00FA73FA"/>
    <w:rsid w:val="00FA7B2E"/>
    <w:rsid w:val="00FB7E79"/>
    <w:rsid w:val="00FC0914"/>
    <w:rsid w:val="00FC15A8"/>
    <w:rsid w:val="00FC2AC6"/>
    <w:rsid w:val="00FC7F49"/>
    <w:rsid w:val="00FD39DF"/>
    <w:rsid w:val="00FD516A"/>
    <w:rsid w:val="00FD5B73"/>
    <w:rsid w:val="00FD7D21"/>
    <w:rsid w:val="00FE1B4F"/>
    <w:rsid w:val="00FE1EAC"/>
    <w:rsid w:val="00FE3871"/>
    <w:rsid w:val="00FE6998"/>
    <w:rsid w:val="00FE6A9D"/>
    <w:rsid w:val="00FF137F"/>
    <w:rsid w:val="00FF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4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8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4843"/>
    <w:rPr>
      <w:sz w:val="18"/>
      <w:szCs w:val="18"/>
    </w:rPr>
  </w:style>
  <w:style w:type="paragraph" w:styleId="a4">
    <w:name w:val="footer"/>
    <w:basedOn w:val="a"/>
    <w:link w:val="Char0"/>
    <w:uiPriority w:val="99"/>
    <w:unhideWhenUsed/>
    <w:rsid w:val="000948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4843"/>
    <w:rPr>
      <w:sz w:val="18"/>
      <w:szCs w:val="18"/>
    </w:rPr>
  </w:style>
  <w:style w:type="paragraph" w:styleId="a5">
    <w:name w:val="Balloon Text"/>
    <w:basedOn w:val="a"/>
    <w:link w:val="Char1"/>
    <w:uiPriority w:val="99"/>
    <w:semiHidden/>
    <w:unhideWhenUsed/>
    <w:rsid w:val="007F74A2"/>
    <w:rPr>
      <w:sz w:val="18"/>
      <w:szCs w:val="18"/>
    </w:rPr>
  </w:style>
  <w:style w:type="character" w:customStyle="1" w:styleId="Char1">
    <w:name w:val="批注框文本 Char"/>
    <w:basedOn w:val="a0"/>
    <w:link w:val="a5"/>
    <w:uiPriority w:val="99"/>
    <w:semiHidden/>
    <w:rsid w:val="007F74A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4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8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4843"/>
    <w:rPr>
      <w:sz w:val="18"/>
      <w:szCs w:val="18"/>
    </w:rPr>
  </w:style>
  <w:style w:type="paragraph" w:styleId="a4">
    <w:name w:val="footer"/>
    <w:basedOn w:val="a"/>
    <w:link w:val="Char0"/>
    <w:uiPriority w:val="99"/>
    <w:unhideWhenUsed/>
    <w:rsid w:val="000948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4843"/>
    <w:rPr>
      <w:sz w:val="18"/>
      <w:szCs w:val="18"/>
    </w:rPr>
  </w:style>
  <w:style w:type="paragraph" w:styleId="a5">
    <w:name w:val="Balloon Text"/>
    <w:basedOn w:val="a"/>
    <w:link w:val="Char1"/>
    <w:uiPriority w:val="99"/>
    <w:semiHidden/>
    <w:unhideWhenUsed/>
    <w:rsid w:val="007F74A2"/>
    <w:rPr>
      <w:sz w:val="18"/>
      <w:szCs w:val="18"/>
    </w:rPr>
  </w:style>
  <w:style w:type="character" w:customStyle="1" w:styleId="Char1">
    <w:name w:val="批注框文本 Char"/>
    <w:basedOn w:val="a0"/>
    <w:link w:val="a5"/>
    <w:uiPriority w:val="99"/>
    <w:semiHidden/>
    <w:rsid w:val="007F74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adshow.sseinfo.com/&#65289;&#37319;&#29992;&#32593;&#32476;&#25991;&#23383;&#26041;&#24335;&#21484;&#24320;2025&#24180;&#24230;&#26280;20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15</cp:revision>
  <cp:lastPrinted>2026-05-18T07:17:00Z</cp:lastPrinted>
  <dcterms:created xsi:type="dcterms:W3CDTF">2026-05-18T06:55:00Z</dcterms:created>
  <dcterms:modified xsi:type="dcterms:W3CDTF">2026-05-18T08:45:00Z</dcterms:modified>
</cp:coreProperties>
</file>