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7015" w14:textId="77777777" w:rsidR="00E5183A" w:rsidRDefault="003B084F">
      <w:pPr>
        <w:keepNext/>
        <w:keepLines/>
        <w:spacing w:before="260" w:after="260" w:line="360" w:lineRule="auto"/>
        <w:ind w:leftChars="-135" w:left="-1" w:hangingChars="117" w:hanging="282"/>
        <w:rPr>
          <w:rFonts w:ascii="宋体" w:hAnsi="宋体" w:cs="Times New Roman"/>
          <w:b/>
          <w:bCs/>
          <w:iCs/>
          <w:sz w:val="24"/>
          <w:szCs w:val="24"/>
        </w:rPr>
      </w:pPr>
      <w:r>
        <w:rPr>
          <w:rFonts w:ascii="宋体" w:hAnsi="宋体" w:cs="Times New Roman" w:hint="eastAsia"/>
          <w:b/>
          <w:bCs/>
          <w:iCs/>
          <w:sz w:val="24"/>
          <w:szCs w:val="24"/>
        </w:rPr>
        <w:t>证券代码：6</w:t>
      </w:r>
      <w:r>
        <w:rPr>
          <w:rFonts w:ascii="宋体" w:hAnsi="宋体" w:cs="Times New Roman"/>
          <w:b/>
          <w:bCs/>
          <w:iCs/>
          <w:sz w:val="24"/>
          <w:szCs w:val="24"/>
        </w:rPr>
        <w:t>05151</w:t>
      </w:r>
      <w:r>
        <w:rPr>
          <w:rFonts w:ascii="宋体" w:hAnsi="宋体" w:cs="Times New Roman" w:hint="eastAsia"/>
          <w:b/>
          <w:bCs/>
          <w:iCs/>
          <w:sz w:val="24"/>
          <w:szCs w:val="24"/>
        </w:rPr>
        <w:t xml:space="preserve">                       </w:t>
      </w:r>
      <w:r>
        <w:rPr>
          <w:rFonts w:ascii="宋体" w:hAnsi="宋体" w:cs="Times New Roman"/>
          <w:b/>
          <w:bCs/>
          <w:iCs/>
          <w:sz w:val="24"/>
          <w:szCs w:val="24"/>
        </w:rPr>
        <w:t xml:space="preserve">     </w:t>
      </w:r>
      <w:r>
        <w:rPr>
          <w:rFonts w:ascii="宋体" w:hAnsi="宋体" w:cs="Times New Roman" w:hint="eastAsia"/>
          <w:b/>
          <w:bCs/>
          <w:iCs/>
          <w:sz w:val="24"/>
          <w:szCs w:val="24"/>
        </w:rPr>
        <w:t xml:space="preserve">          证券简称：西上海</w:t>
      </w:r>
    </w:p>
    <w:p w14:paraId="641C856E" w14:textId="77777777" w:rsidR="00E5183A" w:rsidRDefault="003B084F">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西上海汽车服务股份有限公司</w:t>
      </w:r>
    </w:p>
    <w:p w14:paraId="3537C8D2" w14:textId="77777777" w:rsidR="00E5183A" w:rsidRDefault="003B084F">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投资者关系活动记录表</w:t>
      </w:r>
    </w:p>
    <w:p w14:paraId="381FDD6E" w14:textId="51F6EC28" w:rsidR="00E5183A" w:rsidRDefault="003B084F">
      <w:pPr>
        <w:keepNext/>
        <w:keepLines/>
        <w:spacing w:before="260" w:after="260" w:line="360" w:lineRule="auto"/>
        <w:ind w:leftChars="-135" w:left="-1" w:hangingChars="117" w:hanging="282"/>
        <w:jc w:val="left"/>
        <w:outlineLvl w:val="1"/>
        <w:rPr>
          <w:rFonts w:ascii="宋体" w:hAnsi="宋体" w:cs="Times New Roman"/>
          <w:b/>
          <w:bCs/>
          <w:sz w:val="24"/>
          <w:szCs w:val="24"/>
        </w:rPr>
      </w:pPr>
      <w:r>
        <w:rPr>
          <w:rFonts w:ascii="宋体" w:hAnsi="宋体" w:cs="Times New Roman" w:hint="eastAsia"/>
          <w:b/>
          <w:bCs/>
          <w:sz w:val="24"/>
          <w:szCs w:val="24"/>
        </w:rPr>
        <w:t>编号：2</w:t>
      </w:r>
      <w:r>
        <w:rPr>
          <w:rFonts w:ascii="宋体" w:hAnsi="宋体" w:cs="Times New Roman"/>
          <w:b/>
          <w:bCs/>
          <w:sz w:val="24"/>
          <w:szCs w:val="24"/>
        </w:rPr>
        <w:t>02</w:t>
      </w:r>
      <w:r w:rsidR="00FF5359">
        <w:rPr>
          <w:rFonts w:ascii="宋体" w:hAnsi="宋体" w:cs="Times New Roman"/>
          <w:b/>
          <w:bCs/>
          <w:sz w:val="24"/>
          <w:szCs w:val="24"/>
        </w:rPr>
        <w:t>6</w:t>
      </w:r>
      <w:r>
        <w:rPr>
          <w:rFonts w:ascii="宋体" w:hAnsi="宋体" w:cs="Times New Roman"/>
          <w:b/>
          <w:bCs/>
          <w:sz w:val="24"/>
          <w:szCs w:val="24"/>
        </w:rPr>
        <w:t>-</w:t>
      </w:r>
      <w:r>
        <w:rPr>
          <w:rFonts w:ascii="宋体" w:hAnsi="宋体" w:cs="Times New Roman" w:hint="eastAsia"/>
          <w:b/>
          <w:bCs/>
          <w:sz w:val="24"/>
          <w:szCs w:val="24"/>
        </w:rPr>
        <w:t>0</w:t>
      </w:r>
      <w:r>
        <w:rPr>
          <w:rFonts w:ascii="宋体" w:hAnsi="宋体" w:cs="Times New Roman"/>
          <w:b/>
          <w:bCs/>
          <w:sz w:val="24"/>
          <w:szCs w:val="24"/>
        </w:rPr>
        <w:t>0</w:t>
      </w:r>
      <w:r w:rsidR="00D25BD3">
        <w:rPr>
          <w:rFonts w:ascii="宋体" w:hAnsi="宋体" w:cs="Times New Roman"/>
          <w:b/>
          <w:bCs/>
          <w:sz w:val="24"/>
          <w:szCs w:val="24"/>
        </w:rPr>
        <w:t>3</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757"/>
      </w:tblGrid>
      <w:tr w:rsidR="00E5183A" w14:paraId="5FCC2B90" w14:textId="77777777">
        <w:trPr>
          <w:jc w:val="center"/>
        </w:trPr>
        <w:tc>
          <w:tcPr>
            <w:tcW w:w="2156" w:type="dxa"/>
          </w:tcPr>
          <w:p w14:paraId="1C9AEB1E"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w:t>
            </w:r>
          </w:p>
          <w:p w14:paraId="02C419EC"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类别</w:t>
            </w:r>
          </w:p>
          <w:p w14:paraId="397EA731" w14:textId="77777777" w:rsidR="00E5183A" w:rsidRDefault="00E5183A">
            <w:pPr>
              <w:spacing w:line="360" w:lineRule="auto"/>
              <w:rPr>
                <w:rFonts w:ascii="宋体" w:hAnsi="宋体" w:cs="Times New Roman"/>
                <w:b/>
                <w:bCs/>
                <w:iCs/>
                <w:sz w:val="24"/>
                <w:szCs w:val="24"/>
              </w:rPr>
            </w:pPr>
          </w:p>
        </w:tc>
        <w:tc>
          <w:tcPr>
            <w:tcW w:w="6757" w:type="dxa"/>
          </w:tcPr>
          <w:p w14:paraId="376F57F0" w14:textId="77777777" w:rsidR="00E5183A" w:rsidRDefault="003B084F">
            <w:pPr>
              <w:spacing w:line="360" w:lineRule="auto"/>
              <w:rPr>
                <w:rFonts w:ascii="宋体" w:hAnsi="宋体" w:cs="Times New Roman"/>
                <w:bCs/>
                <w:iCs/>
                <w:sz w:val="24"/>
                <w:szCs w:val="24"/>
              </w:rPr>
            </w:pPr>
            <w:r>
              <w:rPr>
                <w:rFonts w:ascii="宋体" w:hAnsi="宋体" w:cs="Times New Roman" w:hint="eastAsia"/>
                <w:b/>
                <w:bCs/>
                <w:sz w:val="22"/>
              </w:rPr>
              <w:t>■</w:t>
            </w:r>
            <w:r>
              <w:rPr>
                <w:rFonts w:ascii="宋体" w:hAnsi="宋体" w:cs="Times New Roman" w:hint="eastAsia"/>
                <w:sz w:val="24"/>
                <w:szCs w:val="24"/>
              </w:rPr>
              <w:t xml:space="preserve">特定对象调研        </w:t>
            </w:r>
            <w:r>
              <w:rPr>
                <w:rFonts w:ascii="宋体" w:hAnsi="宋体" w:cs="Times New Roman" w:hint="eastAsia"/>
                <w:bCs/>
                <w:iCs/>
                <w:sz w:val="24"/>
                <w:szCs w:val="24"/>
              </w:rPr>
              <w:t>□</w:t>
            </w:r>
            <w:r>
              <w:rPr>
                <w:rFonts w:ascii="宋体" w:hAnsi="宋体" w:cs="Times New Roman" w:hint="eastAsia"/>
                <w:sz w:val="24"/>
                <w:szCs w:val="24"/>
              </w:rPr>
              <w:t>分析师会议</w:t>
            </w:r>
          </w:p>
          <w:p w14:paraId="458D70D2"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媒体采访            </w:t>
            </w:r>
            <w:r>
              <w:rPr>
                <w:rFonts w:ascii="宋体" w:hAnsi="宋体" w:cs="Times New Roman" w:hint="eastAsia"/>
                <w:bCs/>
                <w:iCs/>
                <w:sz w:val="24"/>
                <w:szCs w:val="24"/>
              </w:rPr>
              <w:t>□</w:t>
            </w:r>
            <w:r>
              <w:rPr>
                <w:rFonts w:ascii="宋体" w:hAnsi="宋体" w:cs="Times New Roman" w:hint="eastAsia"/>
                <w:sz w:val="24"/>
                <w:szCs w:val="24"/>
              </w:rPr>
              <w:t>业绩说明会</w:t>
            </w:r>
          </w:p>
          <w:p w14:paraId="5E2E11F0"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新闻发布会          </w:t>
            </w:r>
            <w:r>
              <w:rPr>
                <w:rFonts w:ascii="宋体" w:hAnsi="宋体" w:cs="Times New Roman" w:hint="eastAsia"/>
                <w:bCs/>
                <w:iCs/>
                <w:sz w:val="24"/>
                <w:szCs w:val="24"/>
              </w:rPr>
              <w:t>□</w:t>
            </w:r>
            <w:r>
              <w:rPr>
                <w:rFonts w:ascii="宋体" w:hAnsi="宋体" w:cs="Times New Roman" w:hint="eastAsia"/>
                <w:sz w:val="24"/>
                <w:szCs w:val="24"/>
              </w:rPr>
              <w:t>路演活动</w:t>
            </w:r>
          </w:p>
          <w:p w14:paraId="28730260" w14:textId="77777777" w:rsidR="00E5183A" w:rsidRDefault="003B084F">
            <w:pPr>
              <w:tabs>
                <w:tab w:val="left" w:pos="2690"/>
                <w:tab w:val="center" w:pos="3199"/>
              </w:tabs>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现场参观□电话会议</w:t>
            </w:r>
          </w:p>
          <w:p w14:paraId="3D46CA50" w14:textId="77777777" w:rsidR="00E5183A" w:rsidRDefault="003B084F">
            <w:pPr>
              <w:tabs>
                <w:tab w:val="center" w:pos="3199"/>
              </w:tabs>
              <w:spacing w:line="360" w:lineRule="auto"/>
              <w:rPr>
                <w:rFonts w:ascii="宋体" w:hAnsi="宋体" w:cs="Times New Roman"/>
                <w:bCs/>
                <w:iCs/>
                <w:sz w:val="24"/>
                <w:szCs w:val="24"/>
                <w:u w:val="single"/>
              </w:rPr>
            </w:pPr>
            <w:r>
              <w:rPr>
                <w:rFonts w:ascii="宋体" w:hAnsi="宋体" w:cs="Times New Roman" w:hint="eastAsia"/>
                <w:bCs/>
                <w:iCs/>
                <w:sz w:val="24"/>
                <w:szCs w:val="24"/>
              </w:rPr>
              <w:t>□</w:t>
            </w:r>
            <w:r>
              <w:rPr>
                <w:rFonts w:ascii="宋体" w:hAnsi="宋体" w:cs="Times New Roman" w:hint="eastAsia"/>
                <w:sz w:val="24"/>
                <w:szCs w:val="24"/>
              </w:rPr>
              <w:t>其他 （</w:t>
            </w:r>
            <w:proofErr w:type="gramStart"/>
            <w:r>
              <w:rPr>
                <w:rFonts w:ascii="宋体" w:hAnsi="宋体" w:cs="Times New Roman" w:hint="eastAsia"/>
                <w:sz w:val="24"/>
                <w:szCs w:val="24"/>
                <w:u w:val="single"/>
              </w:rPr>
              <w:t>请文字</w:t>
            </w:r>
            <w:proofErr w:type="gramEnd"/>
            <w:r>
              <w:rPr>
                <w:rFonts w:ascii="宋体" w:hAnsi="宋体" w:cs="Times New Roman" w:hint="eastAsia"/>
                <w:sz w:val="24"/>
                <w:szCs w:val="24"/>
                <w:u w:val="single"/>
              </w:rPr>
              <w:t>说明其他活动内容）</w:t>
            </w:r>
          </w:p>
        </w:tc>
      </w:tr>
      <w:tr w:rsidR="00E5183A" w14:paraId="1D7DF49C" w14:textId="77777777">
        <w:trPr>
          <w:jc w:val="center"/>
        </w:trPr>
        <w:tc>
          <w:tcPr>
            <w:tcW w:w="2156" w:type="dxa"/>
          </w:tcPr>
          <w:p w14:paraId="36B01E9C"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参与单位名称及人员姓名</w:t>
            </w:r>
          </w:p>
        </w:tc>
        <w:tc>
          <w:tcPr>
            <w:tcW w:w="6757" w:type="dxa"/>
            <w:vAlign w:val="center"/>
          </w:tcPr>
          <w:p w14:paraId="30F40C05" w14:textId="724D24A5" w:rsidR="00E5183A" w:rsidRDefault="00201A78">
            <w:pPr>
              <w:autoSpaceDE w:val="0"/>
              <w:autoSpaceDN w:val="0"/>
              <w:adjustRightInd w:val="0"/>
              <w:spacing w:line="360" w:lineRule="auto"/>
              <w:rPr>
                <w:rFonts w:ascii="宋体" w:hAnsi="宋体"/>
                <w:sz w:val="24"/>
              </w:rPr>
            </w:pPr>
            <w:r>
              <w:rPr>
                <w:rFonts w:ascii="宋体" w:hAnsi="宋体" w:hint="eastAsia"/>
                <w:sz w:val="24"/>
              </w:rPr>
              <w:t>湘财证券股份有限公司</w:t>
            </w:r>
            <w:r w:rsidR="003B084F">
              <w:rPr>
                <w:rFonts w:ascii="宋体" w:hAnsi="宋体" w:hint="eastAsia"/>
                <w:sz w:val="24"/>
              </w:rPr>
              <w:t>：</w:t>
            </w:r>
            <w:r>
              <w:rPr>
                <w:rFonts w:ascii="宋体" w:hAnsi="宋体" w:hint="eastAsia"/>
                <w:sz w:val="24"/>
              </w:rPr>
              <w:t>汪炜</w:t>
            </w:r>
          </w:p>
        </w:tc>
      </w:tr>
      <w:tr w:rsidR="00E5183A" w14:paraId="7CD9E50A" w14:textId="77777777">
        <w:trPr>
          <w:jc w:val="center"/>
        </w:trPr>
        <w:tc>
          <w:tcPr>
            <w:tcW w:w="2156" w:type="dxa"/>
          </w:tcPr>
          <w:p w14:paraId="041DC185" w14:textId="77777777" w:rsidR="00E5183A" w:rsidRDefault="003B084F">
            <w:pPr>
              <w:spacing w:line="360" w:lineRule="auto"/>
              <w:rPr>
                <w:rFonts w:ascii="Times New Roman" w:hAnsi="Times New Roman" w:cs="Times New Roman"/>
                <w:b/>
                <w:bCs/>
                <w:iCs/>
                <w:sz w:val="24"/>
                <w:szCs w:val="24"/>
              </w:rPr>
            </w:pPr>
            <w:r>
              <w:rPr>
                <w:rFonts w:ascii="宋体" w:hAnsi="宋体" w:cs="Times New Roman" w:hint="eastAsia"/>
                <w:b/>
                <w:bCs/>
                <w:iCs/>
                <w:sz w:val="24"/>
                <w:szCs w:val="24"/>
              </w:rPr>
              <w:t>会议时间</w:t>
            </w:r>
          </w:p>
        </w:tc>
        <w:tc>
          <w:tcPr>
            <w:tcW w:w="6757" w:type="dxa"/>
          </w:tcPr>
          <w:p w14:paraId="0495AB51" w14:textId="29B9ED9A" w:rsidR="00E5183A" w:rsidRDefault="003B084F">
            <w:pPr>
              <w:autoSpaceDE w:val="0"/>
              <w:autoSpaceDN w:val="0"/>
              <w:adjustRightInd w:val="0"/>
              <w:spacing w:line="360" w:lineRule="auto"/>
              <w:rPr>
                <w:rFonts w:ascii="宋体" w:hAnsi="宋体" w:cs="Times New Roman"/>
                <w:sz w:val="24"/>
              </w:rPr>
            </w:pPr>
            <w:r>
              <w:rPr>
                <w:rFonts w:ascii="宋体" w:hAnsi="宋体" w:cs="Times New Roman" w:hint="eastAsia"/>
                <w:bCs/>
                <w:iCs/>
                <w:sz w:val="24"/>
                <w:szCs w:val="24"/>
              </w:rPr>
              <w:t>202</w:t>
            </w:r>
            <w:r w:rsidR="00FF5359">
              <w:rPr>
                <w:rFonts w:ascii="宋体" w:hAnsi="宋体" w:cs="Times New Roman"/>
                <w:bCs/>
                <w:iCs/>
                <w:sz w:val="24"/>
                <w:szCs w:val="24"/>
              </w:rPr>
              <w:t>6</w:t>
            </w:r>
            <w:r>
              <w:rPr>
                <w:rFonts w:ascii="宋体" w:hAnsi="宋体" w:cs="Times New Roman" w:hint="eastAsia"/>
                <w:bCs/>
                <w:iCs/>
                <w:sz w:val="24"/>
                <w:szCs w:val="24"/>
              </w:rPr>
              <w:t>年</w:t>
            </w:r>
            <w:r w:rsidR="00201A78">
              <w:rPr>
                <w:rFonts w:ascii="宋体" w:hAnsi="宋体" w:cs="Times New Roman"/>
                <w:bCs/>
                <w:iCs/>
                <w:sz w:val="24"/>
                <w:szCs w:val="24"/>
              </w:rPr>
              <w:t>5</w:t>
            </w:r>
            <w:r>
              <w:rPr>
                <w:rFonts w:ascii="宋体" w:hAnsi="宋体" w:cs="Times New Roman" w:hint="eastAsia"/>
                <w:bCs/>
                <w:iCs/>
                <w:sz w:val="24"/>
                <w:szCs w:val="24"/>
              </w:rPr>
              <w:t>月</w:t>
            </w:r>
            <w:r w:rsidR="00201A78">
              <w:rPr>
                <w:rFonts w:ascii="宋体" w:hAnsi="宋体" w:cs="Times New Roman"/>
                <w:bCs/>
                <w:iCs/>
                <w:sz w:val="24"/>
                <w:szCs w:val="24"/>
              </w:rPr>
              <w:t>19</w:t>
            </w:r>
            <w:r>
              <w:rPr>
                <w:rFonts w:ascii="宋体" w:hAnsi="宋体" w:cs="Times New Roman" w:hint="eastAsia"/>
                <w:bCs/>
                <w:iCs/>
                <w:sz w:val="24"/>
                <w:szCs w:val="24"/>
              </w:rPr>
              <w:t>日1</w:t>
            </w:r>
            <w:r w:rsidR="00FF5359">
              <w:rPr>
                <w:rFonts w:ascii="宋体" w:hAnsi="宋体" w:cs="Times New Roman"/>
                <w:bCs/>
                <w:iCs/>
                <w:sz w:val="24"/>
                <w:szCs w:val="24"/>
              </w:rPr>
              <w:t>4</w:t>
            </w:r>
            <w:r>
              <w:rPr>
                <w:rFonts w:ascii="宋体" w:hAnsi="宋体" w:cs="Times New Roman" w:hint="eastAsia"/>
                <w:bCs/>
                <w:iCs/>
                <w:sz w:val="24"/>
                <w:szCs w:val="24"/>
              </w:rPr>
              <w:t>:</w:t>
            </w:r>
            <w:r>
              <w:rPr>
                <w:rFonts w:ascii="宋体" w:hAnsi="宋体" w:cs="Times New Roman"/>
                <w:bCs/>
                <w:iCs/>
                <w:sz w:val="24"/>
                <w:szCs w:val="24"/>
              </w:rPr>
              <w:t>00-1</w:t>
            </w:r>
            <w:r w:rsidR="00FF5359">
              <w:rPr>
                <w:rFonts w:ascii="宋体" w:hAnsi="宋体" w:cs="Times New Roman"/>
                <w:bCs/>
                <w:iCs/>
                <w:sz w:val="24"/>
                <w:szCs w:val="24"/>
              </w:rPr>
              <w:t>5</w:t>
            </w:r>
            <w:r>
              <w:rPr>
                <w:rFonts w:ascii="宋体" w:hAnsi="宋体" w:cs="Times New Roman" w:hint="eastAsia"/>
                <w:bCs/>
                <w:iCs/>
                <w:sz w:val="24"/>
                <w:szCs w:val="24"/>
              </w:rPr>
              <w:t>：</w:t>
            </w:r>
            <w:r w:rsidR="00201A78">
              <w:rPr>
                <w:rFonts w:ascii="宋体" w:hAnsi="宋体" w:cs="Times New Roman"/>
                <w:bCs/>
                <w:iCs/>
                <w:sz w:val="24"/>
                <w:szCs w:val="24"/>
              </w:rPr>
              <w:t>0</w:t>
            </w:r>
            <w:r>
              <w:rPr>
                <w:rFonts w:ascii="宋体" w:hAnsi="宋体" w:cs="Times New Roman"/>
                <w:bCs/>
                <w:iCs/>
                <w:sz w:val="24"/>
                <w:szCs w:val="24"/>
              </w:rPr>
              <w:t>0</w:t>
            </w:r>
          </w:p>
        </w:tc>
      </w:tr>
      <w:tr w:rsidR="00E5183A" w14:paraId="29E0E35D" w14:textId="77777777">
        <w:trPr>
          <w:trHeight w:val="370"/>
          <w:jc w:val="center"/>
        </w:trPr>
        <w:tc>
          <w:tcPr>
            <w:tcW w:w="2156" w:type="dxa"/>
          </w:tcPr>
          <w:p w14:paraId="4E34ADB0"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会议地点</w:t>
            </w:r>
          </w:p>
        </w:tc>
        <w:tc>
          <w:tcPr>
            <w:tcW w:w="6757" w:type="dxa"/>
          </w:tcPr>
          <w:p w14:paraId="55F818EB" w14:textId="77777777" w:rsidR="00E5183A" w:rsidRDefault="003B084F">
            <w:pPr>
              <w:autoSpaceDE w:val="0"/>
              <w:autoSpaceDN w:val="0"/>
              <w:adjustRightInd w:val="0"/>
              <w:spacing w:line="360" w:lineRule="auto"/>
              <w:rPr>
                <w:rFonts w:ascii="宋体" w:hAnsi="宋体"/>
                <w:sz w:val="24"/>
              </w:rPr>
            </w:pPr>
            <w:r>
              <w:rPr>
                <w:rFonts w:ascii="宋体" w:hAnsi="宋体" w:cs="Times New Roman" w:hint="eastAsia"/>
                <w:bCs/>
                <w:iCs/>
                <w:sz w:val="24"/>
                <w:szCs w:val="24"/>
              </w:rPr>
              <w:t>西上海大厦2</w:t>
            </w:r>
            <w:r>
              <w:rPr>
                <w:rFonts w:ascii="宋体" w:hAnsi="宋体" w:cs="Times New Roman"/>
                <w:bCs/>
                <w:iCs/>
                <w:sz w:val="24"/>
                <w:szCs w:val="24"/>
              </w:rPr>
              <w:t>210</w:t>
            </w:r>
            <w:r>
              <w:rPr>
                <w:rFonts w:ascii="宋体" w:hAnsi="宋体" w:cs="Times New Roman" w:hint="eastAsia"/>
                <w:bCs/>
                <w:iCs/>
                <w:sz w:val="24"/>
                <w:szCs w:val="24"/>
              </w:rPr>
              <w:t>会议室</w:t>
            </w:r>
          </w:p>
        </w:tc>
      </w:tr>
      <w:tr w:rsidR="00E5183A" w14:paraId="234EB06C" w14:textId="77777777">
        <w:trPr>
          <w:jc w:val="center"/>
        </w:trPr>
        <w:tc>
          <w:tcPr>
            <w:tcW w:w="2156" w:type="dxa"/>
          </w:tcPr>
          <w:p w14:paraId="337F2128"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上市公司接待人员姓名</w:t>
            </w:r>
          </w:p>
        </w:tc>
        <w:tc>
          <w:tcPr>
            <w:tcW w:w="6757" w:type="dxa"/>
          </w:tcPr>
          <w:p w14:paraId="2F27C21D" w14:textId="68176D14"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董事会秘书李加宝</w:t>
            </w:r>
          </w:p>
        </w:tc>
      </w:tr>
      <w:tr w:rsidR="00E5183A" w14:paraId="76100CA2" w14:textId="77777777">
        <w:trPr>
          <w:trHeight w:val="1408"/>
          <w:jc w:val="center"/>
        </w:trPr>
        <w:tc>
          <w:tcPr>
            <w:tcW w:w="2156" w:type="dxa"/>
            <w:vAlign w:val="center"/>
          </w:tcPr>
          <w:p w14:paraId="1CD2E991"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投资者关系活动主要内容介绍</w:t>
            </w:r>
          </w:p>
        </w:tc>
        <w:tc>
          <w:tcPr>
            <w:tcW w:w="6757" w:type="dxa"/>
          </w:tcPr>
          <w:p w14:paraId="5174C976" w14:textId="6594A1BB" w:rsidR="00E5183A" w:rsidRDefault="003B084F">
            <w:pPr>
              <w:pStyle w:val="af3"/>
              <w:numPr>
                <w:ilvl w:val="0"/>
                <w:numId w:val="1"/>
              </w:numPr>
              <w:spacing w:line="360" w:lineRule="auto"/>
              <w:ind w:left="0" w:firstLine="482"/>
              <w:rPr>
                <w:rFonts w:ascii="宋体" w:hAnsi="宋体" w:cs="Times New Roman"/>
                <w:sz w:val="24"/>
                <w:szCs w:val="24"/>
              </w:rPr>
            </w:pPr>
            <w:r>
              <w:rPr>
                <w:rFonts w:ascii="宋体" w:hAnsi="宋体" w:cs="Times New Roman" w:hint="eastAsia"/>
                <w:b/>
                <w:sz w:val="24"/>
                <w:szCs w:val="24"/>
              </w:rPr>
              <w:t>问：请介绍一下公司2</w:t>
            </w:r>
            <w:r w:rsidR="00201A78">
              <w:rPr>
                <w:rFonts w:ascii="宋体" w:hAnsi="宋体" w:cs="Times New Roman"/>
                <w:b/>
                <w:sz w:val="24"/>
                <w:szCs w:val="24"/>
              </w:rPr>
              <w:t>026</w:t>
            </w:r>
            <w:r w:rsidR="00201A78">
              <w:rPr>
                <w:rFonts w:ascii="宋体" w:hAnsi="宋体" w:cs="Times New Roman" w:hint="eastAsia"/>
                <w:b/>
                <w:sz w:val="24"/>
                <w:szCs w:val="24"/>
              </w:rPr>
              <w:t>年第一季度</w:t>
            </w:r>
            <w:r>
              <w:rPr>
                <w:rFonts w:ascii="宋体" w:hAnsi="宋体" w:cs="Times New Roman" w:hint="eastAsia"/>
                <w:b/>
                <w:sz w:val="24"/>
                <w:szCs w:val="24"/>
              </w:rPr>
              <w:t>的经营情况。</w:t>
            </w:r>
          </w:p>
          <w:p w14:paraId="22DF4202" w14:textId="6461CC43"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201A78" w:rsidRPr="00201A78">
              <w:rPr>
                <w:rFonts w:ascii="宋体" w:hAnsi="宋体" w:cs="Times New Roman" w:hint="eastAsia"/>
                <w:sz w:val="24"/>
                <w:szCs w:val="24"/>
              </w:rPr>
              <w:t>2026年第一季度，公司实现营收4.41亿元，同比增长18.94%；</w:t>
            </w:r>
            <w:proofErr w:type="gramStart"/>
            <w:r w:rsidR="00201A78" w:rsidRPr="00201A78">
              <w:rPr>
                <w:rFonts w:ascii="宋体" w:hAnsi="宋体" w:cs="Times New Roman" w:hint="eastAsia"/>
                <w:sz w:val="24"/>
                <w:szCs w:val="24"/>
              </w:rPr>
              <w:t>归母净利润</w:t>
            </w:r>
            <w:proofErr w:type="gramEnd"/>
            <w:r w:rsidR="00201A78" w:rsidRPr="00201A78">
              <w:rPr>
                <w:rFonts w:ascii="宋体" w:hAnsi="宋体" w:cs="Times New Roman" w:hint="eastAsia"/>
                <w:sz w:val="24"/>
                <w:szCs w:val="24"/>
              </w:rPr>
              <w:t>1</w:t>
            </w:r>
            <w:r w:rsidR="000407B6">
              <w:rPr>
                <w:rFonts w:ascii="宋体" w:hAnsi="宋体" w:cs="Times New Roman" w:hint="eastAsia"/>
                <w:sz w:val="24"/>
                <w:szCs w:val="24"/>
              </w:rPr>
              <w:t>,</w:t>
            </w:r>
            <w:r w:rsidR="00201A78" w:rsidRPr="00201A78">
              <w:rPr>
                <w:rFonts w:ascii="宋体" w:hAnsi="宋体" w:cs="Times New Roman" w:hint="eastAsia"/>
                <w:sz w:val="24"/>
                <w:szCs w:val="24"/>
              </w:rPr>
              <w:t>990.49万元，同比增长359.82%，实现扭亏为盈。</w:t>
            </w:r>
          </w:p>
          <w:p w14:paraId="3880FF84" w14:textId="1C752852" w:rsidR="00E5183A" w:rsidRDefault="003B084F">
            <w:pPr>
              <w:pStyle w:val="af3"/>
              <w:numPr>
                <w:ilvl w:val="0"/>
                <w:numId w:val="1"/>
              </w:numPr>
              <w:spacing w:line="360" w:lineRule="auto"/>
              <w:ind w:left="0" w:firstLine="482"/>
              <w:rPr>
                <w:rFonts w:ascii="宋体" w:hAnsi="宋体" w:cs="Times New Roman"/>
                <w:b/>
                <w:sz w:val="24"/>
                <w:szCs w:val="24"/>
              </w:rPr>
            </w:pPr>
            <w:r>
              <w:rPr>
                <w:rFonts w:ascii="宋体" w:hAnsi="宋体" w:cs="Times New Roman" w:hint="eastAsia"/>
                <w:b/>
                <w:sz w:val="24"/>
                <w:szCs w:val="24"/>
              </w:rPr>
              <w:t>问：</w:t>
            </w:r>
            <w:r w:rsidR="00201A78" w:rsidRPr="00201A78">
              <w:rPr>
                <w:rFonts w:ascii="宋体" w:hAnsi="宋体" w:cs="Times New Roman" w:hint="eastAsia"/>
                <w:b/>
                <w:sz w:val="24"/>
                <w:szCs w:val="24"/>
              </w:rPr>
              <w:t>请问公司未来计划如何进一步降本增效，提高公司的毛利率？</w:t>
            </w:r>
          </w:p>
          <w:p w14:paraId="11F82F22" w14:textId="4C4AB0BE"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201A78" w:rsidRPr="00201A78">
              <w:rPr>
                <w:rFonts w:ascii="宋体" w:hAnsi="宋体" w:cs="Times New Roman" w:hint="eastAsia"/>
                <w:sz w:val="24"/>
                <w:szCs w:val="24"/>
              </w:rPr>
              <w:t>公司未来将通过持续研发投入巩固产品优势、优化财务管理以增强资金实力、完善组织架构</w:t>
            </w:r>
            <w:r w:rsidR="00BB4AA0" w:rsidRPr="00BB4AA0">
              <w:rPr>
                <w:rFonts w:ascii="宋体" w:hAnsi="宋体" w:cs="Times New Roman" w:hint="eastAsia"/>
                <w:sz w:val="24"/>
                <w:szCs w:val="24"/>
              </w:rPr>
              <w:t>稳固人才队伍</w:t>
            </w:r>
            <w:r w:rsidR="00201A78" w:rsidRPr="00201A78">
              <w:rPr>
                <w:rFonts w:ascii="宋体" w:hAnsi="宋体" w:cs="Times New Roman" w:hint="eastAsia"/>
                <w:sz w:val="24"/>
                <w:szCs w:val="24"/>
              </w:rPr>
              <w:t>，以及加快信息化建设提高决策与供应链管理效率，从而系统性地实现提质增效，有效降低运营成本、提升毛利率水平</w:t>
            </w:r>
            <w:r>
              <w:rPr>
                <w:rFonts w:ascii="宋体" w:hAnsi="宋体" w:cs="Times New Roman" w:hint="eastAsia"/>
                <w:sz w:val="24"/>
                <w:szCs w:val="24"/>
              </w:rPr>
              <w:t>。</w:t>
            </w:r>
          </w:p>
          <w:p w14:paraId="143A38EC" w14:textId="5F8939D4" w:rsidR="00E5183A" w:rsidRDefault="003B084F">
            <w:pPr>
              <w:pStyle w:val="af3"/>
              <w:numPr>
                <w:ilvl w:val="0"/>
                <w:numId w:val="1"/>
              </w:numPr>
              <w:spacing w:line="360" w:lineRule="auto"/>
              <w:ind w:left="0" w:firstLine="482"/>
              <w:rPr>
                <w:rFonts w:ascii="宋体" w:hAnsi="宋体" w:cs="Times New Roman"/>
                <w:b/>
                <w:sz w:val="24"/>
                <w:szCs w:val="24"/>
              </w:rPr>
            </w:pPr>
            <w:r>
              <w:rPr>
                <w:rFonts w:ascii="宋体" w:hAnsi="宋体" w:cs="Times New Roman" w:hint="eastAsia"/>
                <w:b/>
                <w:sz w:val="24"/>
                <w:szCs w:val="24"/>
              </w:rPr>
              <w:t>问：</w:t>
            </w:r>
            <w:r w:rsidR="00201A78" w:rsidRPr="00201A78">
              <w:rPr>
                <w:rFonts w:ascii="宋体" w:hAnsi="宋体" w:cs="Times New Roman" w:hint="eastAsia"/>
                <w:b/>
                <w:sz w:val="24"/>
                <w:szCs w:val="24"/>
              </w:rPr>
              <w:t>请问公司未来发展战略与经营重点是什么</w:t>
            </w:r>
            <w:r w:rsidR="00272D05">
              <w:rPr>
                <w:rFonts w:ascii="宋体" w:hAnsi="宋体" w:cs="Times New Roman" w:hint="eastAsia"/>
                <w:b/>
                <w:sz w:val="24"/>
                <w:szCs w:val="24"/>
              </w:rPr>
              <w:t>？</w:t>
            </w:r>
          </w:p>
          <w:p w14:paraId="35AA484F" w14:textId="7C6A3BE4"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lastRenderedPageBreak/>
              <w:t>答：</w:t>
            </w:r>
            <w:r w:rsidR="0007680C" w:rsidRPr="0007680C">
              <w:rPr>
                <w:rFonts w:ascii="宋体" w:hAnsi="宋体" w:cs="Times New Roman" w:hint="eastAsia"/>
                <w:sz w:val="24"/>
                <w:szCs w:val="24"/>
              </w:rPr>
              <w:t>2025年，公司完成了“十五五”战略规划编制，初步确立聚焦“创新技术型零部件产品”与“新质生产力赛道拓宽布局”，构建高价值、强韧性的汽车产业协同生态，推动公司向技术驱动的核心部件智造商与产业科技创新企业转型升级，为未来持续发展描绘了清晰的战略蓝图</w:t>
            </w:r>
            <w:r>
              <w:rPr>
                <w:rFonts w:ascii="宋体" w:hAnsi="宋体" w:cs="Times New Roman" w:hint="eastAsia"/>
                <w:sz w:val="24"/>
                <w:szCs w:val="24"/>
              </w:rPr>
              <w:t>。</w:t>
            </w:r>
          </w:p>
          <w:p w14:paraId="3B4B7741" w14:textId="0D0AEB59" w:rsidR="00E5183A" w:rsidRDefault="003B084F">
            <w:pPr>
              <w:pStyle w:val="af3"/>
              <w:numPr>
                <w:ilvl w:val="0"/>
                <w:numId w:val="1"/>
              </w:numPr>
              <w:spacing w:line="360" w:lineRule="auto"/>
              <w:ind w:left="0" w:firstLine="482"/>
              <w:rPr>
                <w:rFonts w:ascii="宋体" w:hAnsi="宋体" w:cs="Times New Roman"/>
                <w:sz w:val="24"/>
                <w:szCs w:val="24"/>
              </w:rPr>
            </w:pPr>
            <w:r>
              <w:rPr>
                <w:rFonts w:ascii="宋体" w:hAnsi="宋体" w:cs="Times New Roman" w:hint="eastAsia"/>
                <w:b/>
                <w:sz w:val="24"/>
                <w:szCs w:val="24"/>
              </w:rPr>
              <w:t>问：</w:t>
            </w:r>
            <w:r w:rsidR="0007680C">
              <w:rPr>
                <w:rFonts w:ascii="宋体" w:hAnsi="宋体" w:cs="Times New Roman" w:hint="eastAsia"/>
                <w:b/>
                <w:sz w:val="24"/>
                <w:szCs w:val="24"/>
              </w:rPr>
              <w:t>请问公司如何看待</w:t>
            </w:r>
            <w:r w:rsidR="0007680C" w:rsidRPr="0007680C">
              <w:rPr>
                <w:rFonts w:ascii="宋体" w:hAnsi="宋体" w:cs="Times New Roman" w:hint="eastAsia"/>
                <w:b/>
                <w:sz w:val="24"/>
                <w:szCs w:val="24"/>
              </w:rPr>
              <w:t>汽车零部件行业</w:t>
            </w:r>
            <w:r w:rsidR="0007680C">
              <w:rPr>
                <w:rFonts w:ascii="宋体" w:hAnsi="宋体" w:cs="Times New Roman" w:hint="eastAsia"/>
                <w:b/>
                <w:sz w:val="24"/>
                <w:szCs w:val="24"/>
              </w:rPr>
              <w:t>未来</w:t>
            </w:r>
            <w:r w:rsidR="0007680C" w:rsidRPr="0007680C">
              <w:rPr>
                <w:rFonts w:ascii="宋体" w:hAnsi="宋体" w:cs="Times New Roman" w:hint="eastAsia"/>
                <w:b/>
                <w:sz w:val="24"/>
                <w:szCs w:val="24"/>
              </w:rPr>
              <w:t>发展趋势</w:t>
            </w:r>
            <w:r>
              <w:rPr>
                <w:rFonts w:ascii="宋体" w:hAnsi="宋体" w:cs="Times New Roman" w:hint="eastAsia"/>
                <w:b/>
                <w:sz w:val="24"/>
                <w:szCs w:val="24"/>
              </w:rPr>
              <w:t>？</w:t>
            </w:r>
          </w:p>
          <w:p w14:paraId="56B88FE1" w14:textId="02DE1E5D" w:rsidR="00E5183A" w:rsidRDefault="003B084F" w:rsidP="00BB4AA0">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07680C" w:rsidRPr="0007680C">
              <w:rPr>
                <w:rFonts w:ascii="宋体" w:hAnsi="宋体" w:cs="Times New Roman" w:hint="eastAsia"/>
                <w:sz w:val="24"/>
                <w:szCs w:val="24"/>
              </w:rPr>
              <w:t>公司认为，汽车零部件行业未来将在国家产业政策和汽车消费需求推动下持续扩大市场规模，同时竞争日趋激烈、市场集中度逐步提升。产业集群围绕六大汽车产业群布局的特点依然明显，而智能化、轻量化、节能环保等新技术正成为行业重要发展方向</w:t>
            </w:r>
            <w:r w:rsidR="005E742C">
              <w:rPr>
                <w:rFonts w:ascii="宋体" w:hAnsi="宋体" w:cs="Times New Roman" w:hint="eastAsia"/>
                <w:sz w:val="24"/>
                <w:szCs w:val="24"/>
              </w:rPr>
              <w:t>，</w:t>
            </w:r>
            <w:r w:rsidR="0007680C" w:rsidRPr="0007680C">
              <w:rPr>
                <w:rFonts w:ascii="宋体" w:hAnsi="宋体" w:cs="Times New Roman" w:hint="eastAsia"/>
                <w:sz w:val="24"/>
                <w:szCs w:val="24"/>
              </w:rPr>
              <w:t>特别是高级别自动驾驶商业化落地加速，带动智能座舱、车</w:t>
            </w:r>
            <w:proofErr w:type="gramStart"/>
            <w:r w:rsidR="0007680C" w:rsidRPr="0007680C">
              <w:rPr>
                <w:rFonts w:ascii="宋体" w:hAnsi="宋体" w:cs="Times New Roman" w:hint="eastAsia"/>
                <w:sz w:val="24"/>
                <w:szCs w:val="24"/>
              </w:rPr>
              <w:t>规</w:t>
            </w:r>
            <w:proofErr w:type="gramEnd"/>
            <w:r w:rsidR="0007680C" w:rsidRPr="0007680C">
              <w:rPr>
                <w:rFonts w:ascii="宋体" w:hAnsi="宋体" w:cs="Times New Roman" w:hint="eastAsia"/>
                <w:sz w:val="24"/>
                <w:szCs w:val="24"/>
              </w:rPr>
              <w:t>级芯片、先进传感器等核心零部件需求快速增长，推动汽车产品价值重心转移。此外，模块化供货趋势日益突出，通过集成设计提升零部件通用化和标准化水平。公司正顺应这一趋势，在车身饰件领域向模块化总成</w:t>
            </w:r>
            <w:proofErr w:type="gramStart"/>
            <w:r w:rsidR="0007680C" w:rsidRPr="0007680C">
              <w:rPr>
                <w:rFonts w:ascii="宋体" w:hAnsi="宋体" w:cs="Times New Roman" w:hint="eastAsia"/>
                <w:sz w:val="24"/>
                <w:szCs w:val="24"/>
              </w:rPr>
              <w:t>件方向</w:t>
            </w:r>
            <w:proofErr w:type="gramEnd"/>
            <w:r w:rsidR="0007680C" w:rsidRPr="0007680C">
              <w:rPr>
                <w:rFonts w:ascii="宋体" w:hAnsi="宋体" w:cs="Times New Roman" w:hint="eastAsia"/>
                <w:sz w:val="24"/>
                <w:szCs w:val="24"/>
              </w:rPr>
              <w:t>开拓，在制动系统领域加大EMB等线控制动技术投入，力求保持行业领先地位。</w:t>
            </w:r>
          </w:p>
          <w:p w14:paraId="2A8CC937" w14:textId="4F05C3CB" w:rsidR="007E278A" w:rsidRPr="007E278A" w:rsidRDefault="007E278A" w:rsidP="00AE355E">
            <w:pPr>
              <w:spacing w:line="360" w:lineRule="auto"/>
              <w:ind w:firstLineChars="200" w:firstLine="480"/>
              <w:rPr>
                <w:rFonts w:ascii="宋体" w:hAnsi="宋体" w:cs="Times New Roman"/>
                <w:sz w:val="24"/>
                <w:szCs w:val="24"/>
              </w:rPr>
            </w:pPr>
            <w:r>
              <w:rPr>
                <w:rFonts w:ascii="宋体" w:hAnsi="宋体" w:cs="Times New Roman" w:hint="eastAsia"/>
                <w:sz w:val="24"/>
                <w:szCs w:val="24"/>
              </w:rPr>
              <w:t>上述</w:t>
            </w:r>
            <w:proofErr w:type="gramStart"/>
            <w:r w:rsidRPr="007E278A">
              <w:rPr>
                <w:rFonts w:ascii="宋体" w:hAnsi="宋体" w:cs="Times New Roman" w:hint="eastAsia"/>
                <w:sz w:val="24"/>
                <w:szCs w:val="24"/>
              </w:rPr>
              <w:t>回复仅</w:t>
            </w:r>
            <w:proofErr w:type="gramEnd"/>
            <w:r w:rsidRPr="007E278A">
              <w:rPr>
                <w:rFonts w:ascii="宋体" w:hAnsi="宋体" w:cs="Times New Roman" w:hint="eastAsia"/>
                <w:sz w:val="24"/>
                <w:szCs w:val="24"/>
              </w:rPr>
              <w:t>代表公司基于当前行业现状、政策环境及市场趋势的分析判断，不构成任何投资建议、业绩承诺或收益预测</w:t>
            </w:r>
            <w:r w:rsidR="009050DA">
              <w:rPr>
                <w:rFonts w:ascii="宋体" w:hAnsi="宋体" w:cs="Times New Roman" w:hint="eastAsia"/>
                <w:sz w:val="24"/>
                <w:szCs w:val="24"/>
              </w:rPr>
              <w:t>。</w:t>
            </w:r>
            <w:r w:rsidR="009050DA" w:rsidRPr="00E60988">
              <w:rPr>
                <w:rFonts w:ascii="宋体" w:hAnsi="宋体" w:cs="Times New Roman" w:hint="eastAsia"/>
                <w:sz w:val="24"/>
                <w:szCs w:val="24"/>
              </w:rPr>
              <w:t>若未来</w:t>
            </w:r>
            <w:r w:rsidR="00AE355E" w:rsidRPr="00AE355E">
              <w:rPr>
                <w:rFonts w:ascii="宋体" w:hAnsi="宋体" w:cs="Times New Roman"/>
                <w:sz w:val="24"/>
                <w:szCs w:val="24"/>
              </w:rPr>
              <w:t>宏观经济波动</w:t>
            </w:r>
            <w:r w:rsidR="00AE355E">
              <w:rPr>
                <w:rFonts w:ascii="宋体" w:hAnsi="宋体" w:cs="Times New Roman" w:hint="eastAsia"/>
                <w:sz w:val="24"/>
                <w:szCs w:val="24"/>
              </w:rPr>
              <w:t>、行业监管</w:t>
            </w:r>
            <w:r w:rsidR="009050DA" w:rsidRPr="00E60988">
              <w:rPr>
                <w:rFonts w:ascii="宋体" w:hAnsi="宋体" w:cs="Times New Roman" w:hint="eastAsia"/>
                <w:sz w:val="24"/>
                <w:szCs w:val="24"/>
              </w:rPr>
              <w:t>政策调整、汽车消费需求不及预期</w:t>
            </w:r>
            <w:r w:rsidR="009050DA">
              <w:rPr>
                <w:rFonts w:ascii="宋体" w:hAnsi="宋体" w:cs="Times New Roman" w:hint="eastAsia"/>
                <w:sz w:val="24"/>
                <w:szCs w:val="24"/>
              </w:rPr>
              <w:t>等</w:t>
            </w:r>
            <w:r w:rsidR="009050DA" w:rsidRPr="00E60988">
              <w:rPr>
                <w:rFonts w:ascii="宋体" w:hAnsi="宋体" w:cs="Times New Roman" w:hint="eastAsia"/>
                <w:sz w:val="24"/>
                <w:szCs w:val="24"/>
              </w:rPr>
              <w:t>出现重大变化，</w:t>
            </w:r>
            <w:r w:rsidR="004054C2">
              <w:rPr>
                <w:rFonts w:ascii="宋体" w:hAnsi="宋体" w:cs="Times New Roman" w:hint="eastAsia"/>
                <w:sz w:val="24"/>
                <w:szCs w:val="24"/>
              </w:rPr>
              <w:t>均</w:t>
            </w:r>
            <w:r w:rsidR="009050DA" w:rsidRPr="00E60988">
              <w:rPr>
                <w:rFonts w:ascii="宋体" w:hAnsi="宋体" w:cs="Times New Roman" w:hint="eastAsia"/>
                <w:sz w:val="24"/>
                <w:szCs w:val="24"/>
              </w:rPr>
              <w:t>可能导致行业发展趋势与公司判断存在偏差</w:t>
            </w:r>
            <w:r w:rsidR="007577DB">
              <w:rPr>
                <w:rFonts w:ascii="宋体" w:hAnsi="宋体" w:cs="Times New Roman" w:hint="eastAsia"/>
                <w:sz w:val="24"/>
                <w:szCs w:val="24"/>
              </w:rPr>
              <w:t>，</w:t>
            </w:r>
            <w:r w:rsidRPr="007E278A">
              <w:rPr>
                <w:rFonts w:ascii="宋体" w:hAnsi="宋体" w:cs="Times New Roman" w:hint="eastAsia"/>
                <w:sz w:val="24"/>
                <w:szCs w:val="24"/>
              </w:rPr>
              <w:t>投资者应结合自身情况审慎判断，</w:t>
            </w:r>
            <w:r>
              <w:rPr>
                <w:rFonts w:ascii="宋体" w:hAnsi="宋体" w:cs="Times New Roman" w:hint="eastAsia"/>
                <w:sz w:val="24"/>
                <w:szCs w:val="24"/>
              </w:rPr>
              <w:t>并注意</w:t>
            </w:r>
            <w:r w:rsidRPr="007E278A">
              <w:rPr>
                <w:rFonts w:ascii="宋体" w:hAnsi="宋体" w:cs="Times New Roman" w:hint="eastAsia"/>
                <w:sz w:val="24"/>
                <w:szCs w:val="24"/>
              </w:rPr>
              <w:t>投资风险。</w:t>
            </w:r>
          </w:p>
        </w:tc>
      </w:tr>
      <w:tr w:rsidR="00E5183A" w14:paraId="0BB9EFA6" w14:textId="77777777">
        <w:trPr>
          <w:jc w:val="center"/>
        </w:trPr>
        <w:tc>
          <w:tcPr>
            <w:tcW w:w="2156" w:type="dxa"/>
            <w:vAlign w:val="center"/>
          </w:tcPr>
          <w:p w14:paraId="60C191E5"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lastRenderedPageBreak/>
              <w:t>附件清单（如有）</w:t>
            </w:r>
          </w:p>
        </w:tc>
        <w:tc>
          <w:tcPr>
            <w:tcW w:w="6757" w:type="dxa"/>
          </w:tcPr>
          <w:p w14:paraId="7D06DF85"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无</w:t>
            </w:r>
          </w:p>
        </w:tc>
      </w:tr>
      <w:tr w:rsidR="00E5183A" w14:paraId="2C36DA10" w14:textId="77777777">
        <w:trPr>
          <w:jc w:val="center"/>
        </w:trPr>
        <w:tc>
          <w:tcPr>
            <w:tcW w:w="2156" w:type="dxa"/>
            <w:vAlign w:val="center"/>
          </w:tcPr>
          <w:p w14:paraId="772B705E"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日期</w:t>
            </w:r>
          </w:p>
        </w:tc>
        <w:tc>
          <w:tcPr>
            <w:tcW w:w="6757" w:type="dxa"/>
            <w:vAlign w:val="center"/>
          </w:tcPr>
          <w:p w14:paraId="5882C7C6" w14:textId="6C705FB7" w:rsidR="00E5183A" w:rsidRDefault="00FF0514">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026</w:t>
            </w:r>
            <w:r>
              <w:rPr>
                <w:rFonts w:ascii="宋体" w:hAnsi="宋体" w:cs="Times New Roman" w:hint="eastAsia"/>
                <w:iCs/>
                <w:sz w:val="24"/>
                <w:szCs w:val="24"/>
              </w:rPr>
              <w:t>年</w:t>
            </w:r>
            <w:r>
              <w:rPr>
                <w:rFonts w:ascii="宋体" w:hAnsi="宋体" w:cs="Times New Roman"/>
                <w:iCs/>
                <w:sz w:val="24"/>
                <w:szCs w:val="24"/>
              </w:rPr>
              <w:t>5</w:t>
            </w:r>
            <w:r>
              <w:rPr>
                <w:rFonts w:ascii="宋体" w:hAnsi="宋体" w:cs="Times New Roman" w:hint="eastAsia"/>
                <w:iCs/>
                <w:sz w:val="24"/>
                <w:szCs w:val="24"/>
              </w:rPr>
              <w:t>月</w:t>
            </w:r>
            <w:r>
              <w:rPr>
                <w:rFonts w:ascii="宋体" w:hAnsi="宋体" w:cs="Times New Roman"/>
                <w:iCs/>
                <w:sz w:val="24"/>
                <w:szCs w:val="24"/>
              </w:rPr>
              <w:t>20</w:t>
            </w:r>
            <w:r w:rsidR="003B084F">
              <w:rPr>
                <w:rFonts w:ascii="宋体" w:hAnsi="宋体" w:cs="Times New Roman" w:hint="eastAsia"/>
                <w:iCs/>
                <w:sz w:val="24"/>
                <w:szCs w:val="24"/>
              </w:rPr>
              <w:t>日</w:t>
            </w:r>
          </w:p>
        </w:tc>
      </w:tr>
      <w:tr w:rsidR="00E5183A" w14:paraId="769EB930" w14:textId="77777777">
        <w:trPr>
          <w:jc w:val="center"/>
        </w:trPr>
        <w:tc>
          <w:tcPr>
            <w:tcW w:w="2156" w:type="dxa"/>
            <w:vAlign w:val="center"/>
          </w:tcPr>
          <w:p w14:paraId="29065E73"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备注</w:t>
            </w:r>
          </w:p>
        </w:tc>
        <w:tc>
          <w:tcPr>
            <w:tcW w:w="6757" w:type="dxa"/>
            <w:vAlign w:val="center"/>
          </w:tcPr>
          <w:p w14:paraId="1CF30B1C" w14:textId="77777777" w:rsidR="00E5183A" w:rsidRDefault="003B084F">
            <w:pPr>
              <w:spacing w:line="360" w:lineRule="auto"/>
              <w:rPr>
                <w:rFonts w:ascii="宋体" w:hAnsi="宋体" w:cs="Times New Roman"/>
                <w:iCs/>
                <w:sz w:val="24"/>
                <w:szCs w:val="24"/>
              </w:rPr>
            </w:pPr>
            <w:r>
              <w:rPr>
                <w:rFonts w:ascii="宋体" w:hAnsi="宋体" w:cs="Times New Roman" w:hint="eastAsia"/>
                <w:iCs/>
                <w:sz w:val="24"/>
                <w:szCs w:val="24"/>
              </w:rPr>
              <w:t>接待过程中，公司严格按照相关法律法规、公司《信息披露管理制度》等规定接待投资者进行调研活动，保证信息披露的真实、准确、完整、及时、公平，没有出现未公开重大信息泄露等情况。</w:t>
            </w:r>
          </w:p>
          <w:p w14:paraId="7462352B" w14:textId="77777777" w:rsidR="00E5183A" w:rsidRDefault="003B084F">
            <w:pPr>
              <w:spacing w:line="360" w:lineRule="auto"/>
              <w:rPr>
                <w:rFonts w:ascii="宋体" w:hAnsi="宋体" w:cs="Times New Roman"/>
                <w:iCs/>
                <w:sz w:val="24"/>
                <w:szCs w:val="24"/>
              </w:rPr>
            </w:pPr>
            <w:r>
              <w:rPr>
                <w:rFonts w:ascii="宋体" w:hAnsi="宋体" w:cs="Times New Roman" w:hint="eastAsia"/>
                <w:iCs/>
                <w:sz w:val="24"/>
                <w:szCs w:val="24"/>
              </w:rPr>
              <w:t>风险提示：本次调研信息中如涉及对外部环境判断、公司发展</w:t>
            </w:r>
            <w:r>
              <w:rPr>
                <w:rFonts w:ascii="宋体" w:hAnsi="宋体" w:cs="Times New Roman" w:hint="eastAsia"/>
                <w:iCs/>
                <w:sz w:val="24"/>
                <w:szCs w:val="24"/>
              </w:rPr>
              <w:lastRenderedPageBreak/>
              <w:t>战略、未来计划等描述，不构成公司对投资者的实质承诺，敬请广大投资者理性投资，注意投资风险。</w:t>
            </w:r>
          </w:p>
        </w:tc>
      </w:tr>
    </w:tbl>
    <w:p w14:paraId="001FB144" w14:textId="77777777" w:rsidR="00E5183A" w:rsidRDefault="00E5183A">
      <w:pPr>
        <w:spacing w:afterLines="50" w:after="156" w:line="400" w:lineRule="exact"/>
        <w:jc w:val="left"/>
        <w:rPr>
          <w:rFonts w:ascii="宋体" w:hAnsi="宋体"/>
          <w:sz w:val="24"/>
          <w:szCs w:val="24"/>
        </w:rPr>
      </w:pPr>
    </w:p>
    <w:sectPr w:rsidR="00E5183A">
      <w:footerReference w:type="default" r:id="rId8"/>
      <w:pgSz w:w="11906" w:h="16838"/>
      <w:pgMar w:top="1423" w:right="1797" w:bottom="142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1D41" w14:textId="77777777" w:rsidR="00F31BB8" w:rsidRDefault="00F31BB8">
      <w:r>
        <w:separator/>
      </w:r>
    </w:p>
  </w:endnote>
  <w:endnote w:type="continuationSeparator" w:id="0">
    <w:p w14:paraId="1EE6E450" w14:textId="77777777" w:rsidR="00F31BB8" w:rsidRDefault="00F3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524676"/>
      <w:docPartObj>
        <w:docPartGallery w:val="AutoText"/>
      </w:docPartObj>
    </w:sdtPr>
    <w:sdtEndPr>
      <w:rPr>
        <w:rFonts w:ascii="Times New Roman" w:hAnsi="Times New Roman" w:cs="Times New Roman"/>
      </w:rPr>
    </w:sdtEndPr>
    <w:sdtContent>
      <w:p w14:paraId="753CC8FB" w14:textId="21A5E5F2" w:rsidR="00E5183A" w:rsidRDefault="003B084F">
        <w:pPr>
          <w:pStyle w:val="a9"/>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BB4AA0" w:rsidRPr="00BB4AA0">
          <w:rPr>
            <w:rFonts w:ascii="Times New Roman" w:hAnsi="Times New Roman" w:cs="Times New Roman"/>
            <w:noProof/>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FD9B" w14:textId="77777777" w:rsidR="00F31BB8" w:rsidRDefault="00F31BB8">
      <w:r>
        <w:separator/>
      </w:r>
    </w:p>
  </w:footnote>
  <w:footnote w:type="continuationSeparator" w:id="0">
    <w:p w14:paraId="0032FF91" w14:textId="77777777" w:rsidR="00F31BB8" w:rsidRDefault="00F3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576"/>
    <w:multiLevelType w:val="multilevel"/>
    <w:tmpl w:val="07A02576"/>
    <w:lvl w:ilvl="0">
      <w:start w:val="1"/>
      <w:numFmt w:val="decimal"/>
      <w:lvlText w:val="%1."/>
      <w:lvlJc w:val="left"/>
      <w:pPr>
        <w:ind w:left="845" w:hanging="420"/>
      </w:pPr>
      <w:rPr>
        <w:b/>
        <w:bC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50"/>
    <w:rsid w:val="0000001A"/>
    <w:rsid w:val="00007C96"/>
    <w:rsid w:val="00007E2D"/>
    <w:rsid w:val="0001008A"/>
    <w:rsid w:val="00011208"/>
    <w:rsid w:val="00011A35"/>
    <w:rsid w:val="00012955"/>
    <w:rsid w:val="00012CDE"/>
    <w:rsid w:val="0001401B"/>
    <w:rsid w:val="000165A1"/>
    <w:rsid w:val="00036C4A"/>
    <w:rsid w:val="000373C8"/>
    <w:rsid w:val="000407B6"/>
    <w:rsid w:val="00041F2D"/>
    <w:rsid w:val="000423AD"/>
    <w:rsid w:val="00043A2F"/>
    <w:rsid w:val="00047A7D"/>
    <w:rsid w:val="00053FE2"/>
    <w:rsid w:val="00055095"/>
    <w:rsid w:val="000601CE"/>
    <w:rsid w:val="00062A82"/>
    <w:rsid w:val="0007680C"/>
    <w:rsid w:val="000777A8"/>
    <w:rsid w:val="00077E56"/>
    <w:rsid w:val="00080C7C"/>
    <w:rsid w:val="00083A4B"/>
    <w:rsid w:val="000876A5"/>
    <w:rsid w:val="00093543"/>
    <w:rsid w:val="00094334"/>
    <w:rsid w:val="00097F1A"/>
    <w:rsid w:val="000A2C45"/>
    <w:rsid w:val="000A30C3"/>
    <w:rsid w:val="000A5C1D"/>
    <w:rsid w:val="000A70B2"/>
    <w:rsid w:val="000B1E46"/>
    <w:rsid w:val="000C6BF2"/>
    <w:rsid w:val="000D0D63"/>
    <w:rsid w:val="000D6FE7"/>
    <w:rsid w:val="000E0F8F"/>
    <w:rsid w:val="000E4692"/>
    <w:rsid w:val="000F18CD"/>
    <w:rsid w:val="000F2C91"/>
    <w:rsid w:val="001074E1"/>
    <w:rsid w:val="00110519"/>
    <w:rsid w:val="00111BA2"/>
    <w:rsid w:val="00113C67"/>
    <w:rsid w:val="00114EF1"/>
    <w:rsid w:val="001155CE"/>
    <w:rsid w:val="001169AA"/>
    <w:rsid w:val="00122665"/>
    <w:rsid w:val="001262CD"/>
    <w:rsid w:val="0013134C"/>
    <w:rsid w:val="00131C25"/>
    <w:rsid w:val="00132696"/>
    <w:rsid w:val="00133492"/>
    <w:rsid w:val="00133EBB"/>
    <w:rsid w:val="00135C30"/>
    <w:rsid w:val="00140533"/>
    <w:rsid w:val="0014192A"/>
    <w:rsid w:val="001428B3"/>
    <w:rsid w:val="00144043"/>
    <w:rsid w:val="0015063C"/>
    <w:rsid w:val="00151B18"/>
    <w:rsid w:val="00154C01"/>
    <w:rsid w:val="00156AD1"/>
    <w:rsid w:val="001609F8"/>
    <w:rsid w:val="001616E3"/>
    <w:rsid w:val="00162EA3"/>
    <w:rsid w:val="001650B3"/>
    <w:rsid w:val="00170E73"/>
    <w:rsid w:val="00175141"/>
    <w:rsid w:val="00175180"/>
    <w:rsid w:val="0018646B"/>
    <w:rsid w:val="001932D3"/>
    <w:rsid w:val="00194DD7"/>
    <w:rsid w:val="001B06E7"/>
    <w:rsid w:val="001B723D"/>
    <w:rsid w:val="001C2453"/>
    <w:rsid w:val="001D1F3C"/>
    <w:rsid w:val="001D51C8"/>
    <w:rsid w:val="001E3615"/>
    <w:rsid w:val="001E596D"/>
    <w:rsid w:val="001E785A"/>
    <w:rsid w:val="001F483F"/>
    <w:rsid w:val="00201A78"/>
    <w:rsid w:val="002057C8"/>
    <w:rsid w:val="00210EF3"/>
    <w:rsid w:val="00212E89"/>
    <w:rsid w:val="0022572C"/>
    <w:rsid w:val="00225D49"/>
    <w:rsid w:val="00227201"/>
    <w:rsid w:val="00230E08"/>
    <w:rsid w:val="002327EC"/>
    <w:rsid w:val="00234FAA"/>
    <w:rsid w:val="00236703"/>
    <w:rsid w:val="00242549"/>
    <w:rsid w:val="002449BC"/>
    <w:rsid w:val="002451A4"/>
    <w:rsid w:val="00251C75"/>
    <w:rsid w:val="00251EA2"/>
    <w:rsid w:val="00260367"/>
    <w:rsid w:val="0026060C"/>
    <w:rsid w:val="00264D8F"/>
    <w:rsid w:val="00270D39"/>
    <w:rsid w:val="00272D05"/>
    <w:rsid w:val="002759AF"/>
    <w:rsid w:val="00282A5A"/>
    <w:rsid w:val="0029143C"/>
    <w:rsid w:val="002948FD"/>
    <w:rsid w:val="002966A7"/>
    <w:rsid w:val="002967BA"/>
    <w:rsid w:val="002A5908"/>
    <w:rsid w:val="002B157F"/>
    <w:rsid w:val="002C76A1"/>
    <w:rsid w:val="002C76A6"/>
    <w:rsid w:val="002D2021"/>
    <w:rsid w:val="002E0686"/>
    <w:rsid w:val="002E2A5C"/>
    <w:rsid w:val="002E678C"/>
    <w:rsid w:val="002E77CF"/>
    <w:rsid w:val="002F4770"/>
    <w:rsid w:val="00300D2E"/>
    <w:rsid w:val="00303CC6"/>
    <w:rsid w:val="00303CCD"/>
    <w:rsid w:val="0031181B"/>
    <w:rsid w:val="00313F94"/>
    <w:rsid w:val="00313FDF"/>
    <w:rsid w:val="00314EBE"/>
    <w:rsid w:val="003170A5"/>
    <w:rsid w:val="003175B1"/>
    <w:rsid w:val="00322425"/>
    <w:rsid w:val="003239BA"/>
    <w:rsid w:val="00331410"/>
    <w:rsid w:val="00342698"/>
    <w:rsid w:val="003451F2"/>
    <w:rsid w:val="00362BCC"/>
    <w:rsid w:val="00363EB0"/>
    <w:rsid w:val="00367347"/>
    <w:rsid w:val="0037198A"/>
    <w:rsid w:val="00381804"/>
    <w:rsid w:val="003830BB"/>
    <w:rsid w:val="003837D2"/>
    <w:rsid w:val="00390FAE"/>
    <w:rsid w:val="00391CED"/>
    <w:rsid w:val="003A4281"/>
    <w:rsid w:val="003B084F"/>
    <w:rsid w:val="003B0A8B"/>
    <w:rsid w:val="003B147C"/>
    <w:rsid w:val="003B6CD8"/>
    <w:rsid w:val="003B6D37"/>
    <w:rsid w:val="003C210D"/>
    <w:rsid w:val="003D3058"/>
    <w:rsid w:val="003D5E84"/>
    <w:rsid w:val="003D66A6"/>
    <w:rsid w:val="003E33BF"/>
    <w:rsid w:val="003F079D"/>
    <w:rsid w:val="003F2162"/>
    <w:rsid w:val="003F6233"/>
    <w:rsid w:val="004054C2"/>
    <w:rsid w:val="00405713"/>
    <w:rsid w:val="00410009"/>
    <w:rsid w:val="0041603A"/>
    <w:rsid w:val="0041731D"/>
    <w:rsid w:val="00423C35"/>
    <w:rsid w:val="004258EB"/>
    <w:rsid w:val="00445614"/>
    <w:rsid w:val="00452C1F"/>
    <w:rsid w:val="00453F63"/>
    <w:rsid w:val="00455A04"/>
    <w:rsid w:val="00461959"/>
    <w:rsid w:val="00464511"/>
    <w:rsid w:val="00470A66"/>
    <w:rsid w:val="00471EF8"/>
    <w:rsid w:val="00472BAE"/>
    <w:rsid w:val="00482DD0"/>
    <w:rsid w:val="00484200"/>
    <w:rsid w:val="004872DA"/>
    <w:rsid w:val="00490997"/>
    <w:rsid w:val="00495CD1"/>
    <w:rsid w:val="004963C4"/>
    <w:rsid w:val="004A4C6E"/>
    <w:rsid w:val="004A542B"/>
    <w:rsid w:val="004A5AED"/>
    <w:rsid w:val="004A5FEE"/>
    <w:rsid w:val="004A6B88"/>
    <w:rsid w:val="004B7BB2"/>
    <w:rsid w:val="004C4874"/>
    <w:rsid w:val="004E3398"/>
    <w:rsid w:val="004E40D8"/>
    <w:rsid w:val="004E472D"/>
    <w:rsid w:val="004E68FF"/>
    <w:rsid w:val="004F10FE"/>
    <w:rsid w:val="004F2E1D"/>
    <w:rsid w:val="00501A33"/>
    <w:rsid w:val="00510413"/>
    <w:rsid w:val="00513934"/>
    <w:rsid w:val="0051472D"/>
    <w:rsid w:val="00517796"/>
    <w:rsid w:val="00517867"/>
    <w:rsid w:val="005232AF"/>
    <w:rsid w:val="00531F67"/>
    <w:rsid w:val="00550DB7"/>
    <w:rsid w:val="00550DBA"/>
    <w:rsid w:val="00550E69"/>
    <w:rsid w:val="005519CB"/>
    <w:rsid w:val="005567A6"/>
    <w:rsid w:val="005630FB"/>
    <w:rsid w:val="005634D0"/>
    <w:rsid w:val="00563935"/>
    <w:rsid w:val="005708C0"/>
    <w:rsid w:val="00570D0D"/>
    <w:rsid w:val="00571731"/>
    <w:rsid w:val="005751F1"/>
    <w:rsid w:val="005976FA"/>
    <w:rsid w:val="005A058C"/>
    <w:rsid w:val="005A1D7C"/>
    <w:rsid w:val="005B009B"/>
    <w:rsid w:val="005B485C"/>
    <w:rsid w:val="005B7E57"/>
    <w:rsid w:val="005C02CA"/>
    <w:rsid w:val="005C7E88"/>
    <w:rsid w:val="005D0AAE"/>
    <w:rsid w:val="005D0F24"/>
    <w:rsid w:val="005D41AA"/>
    <w:rsid w:val="005E0EAD"/>
    <w:rsid w:val="005E1EC7"/>
    <w:rsid w:val="005E5E91"/>
    <w:rsid w:val="005E6533"/>
    <w:rsid w:val="005E742C"/>
    <w:rsid w:val="005F057D"/>
    <w:rsid w:val="005F2264"/>
    <w:rsid w:val="005F26FC"/>
    <w:rsid w:val="00601F2E"/>
    <w:rsid w:val="00602E32"/>
    <w:rsid w:val="00603FAB"/>
    <w:rsid w:val="00620B86"/>
    <w:rsid w:val="006235D7"/>
    <w:rsid w:val="00623D24"/>
    <w:rsid w:val="00627306"/>
    <w:rsid w:val="00631E88"/>
    <w:rsid w:val="00640499"/>
    <w:rsid w:val="00645D53"/>
    <w:rsid w:val="00646DA9"/>
    <w:rsid w:val="0065041A"/>
    <w:rsid w:val="006552AA"/>
    <w:rsid w:val="0065604E"/>
    <w:rsid w:val="00657BFD"/>
    <w:rsid w:val="006726F6"/>
    <w:rsid w:val="0067774F"/>
    <w:rsid w:val="0068124F"/>
    <w:rsid w:val="00691EAA"/>
    <w:rsid w:val="006A3162"/>
    <w:rsid w:val="006B5B1E"/>
    <w:rsid w:val="006C3FEC"/>
    <w:rsid w:val="006C5280"/>
    <w:rsid w:val="006D1272"/>
    <w:rsid w:val="006E32DD"/>
    <w:rsid w:val="006E531F"/>
    <w:rsid w:val="006E7EAA"/>
    <w:rsid w:val="007024A2"/>
    <w:rsid w:val="0071308E"/>
    <w:rsid w:val="00730208"/>
    <w:rsid w:val="007328BA"/>
    <w:rsid w:val="007351A7"/>
    <w:rsid w:val="0073530F"/>
    <w:rsid w:val="00740827"/>
    <w:rsid w:val="0074154F"/>
    <w:rsid w:val="00743435"/>
    <w:rsid w:val="00746D7E"/>
    <w:rsid w:val="00751E8F"/>
    <w:rsid w:val="007577DB"/>
    <w:rsid w:val="0076184D"/>
    <w:rsid w:val="00770D2F"/>
    <w:rsid w:val="00772247"/>
    <w:rsid w:val="00774A52"/>
    <w:rsid w:val="0078037C"/>
    <w:rsid w:val="00791421"/>
    <w:rsid w:val="00796ABE"/>
    <w:rsid w:val="0079774C"/>
    <w:rsid w:val="007A07DF"/>
    <w:rsid w:val="007A24B2"/>
    <w:rsid w:val="007A2E9E"/>
    <w:rsid w:val="007A44A2"/>
    <w:rsid w:val="007A46C4"/>
    <w:rsid w:val="007B4F4B"/>
    <w:rsid w:val="007C1647"/>
    <w:rsid w:val="007C1AF9"/>
    <w:rsid w:val="007C69A3"/>
    <w:rsid w:val="007D38C7"/>
    <w:rsid w:val="007D6054"/>
    <w:rsid w:val="007E278A"/>
    <w:rsid w:val="007E2F10"/>
    <w:rsid w:val="007E4BE5"/>
    <w:rsid w:val="007F27AE"/>
    <w:rsid w:val="007F38EA"/>
    <w:rsid w:val="007F4F77"/>
    <w:rsid w:val="00800749"/>
    <w:rsid w:val="0080705B"/>
    <w:rsid w:val="00810A63"/>
    <w:rsid w:val="00817D77"/>
    <w:rsid w:val="00820F50"/>
    <w:rsid w:val="00823548"/>
    <w:rsid w:val="00824A6E"/>
    <w:rsid w:val="00825B0E"/>
    <w:rsid w:val="00830777"/>
    <w:rsid w:val="00832B47"/>
    <w:rsid w:val="00836B7A"/>
    <w:rsid w:val="008370DB"/>
    <w:rsid w:val="00837752"/>
    <w:rsid w:val="00841114"/>
    <w:rsid w:val="008413B5"/>
    <w:rsid w:val="00841C90"/>
    <w:rsid w:val="008518A3"/>
    <w:rsid w:val="00855B6E"/>
    <w:rsid w:val="00862185"/>
    <w:rsid w:val="008632B6"/>
    <w:rsid w:val="00863CF2"/>
    <w:rsid w:val="00864348"/>
    <w:rsid w:val="008714C9"/>
    <w:rsid w:val="00872A4E"/>
    <w:rsid w:val="00872E89"/>
    <w:rsid w:val="00880F5E"/>
    <w:rsid w:val="008844EA"/>
    <w:rsid w:val="00884E6B"/>
    <w:rsid w:val="00886AE6"/>
    <w:rsid w:val="0089482B"/>
    <w:rsid w:val="00894AFA"/>
    <w:rsid w:val="008960C8"/>
    <w:rsid w:val="008B1206"/>
    <w:rsid w:val="008B3FB5"/>
    <w:rsid w:val="008C0A3F"/>
    <w:rsid w:val="008D1B98"/>
    <w:rsid w:val="008D46FC"/>
    <w:rsid w:val="008D4D59"/>
    <w:rsid w:val="008D54A7"/>
    <w:rsid w:val="008D57F5"/>
    <w:rsid w:val="008D65B6"/>
    <w:rsid w:val="008E10C6"/>
    <w:rsid w:val="008E19AD"/>
    <w:rsid w:val="008F0C1C"/>
    <w:rsid w:val="008F3290"/>
    <w:rsid w:val="008F3ACD"/>
    <w:rsid w:val="008F7D92"/>
    <w:rsid w:val="0090427B"/>
    <w:rsid w:val="009050DA"/>
    <w:rsid w:val="00921F93"/>
    <w:rsid w:val="009227B8"/>
    <w:rsid w:val="00923877"/>
    <w:rsid w:val="009275E0"/>
    <w:rsid w:val="0093608C"/>
    <w:rsid w:val="00936887"/>
    <w:rsid w:val="009415C8"/>
    <w:rsid w:val="00947236"/>
    <w:rsid w:val="00960ACB"/>
    <w:rsid w:val="00960FDD"/>
    <w:rsid w:val="00961CD0"/>
    <w:rsid w:val="00963DB3"/>
    <w:rsid w:val="00966EC4"/>
    <w:rsid w:val="00975CEC"/>
    <w:rsid w:val="00981327"/>
    <w:rsid w:val="0098657E"/>
    <w:rsid w:val="00987F98"/>
    <w:rsid w:val="00991702"/>
    <w:rsid w:val="009974C1"/>
    <w:rsid w:val="009A1AAC"/>
    <w:rsid w:val="009A69E8"/>
    <w:rsid w:val="009B302E"/>
    <w:rsid w:val="009B3F6E"/>
    <w:rsid w:val="009C5EC9"/>
    <w:rsid w:val="009C707A"/>
    <w:rsid w:val="009D50D4"/>
    <w:rsid w:val="009D79BE"/>
    <w:rsid w:val="009E2221"/>
    <w:rsid w:val="009E4C7E"/>
    <w:rsid w:val="009F1591"/>
    <w:rsid w:val="009F2F1E"/>
    <w:rsid w:val="009F419C"/>
    <w:rsid w:val="00A0192F"/>
    <w:rsid w:val="00A174A3"/>
    <w:rsid w:val="00A1792A"/>
    <w:rsid w:val="00A20503"/>
    <w:rsid w:val="00A213F3"/>
    <w:rsid w:val="00A2661E"/>
    <w:rsid w:val="00A2720C"/>
    <w:rsid w:val="00A40990"/>
    <w:rsid w:val="00A4656C"/>
    <w:rsid w:val="00A5272A"/>
    <w:rsid w:val="00A541D9"/>
    <w:rsid w:val="00A542EF"/>
    <w:rsid w:val="00A578FB"/>
    <w:rsid w:val="00A60456"/>
    <w:rsid w:val="00A62204"/>
    <w:rsid w:val="00A67201"/>
    <w:rsid w:val="00A67337"/>
    <w:rsid w:val="00A759E6"/>
    <w:rsid w:val="00A83E12"/>
    <w:rsid w:val="00A9065C"/>
    <w:rsid w:val="00A90A22"/>
    <w:rsid w:val="00A9202F"/>
    <w:rsid w:val="00A9477C"/>
    <w:rsid w:val="00A961BD"/>
    <w:rsid w:val="00A97D40"/>
    <w:rsid w:val="00AA1672"/>
    <w:rsid w:val="00AA2B2A"/>
    <w:rsid w:val="00AA471B"/>
    <w:rsid w:val="00AA4839"/>
    <w:rsid w:val="00AA5FDC"/>
    <w:rsid w:val="00AB3CD2"/>
    <w:rsid w:val="00AB519A"/>
    <w:rsid w:val="00AC1006"/>
    <w:rsid w:val="00AC284C"/>
    <w:rsid w:val="00AE355E"/>
    <w:rsid w:val="00AE3DC9"/>
    <w:rsid w:val="00AE58C7"/>
    <w:rsid w:val="00AE71F9"/>
    <w:rsid w:val="00AF1F46"/>
    <w:rsid w:val="00B02BD3"/>
    <w:rsid w:val="00B06522"/>
    <w:rsid w:val="00B138B5"/>
    <w:rsid w:val="00B15DC1"/>
    <w:rsid w:val="00B177BB"/>
    <w:rsid w:val="00B252C3"/>
    <w:rsid w:val="00B35EAC"/>
    <w:rsid w:val="00B36DAF"/>
    <w:rsid w:val="00B40CA1"/>
    <w:rsid w:val="00B416CF"/>
    <w:rsid w:val="00B451D9"/>
    <w:rsid w:val="00B45D54"/>
    <w:rsid w:val="00B51951"/>
    <w:rsid w:val="00B541C8"/>
    <w:rsid w:val="00B54599"/>
    <w:rsid w:val="00B546C3"/>
    <w:rsid w:val="00B607A5"/>
    <w:rsid w:val="00B65A08"/>
    <w:rsid w:val="00B667CE"/>
    <w:rsid w:val="00B73F72"/>
    <w:rsid w:val="00B76FE4"/>
    <w:rsid w:val="00B76FF4"/>
    <w:rsid w:val="00B863CB"/>
    <w:rsid w:val="00B911BE"/>
    <w:rsid w:val="00B948A0"/>
    <w:rsid w:val="00B94C50"/>
    <w:rsid w:val="00BA0979"/>
    <w:rsid w:val="00BB0166"/>
    <w:rsid w:val="00BB1DA6"/>
    <w:rsid w:val="00BB2AC8"/>
    <w:rsid w:val="00BB3412"/>
    <w:rsid w:val="00BB34AB"/>
    <w:rsid w:val="00BB4AA0"/>
    <w:rsid w:val="00BB61DA"/>
    <w:rsid w:val="00BB659A"/>
    <w:rsid w:val="00BC4B0B"/>
    <w:rsid w:val="00BC4D2F"/>
    <w:rsid w:val="00BC6781"/>
    <w:rsid w:val="00BD3C0D"/>
    <w:rsid w:val="00BD6515"/>
    <w:rsid w:val="00BE311C"/>
    <w:rsid w:val="00BF2412"/>
    <w:rsid w:val="00BF677B"/>
    <w:rsid w:val="00C019B4"/>
    <w:rsid w:val="00C0772F"/>
    <w:rsid w:val="00C112C5"/>
    <w:rsid w:val="00C132AF"/>
    <w:rsid w:val="00C15850"/>
    <w:rsid w:val="00C22791"/>
    <w:rsid w:val="00C25E67"/>
    <w:rsid w:val="00C31DC8"/>
    <w:rsid w:val="00C324AC"/>
    <w:rsid w:val="00C35B9F"/>
    <w:rsid w:val="00C35F09"/>
    <w:rsid w:val="00C40AEA"/>
    <w:rsid w:val="00C44320"/>
    <w:rsid w:val="00C45567"/>
    <w:rsid w:val="00C4665D"/>
    <w:rsid w:val="00C46E27"/>
    <w:rsid w:val="00C517FD"/>
    <w:rsid w:val="00C73ECA"/>
    <w:rsid w:val="00C7497A"/>
    <w:rsid w:val="00C74AAE"/>
    <w:rsid w:val="00C819FE"/>
    <w:rsid w:val="00C8255E"/>
    <w:rsid w:val="00C82A7D"/>
    <w:rsid w:val="00C87B2D"/>
    <w:rsid w:val="00C9091C"/>
    <w:rsid w:val="00C919D6"/>
    <w:rsid w:val="00CA36C8"/>
    <w:rsid w:val="00CA6B07"/>
    <w:rsid w:val="00CB0040"/>
    <w:rsid w:val="00CB757F"/>
    <w:rsid w:val="00CC4678"/>
    <w:rsid w:val="00CC4AB9"/>
    <w:rsid w:val="00CC4DB3"/>
    <w:rsid w:val="00CD36E1"/>
    <w:rsid w:val="00CE08DF"/>
    <w:rsid w:val="00CE5A0A"/>
    <w:rsid w:val="00CE749E"/>
    <w:rsid w:val="00CF537D"/>
    <w:rsid w:val="00D011FA"/>
    <w:rsid w:val="00D03BCB"/>
    <w:rsid w:val="00D068FD"/>
    <w:rsid w:val="00D1132F"/>
    <w:rsid w:val="00D161EF"/>
    <w:rsid w:val="00D21D4C"/>
    <w:rsid w:val="00D24FF7"/>
    <w:rsid w:val="00D25387"/>
    <w:rsid w:val="00D25BD3"/>
    <w:rsid w:val="00D27B28"/>
    <w:rsid w:val="00D27D83"/>
    <w:rsid w:val="00D30692"/>
    <w:rsid w:val="00D30CE0"/>
    <w:rsid w:val="00D31AA7"/>
    <w:rsid w:val="00D31AE6"/>
    <w:rsid w:val="00D3622A"/>
    <w:rsid w:val="00D433EC"/>
    <w:rsid w:val="00D4484D"/>
    <w:rsid w:val="00D4524B"/>
    <w:rsid w:val="00D4601C"/>
    <w:rsid w:val="00D478C2"/>
    <w:rsid w:val="00D60B2C"/>
    <w:rsid w:val="00D628FD"/>
    <w:rsid w:val="00D64015"/>
    <w:rsid w:val="00D64ED9"/>
    <w:rsid w:val="00D659B2"/>
    <w:rsid w:val="00D80F18"/>
    <w:rsid w:val="00D8532D"/>
    <w:rsid w:val="00D96C96"/>
    <w:rsid w:val="00DA00A8"/>
    <w:rsid w:val="00DA1E68"/>
    <w:rsid w:val="00DA534F"/>
    <w:rsid w:val="00DC031F"/>
    <w:rsid w:val="00DC35D0"/>
    <w:rsid w:val="00DC6C67"/>
    <w:rsid w:val="00DD1C46"/>
    <w:rsid w:val="00DD57EA"/>
    <w:rsid w:val="00DE1A49"/>
    <w:rsid w:val="00DE668C"/>
    <w:rsid w:val="00E00BF7"/>
    <w:rsid w:val="00E01542"/>
    <w:rsid w:val="00E02D74"/>
    <w:rsid w:val="00E02EBF"/>
    <w:rsid w:val="00E16FD5"/>
    <w:rsid w:val="00E17083"/>
    <w:rsid w:val="00E236DD"/>
    <w:rsid w:val="00E255B6"/>
    <w:rsid w:val="00E26A56"/>
    <w:rsid w:val="00E438AE"/>
    <w:rsid w:val="00E5183A"/>
    <w:rsid w:val="00E518F7"/>
    <w:rsid w:val="00E60988"/>
    <w:rsid w:val="00E6169F"/>
    <w:rsid w:val="00E62792"/>
    <w:rsid w:val="00E66282"/>
    <w:rsid w:val="00E7274A"/>
    <w:rsid w:val="00E737CF"/>
    <w:rsid w:val="00E749E0"/>
    <w:rsid w:val="00E81AFD"/>
    <w:rsid w:val="00EA4D7D"/>
    <w:rsid w:val="00EA5488"/>
    <w:rsid w:val="00EB32B5"/>
    <w:rsid w:val="00EB64E6"/>
    <w:rsid w:val="00EC31CF"/>
    <w:rsid w:val="00EC3589"/>
    <w:rsid w:val="00ED3E1D"/>
    <w:rsid w:val="00ED6F5F"/>
    <w:rsid w:val="00ED7E1C"/>
    <w:rsid w:val="00EE0681"/>
    <w:rsid w:val="00EE4106"/>
    <w:rsid w:val="00EE57B1"/>
    <w:rsid w:val="00EE7642"/>
    <w:rsid w:val="00EF09CB"/>
    <w:rsid w:val="00EF1FD5"/>
    <w:rsid w:val="00EF4675"/>
    <w:rsid w:val="00EF6657"/>
    <w:rsid w:val="00EF76E9"/>
    <w:rsid w:val="00F0369C"/>
    <w:rsid w:val="00F0408B"/>
    <w:rsid w:val="00F057E9"/>
    <w:rsid w:val="00F06BCD"/>
    <w:rsid w:val="00F14C92"/>
    <w:rsid w:val="00F16C2F"/>
    <w:rsid w:val="00F23DE3"/>
    <w:rsid w:val="00F24524"/>
    <w:rsid w:val="00F31BB8"/>
    <w:rsid w:val="00F3509A"/>
    <w:rsid w:val="00F446BB"/>
    <w:rsid w:val="00F469EE"/>
    <w:rsid w:val="00F53ACE"/>
    <w:rsid w:val="00F55D51"/>
    <w:rsid w:val="00F56FC3"/>
    <w:rsid w:val="00F727C6"/>
    <w:rsid w:val="00F838D5"/>
    <w:rsid w:val="00F853A6"/>
    <w:rsid w:val="00F93412"/>
    <w:rsid w:val="00F9730F"/>
    <w:rsid w:val="00F97689"/>
    <w:rsid w:val="00FA1790"/>
    <w:rsid w:val="00FB0E88"/>
    <w:rsid w:val="00FB5C9E"/>
    <w:rsid w:val="00FC3CFF"/>
    <w:rsid w:val="00FC7F15"/>
    <w:rsid w:val="00FD023F"/>
    <w:rsid w:val="00FD2FA5"/>
    <w:rsid w:val="00FE1080"/>
    <w:rsid w:val="00FE39F6"/>
    <w:rsid w:val="00FE6521"/>
    <w:rsid w:val="00FE6AE3"/>
    <w:rsid w:val="00FE7140"/>
    <w:rsid w:val="00FE773C"/>
    <w:rsid w:val="00FF0514"/>
    <w:rsid w:val="00FF2C93"/>
    <w:rsid w:val="00FF5359"/>
    <w:rsid w:val="57462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77428"/>
  <w15:docId w15:val="{64F81796-4692-4126-9E85-D7AE65F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uiPriority w:val="99"/>
    <w:pPr>
      <w:widowControl/>
      <w:spacing w:after="120" w:line="276" w:lineRule="auto"/>
      <w:jc w:val="left"/>
    </w:pPr>
    <w:rPr>
      <w:rFonts w:ascii="宋体" w:hAnsi="宋体"/>
      <w:kern w:val="0"/>
      <w:sz w:val="22"/>
      <w:lang w:eastAsia="en-US"/>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d">
    <w:name w:val="Normal (Web)"/>
    <w:basedOn w:val="a"/>
    <w:uiPriority w:val="99"/>
    <w:semiHidden/>
    <w:unhideWhenUsed/>
    <w:qFormat/>
    <w:rPr>
      <w:rFonts w:ascii="Times New Roman" w:hAnsi="Times New Roman" w:cs="Times New Roman"/>
      <w:sz w:val="24"/>
      <w:szCs w:val="24"/>
    </w:rPr>
  </w:style>
  <w:style w:type="paragraph" w:styleId="ae">
    <w:name w:val="annotation subject"/>
    <w:basedOn w:val="a3"/>
    <w:next w:val="a3"/>
    <w:link w:val="af"/>
    <w:uiPriority w:val="99"/>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qFormat/>
    <w:rPr>
      <w:b/>
    </w:rPr>
  </w:style>
  <w:style w:type="character" w:styleId="af2">
    <w:name w:val="annotation reference"/>
    <w:basedOn w:val="a0"/>
    <w:uiPriority w:val="99"/>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3">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qFormat/>
    <w:rPr>
      <w:b/>
      <w:bCs/>
      <w:kern w:val="2"/>
      <w:sz w:val="21"/>
      <w:szCs w:val="22"/>
    </w:rPr>
  </w:style>
  <w:style w:type="character" w:customStyle="1" w:styleId="a8">
    <w:name w:val="批注框文本 字符"/>
    <w:basedOn w:val="a0"/>
    <w:link w:val="a7"/>
    <w:uiPriority w:val="99"/>
    <w:qFormat/>
    <w:rPr>
      <w:kern w:val="2"/>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qFormat/>
    <w:rPr>
      <w:b/>
      <w:bCs/>
      <w:kern w:val="2"/>
      <w:sz w:val="32"/>
      <w:szCs w:val="32"/>
    </w:rPr>
  </w:style>
  <w:style w:type="character" w:customStyle="1" w:styleId="HTML0">
    <w:name w:val="HTML 预设格式 字符"/>
    <w:basedOn w:val="a0"/>
    <w:link w:val="HTML"/>
    <w:qFormat/>
    <w:rPr>
      <w:rFonts w:ascii="宋体" w:eastAsia="宋体" w:hAnsi="宋体" w:cs="Times New Roman"/>
      <w:sz w:val="24"/>
      <w:szCs w:val="24"/>
    </w:rPr>
  </w:style>
  <w:style w:type="paragraph" w:customStyle="1" w:styleId="1">
    <w:name w:val="修订1"/>
    <w:uiPriority w:val="99"/>
    <w:qFormat/>
    <w:rPr>
      <w:kern w:val="2"/>
      <w:sz w:val="21"/>
      <w:szCs w:val="22"/>
    </w:rPr>
  </w:style>
  <w:style w:type="character" w:customStyle="1" w:styleId="a6">
    <w:name w:val="正文文本 字符"/>
    <w:basedOn w:val="a0"/>
    <w:link w:val="a5"/>
    <w:uiPriority w:val="99"/>
    <w:qFormat/>
    <w:rPr>
      <w:rFonts w:ascii="宋体" w:eastAsia="宋体" w:hAnsi="宋体"/>
      <w:sz w:val="22"/>
      <w:szCs w:val="22"/>
      <w:lang w:eastAsia="en-US"/>
    </w:rPr>
  </w:style>
  <w:style w:type="character" w:customStyle="1" w:styleId="highlight">
    <w:name w:val="highlight"/>
    <w:basedOn w:val="a0"/>
    <w:qFormat/>
  </w:style>
  <w:style w:type="paragraph" w:styleId="af4">
    <w:name w:val="Revision"/>
    <w:hidden/>
    <w:uiPriority w:val="99"/>
    <w:semiHidden/>
    <w:rsid w:val="000407B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6FFC6-BA5E-4B22-9886-0CC9C901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缪雨婷</dc:creator>
  <cp:lastModifiedBy>myt</cp:lastModifiedBy>
  <cp:revision>3</cp:revision>
  <cp:lastPrinted>2023-11-30T09:08:00Z</cp:lastPrinted>
  <dcterms:created xsi:type="dcterms:W3CDTF">2026-05-20T00:28:00Z</dcterms:created>
  <dcterms:modified xsi:type="dcterms:W3CDTF">2026-05-20T02:20:00Z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D45F141BAEBB46A888CA77A75300856A_13</vt:lpwstr>
  </property>
  <property fmtid="{D5CDD505-2E9C-101B-9397-08002B2CF9AE}" pid="4" name="KSOTemplateDocerSaveRecord">
    <vt:lpwstr>eyJoZGlkIjoiYTNlNTM0MGVmNDYxYzQ3YzBiNGQyNmQyMWU0MTQ1ZjYiLCJ1c2VySWQiOiI1MzQzNDQzNzgifQ==</vt:lpwstr>
  </property>
</Properties>
</file>