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6B41" w14:textId="77777777" w:rsidR="006C2A59" w:rsidRDefault="00000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605188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国光连锁</w:t>
      </w:r>
    </w:p>
    <w:p w14:paraId="07CD800C" w14:textId="77777777" w:rsidR="006C2A59" w:rsidRDefault="00000000" w:rsidP="00DD01AE">
      <w:pPr>
        <w:spacing w:before="240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江西国光商业连锁股份有限公司</w:t>
      </w:r>
    </w:p>
    <w:p w14:paraId="71B60142" w14:textId="77777777" w:rsidR="006C2A59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6E5B23F4" w14:textId="77777777" w:rsidR="006C2A59" w:rsidRDefault="006C2A59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397F45E5" w14:textId="0CBE1E3B" w:rsidR="006C2A59" w:rsidRDefault="00000000" w:rsidP="00060BA6">
      <w:pPr>
        <w:ind w:right="240"/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060BA6">
        <w:rPr>
          <w:rFonts w:ascii="黑体" w:eastAsia="黑体" w:hAnsi="黑体" w:hint="eastAsia"/>
          <w:sz w:val="24"/>
          <w:szCs w:val="24"/>
        </w:rPr>
        <w:t>2026-001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6C2A59" w14:paraId="5558A770" w14:textId="77777777">
        <w:trPr>
          <w:trHeight w:val="838"/>
        </w:trPr>
        <w:tc>
          <w:tcPr>
            <w:tcW w:w="1526" w:type="dxa"/>
            <w:vAlign w:val="center"/>
          </w:tcPr>
          <w:p w14:paraId="62A93E94" w14:textId="77777777" w:rsidR="006C2A59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11D28C2F" w14:textId="77777777" w:rsidR="006C2A59" w:rsidRDefault="0000000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6C2A59" w14:paraId="6F234B3A" w14:textId="77777777">
        <w:trPr>
          <w:trHeight w:val="838"/>
        </w:trPr>
        <w:tc>
          <w:tcPr>
            <w:tcW w:w="1526" w:type="dxa"/>
            <w:vAlign w:val="center"/>
          </w:tcPr>
          <w:p w14:paraId="451C4EA7" w14:textId="77777777" w:rsidR="006C2A59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6A0223C6" w14:textId="77777777" w:rsidR="006C2A59" w:rsidRDefault="0000000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国光连锁2025年年度暨2026年第一季度业绩说明会</w:t>
            </w:r>
          </w:p>
        </w:tc>
      </w:tr>
      <w:tr w:rsidR="006C2A59" w14:paraId="5841AA74" w14:textId="77777777">
        <w:trPr>
          <w:trHeight w:val="799"/>
        </w:trPr>
        <w:tc>
          <w:tcPr>
            <w:tcW w:w="1526" w:type="dxa"/>
            <w:vAlign w:val="center"/>
          </w:tcPr>
          <w:p w14:paraId="3809EA47" w14:textId="77777777" w:rsidR="006C2A59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6F6D8985" w14:textId="77777777" w:rsidR="006C2A59" w:rsidRDefault="0000000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2026-05-20 - 13:45-14:45</w:t>
            </w:r>
          </w:p>
        </w:tc>
      </w:tr>
      <w:tr w:rsidR="006C2A59" w14:paraId="2CE5360A" w14:textId="77777777">
        <w:trPr>
          <w:trHeight w:val="838"/>
        </w:trPr>
        <w:tc>
          <w:tcPr>
            <w:tcW w:w="1526" w:type="dxa"/>
            <w:vAlign w:val="center"/>
          </w:tcPr>
          <w:p w14:paraId="6A34F6C9" w14:textId="77777777" w:rsidR="006C2A59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14:paraId="0CEC6446" w14:textId="77777777" w:rsidR="006C2A59" w:rsidRDefault="00000000">
            <w:pPr>
              <w:spacing w:line="44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="006C2A59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63CF9071" w14:textId="77777777" w:rsidR="006C2A59" w:rsidRDefault="0000000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视频录播+网络文字互动</w:t>
            </w:r>
          </w:p>
        </w:tc>
      </w:tr>
      <w:tr w:rsidR="006C2A59" w14:paraId="68FAB714" w14:textId="77777777">
        <w:trPr>
          <w:trHeight w:val="838"/>
        </w:trPr>
        <w:tc>
          <w:tcPr>
            <w:tcW w:w="1526" w:type="dxa"/>
            <w:vAlign w:val="center"/>
          </w:tcPr>
          <w:p w14:paraId="7056E231" w14:textId="77777777" w:rsidR="006C2A59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5030535B" w14:textId="77777777" w:rsidR="006C2A59" w:rsidRDefault="0000000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董事长：胡金根、总经理：胡志超、财务总监：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李院生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、董事会秘书：廖芳、独立董事：王金根</w:t>
            </w:r>
          </w:p>
        </w:tc>
      </w:tr>
      <w:tr w:rsidR="006C2A59" w14:paraId="0DFC84AC" w14:textId="77777777">
        <w:trPr>
          <w:trHeight w:val="557"/>
        </w:trPr>
        <w:tc>
          <w:tcPr>
            <w:tcW w:w="1526" w:type="dxa"/>
            <w:vAlign w:val="center"/>
          </w:tcPr>
          <w:p w14:paraId="754E5F1E" w14:textId="77777777" w:rsidR="006C2A59" w:rsidRDefault="0000000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5AA3EE78" w14:textId="77777777" w:rsidR="006C2A59" w:rsidRDefault="00000000">
            <w:pPr>
              <w:spacing w:beforeLines="50" w:before="156"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5E005313" w14:textId="77777777" w:rsidR="006C2A59" w:rsidRDefault="00000000">
            <w:pPr>
              <w:spacing w:line="440" w:lineRule="exact"/>
            </w:pPr>
            <w:r>
              <w:rPr>
                <w:rFonts w:ascii="宋体"/>
                <w:sz w:val="24"/>
              </w:rPr>
              <w:t>1、133*****685问国光连锁董事长胡金根：您好，请问公司今年有扩展其他业务的打算吗？</w:t>
            </w:r>
          </w:p>
          <w:p w14:paraId="4D7FE5CE" w14:textId="77777777" w:rsidR="006C2A59" w:rsidRDefault="00000000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董事长胡金根答:尊敬的投资者，您好！公司聚焦零售主业，自设立以来主要从事连锁超市、百货商场的运营。公司暂无扩展其他业务计划，感谢您的关注！</w:t>
            </w:r>
          </w:p>
          <w:p w14:paraId="3E9FEAE0" w14:textId="77777777" w:rsidR="006C2A59" w:rsidRDefault="00000000">
            <w:pPr>
              <w:spacing w:line="440" w:lineRule="exact"/>
            </w:pPr>
            <w:r>
              <w:rPr>
                <w:rFonts w:ascii="宋体"/>
                <w:sz w:val="24"/>
              </w:rPr>
              <w:t>2、133*****685问国光连锁董事长胡金根：请问公司2025年及2026年一季度营收情况如何？是否完成预期了呢?</w:t>
            </w:r>
          </w:p>
          <w:p w14:paraId="18026174" w14:textId="77777777" w:rsidR="006C2A59" w:rsidRDefault="00000000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董事长胡金根答:尊敬的投资者，您好！2025年公司实现营业收入28.17亿元，同比增长4.8%，2026年一季度公司实现营业收入8.06亿元，同比增长1.20%，感谢您的关注！</w:t>
            </w:r>
          </w:p>
          <w:p w14:paraId="2E615CF5" w14:textId="77777777" w:rsidR="006C2A59" w:rsidRDefault="00000000">
            <w:pPr>
              <w:spacing w:line="440" w:lineRule="exact"/>
            </w:pPr>
            <w:r>
              <w:rPr>
                <w:rFonts w:ascii="宋体"/>
                <w:sz w:val="24"/>
              </w:rPr>
              <w:t>3、187*****571问国光连锁董事长胡金根：管理层您好。近期监管层面高度重视提高上市公司质量与投资者回报。请问公司未来三年是否有明确的提高分红比例的规划？在现金流充裕的情况下，是否会考虑增加分红频次（如中期分红）以增强中小投资者获得感？</w:t>
            </w:r>
          </w:p>
          <w:p w14:paraId="461425D7" w14:textId="0875E9D9" w:rsidR="006C2A59" w:rsidRDefault="00000000">
            <w:pPr>
              <w:spacing w:after="240" w:line="44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lastRenderedPageBreak/>
              <w:t>董事长胡金根答:尊敬的投资者，您好！公司高度重视投资者回报，积极落实监管提高上市公司质量及分红回报相关要求。公司已制定并经股东会审议通过《公司未来三年（2026-2028年）股东分红回报规划》，将结合公司现金流、经营业绩等情况，统筹规划，持续优化投资者回报机制，提高投资者回报。相关分红方案将依规履行程序并披露，感谢您的关注与建议。</w:t>
            </w:r>
          </w:p>
        </w:tc>
      </w:tr>
    </w:tbl>
    <w:p w14:paraId="2B7A6C9D" w14:textId="77777777" w:rsidR="006C2A59" w:rsidRDefault="006C2A59"/>
    <w:p w14:paraId="12A58A5F" w14:textId="77777777" w:rsidR="006C2A59" w:rsidRDefault="006C2A59"/>
    <w:sectPr w:rsidR="006C2A59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6A9F" w14:textId="77777777" w:rsidR="0052110C" w:rsidRDefault="0052110C">
      <w:r>
        <w:separator/>
      </w:r>
    </w:p>
  </w:endnote>
  <w:endnote w:type="continuationSeparator" w:id="0">
    <w:p w14:paraId="568AC2C3" w14:textId="77777777" w:rsidR="0052110C" w:rsidRDefault="0052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4F4F" w14:textId="77777777" w:rsidR="0052110C" w:rsidRDefault="0052110C">
      <w:r>
        <w:separator/>
      </w:r>
    </w:p>
  </w:footnote>
  <w:footnote w:type="continuationSeparator" w:id="0">
    <w:p w14:paraId="6987ECEB" w14:textId="77777777" w:rsidR="0052110C" w:rsidRDefault="0052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7BC8" w14:textId="77777777" w:rsidR="006C2A59" w:rsidRDefault="00000000">
    <w:pPr>
      <w:pStyle w:val="a3"/>
      <w:tabs>
        <w:tab w:val="clear" w:pos="4153"/>
      </w:tabs>
      <w:jc w:val="right"/>
    </w:pPr>
    <w:r>
      <w:rPr>
        <w:rFonts w:hint="eastAsia"/>
      </w:rPr>
      <w:t>江西国光商业连锁股份有限公司投资者关系活动记录表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6C2A59"/>
    <w:rsid w:val="0003773A"/>
    <w:rsid w:val="00060BA6"/>
    <w:rsid w:val="000C4B4B"/>
    <w:rsid w:val="000E5CA8"/>
    <w:rsid w:val="00221A59"/>
    <w:rsid w:val="0052110C"/>
    <w:rsid w:val="0054266C"/>
    <w:rsid w:val="00547AD5"/>
    <w:rsid w:val="00603614"/>
    <w:rsid w:val="006C2A59"/>
    <w:rsid w:val="006E720A"/>
    <w:rsid w:val="008814E4"/>
    <w:rsid w:val="00B76E32"/>
    <w:rsid w:val="00D02692"/>
    <w:rsid w:val="00D5736D"/>
    <w:rsid w:val="00DD01AE"/>
    <w:rsid w:val="00E01530"/>
    <w:rsid w:val="00FC3837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27163"/>
  <w15:docId w15:val="{0D71795D-EDF9-4997-8939-7D8CFE4F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2026-05-20T06:52:00Z</dcterms:created>
  <dcterms:modified xsi:type="dcterms:W3CDTF">2026-05-20T06:52:00Z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