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98ABB4">
      <w:pPr>
        <w:jc w:val="center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证券代码：60</w:t>
      </w:r>
      <w:r>
        <w:rPr>
          <w:rFonts w:hint="eastAsia" w:ascii="Times New Roman" w:hAnsi="Times New Roman"/>
          <w:sz w:val="24"/>
        </w:rPr>
        <w:t>1086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证券简称：</w:t>
      </w:r>
      <w:r>
        <w:rPr>
          <w:rFonts w:hint="eastAsia" w:ascii="Times New Roman" w:hAnsi="Times New Roman"/>
          <w:sz w:val="24"/>
        </w:rPr>
        <w:t>国芳集团</w:t>
      </w:r>
    </w:p>
    <w:p w14:paraId="1980E63D">
      <w:pPr>
        <w:jc w:val="center"/>
        <w:rPr>
          <w:rFonts w:hint="eastAsia"/>
          <w:sz w:val="24"/>
        </w:rPr>
      </w:pPr>
    </w:p>
    <w:p w14:paraId="43467954">
      <w:pPr>
        <w:spacing w:before="156" w:beforeLines="50" w:after="156" w:afterLines="50" w:line="360" w:lineRule="auto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甘肃国芳工贸（集团）股份有限公司</w:t>
      </w:r>
    </w:p>
    <w:p w14:paraId="4918184A">
      <w:pPr>
        <w:spacing w:before="156" w:beforeLines="50" w:after="156" w:afterLines="50" w:line="360" w:lineRule="auto"/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投资者关系活动记录表</w:t>
      </w:r>
    </w:p>
    <w:p w14:paraId="7C5012DA">
      <w:pPr>
        <w:spacing w:before="156" w:beforeLines="50" w:after="156" w:afterLines="50" w:line="360" w:lineRule="auto"/>
        <w:ind w:firstLine="5880" w:firstLineChars="2450"/>
        <w:jc w:val="right"/>
        <w:rPr>
          <w:rFonts w:hint="default" w:ascii="Times New Roman" w:hAnsi="Times New Roman" w:eastAsia="宋体"/>
          <w:bCs/>
          <w:sz w:val="24"/>
          <w:szCs w:val="28"/>
          <w:lang w:val="en-US" w:eastAsia="zh-CN"/>
        </w:rPr>
      </w:pPr>
      <w:r>
        <w:rPr>
          <w:rFonts w:ascii="Times New Roman"/>
          <w:bCs/>
          <w:sz w:val="24"/>
          <w:szCs w:val="28"/>
        </w:rPr>
        <w:t>编号：</w:t>
      </w:r>
      <w:r>
        <w:rPr>
          <w:rFonts w:hint="eastAsia" w:ascii="Times New Roman" w:hAnsi="Times New Roman"/>
          <w:bCs/>
          <w:sz w:val="24"/>
          <w:szCs w:val="28"/>
          <w:lang w:val="en-US" w:eastAsia="zh-CN"/>
        </w:rPr>
        <w:t>2026-001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83"/>
      </w:tblGrid>
      <w:tr w14:paraId="7B9A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615202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b/>
                <w:sz w:val="24"/>
              </w:rPr>
            </w:pPr>
            <w:r>
              <w:rPr>
                <w:rFonts w:hint="default" w:ascii="Calibri" w:hAnsi="Calibri" w:cs="Times New Roman"/>
                <w:b/>
                <w:sz w:val="24"/>
              </w:rPr>
              <w:t>投资者关系活动类别</w:t>
            </w:r>
          </w:p>
        </w:tc>
        <w:tc>
          <w:tcPr>
            <w:tcW w:w="6883" w:type="dxa"/>
            <w:noWrap w:val="0"/>
            <w:vAlign w:val="center"/>
          </w:tcPr>
          <w:p w14:paraId="362B3D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bCs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eastAsia="zh-CN"/>
              </w:rPr>
              <w:t>□</w:t>
            </w:r>
            <w:r>
              <w:rPr>
                <w:rFonts w:hint="default" w:ascii="Calibri" w:hAnsi="Calibri" w:cs="Times New Roman"/>
                <w:bCs/>
                <w:sz w:val="24"/>
              </w:rPr>
              <w:t xml:space="preserve">特定对象调研 </w:t>
            </w:r>
            <w:r>
              <w:rPr>
                <w:rFonts w:hint="eastAsia" w:ascii="Calibri" w:hAnsi="Calibri" w:cs="Times New Roman"/>
                <w:sz w:val="24"/>
                <w:lang w:eastAsia="zh-CN"/>
              </w:rPr>
              <w:t>□</w:t>
            </w:r>
            <w:r>
              <w:rPr>
                <w:rFonts w:hint="default" w:ascii="Calibri" w:hAnsi="Calibri" w:cs="Times New Roman"/>
                <w:bCs/>
                <w:sz w:val="24"/>
              </w:rPr>
              <w:t xml:space="preserve">分析师会议 </w:t>
            </w:r>
            <w:r>
              <w:rPr>
                <w:rFonts w:hint="eastAsia" w:ascii="Calibri" w:hAnsi="Calibri" w:cs="Times New Roman"/>
                <w:bCs/>
                <w:sz w:val="24"/>
              </w:rPr>
              <w:t xml:space="preserve">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default" w:ascii="Calibri" w:hAnsi="Calibri" w:cs="Times New Roman"/>
                <w:bCs/>
                <w:sz w:val="24"/>
              </w:rPr>
              <w:t xml:space="preserve">媒体采访 </w:t>
            </w:r>
          </w:p>
          <w:p w14:paraId="74D315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bCs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eastAsia="zh-CN"/>
              </w:rPr>
              <w:t>☑</w:t>
            </w:r>
            <w:r>
              <w:rPr>
                <w:rFonts w:hint="default" w:ascii="Calibri" w:hAnsi="Calibri" w:cs="Times New Roman"/>
                <w:bCs/>
                <w:sz w:val="24"/>
              </w:rPr>
              <w:t xml:space="preserve">业绩说明会 </w:t>
            </w:r>
            <w:r>
              <w:rPr>
                <w:rFonts w:hint="eastAsia" w:ascii="Calibri" w:hAnsi="Calibri" w:cs="Times New Roman"/>
                <w:bCs/>
                <w:sz w:val="24"/>
              </w:rPr>
              <w:t xml:space="preserve"> 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default" w:ascii="Calibri" w:hAnsi="Calibri" w:cs="Times New Roman"/>
                <w:bCs/>
                <w:sz w:val="24"/>
              </w:rPr>
              <w:t>新闻发布会</w:t>
            </w:r>
            <w:r>
              <w:rPr>
                <w:rFonts w:hint="eastAsia" w:ascii="Calibri" w:hAnsi="Calibri" w:cs="Times New Roman"/>
                <w:bCs/>
                <w:sz w:val="24"/>
              </w:rPr>
              <w:t xml:space="preserve"> </w:t>
            </w:r>
            <w:r>
              <w:rPr>
                <w:rFonts w:hint="default" w:ascii="Calibri" w:hAnsi="Calibri" w:cs="Times New Roman"/>
                <w:bCs/>
                <w:sz w:val="24"/>
              </w:rPr>
              <w:t xml:space="preserve">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default" w:ascii="Calibri" w:hAnsi="Calibri" w:cs="Times New Roman"/>
                <w:bCs/>
                <w:sz w:val="24"/>
              </w:rPr>
              <w:t xml:space="preserve">路演活动 </w:t>
            </w:r>
          </w:p>
          <w:p w14:paraId="35C1FB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cs="Times New Roman"/>
                <w:sz w:val="24"/>
                <w:lang w:eastAsia="zh-CN"/>
              </w:rPr>
              <w:t>□</w:t>
            </w:r>
            <w:r>
              <w:rPr>
                <w:rFonts w:hint="default" w:ascii="Calibri" w:hAnsi="Calibri" w:cs="Times New Roman"/>
                <w:bCs/>
                <w:sz w:val="24"/>
              </w:rPr>
              <w:t xml:space="preserve">现场参观 </w:t>
            </w:r>
            <w:r>
              <w:rPr>
                <w:rFonts w:hint="eastAsia" w:ascii="Calibri" w:hAnsi="Calibri" w:cs="Times New Roman"/>
                <w:bCs/>
                <w:sz w:val="24"/>
              </w:rPr>
              <w:t xml:space="preserve">   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default" w:ascii="Calibri" w:hAnsi="Calibri" w:cs="Times New Roman"/>
                <w:bCs/>
                <w:sz w:val="24"/>
              </w:rPr>
              <w:t xml:space="preserve">其他 </w:t>
            </w:r>
            <w:r>
              <w:rPr>
                <w:rFonts w:hint="default" w:ascii="Calibri" w:hAnsi="Calibri" w:cs="Times New Roman"/>
                <w:bCs/>
                <w:sz w:val="24"/>
                <w:u w:val="single"/>
              </w:rPr>
              <w:t>（请文字说明其他活动内容）</w:t>
            </w:r>
          </w:p>
        </w:tc>
      </w:tr>
      <w:tr w14:paraId="4284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47573E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b/>
                <w:sz w:val="24"/>
              </w:rPr>
            </w:pPr>
            <w:r>
              <w:rPr>
                <w:rFonts w:hint="default" w:ascii="Calibri" w:hAnsi="Calibri" w:cs="Times New Roman"/>
                <w:b/>
                <w:sz w:val="24"/>
              </w:rPr>
              <w:t>参与单位名称及人员姓名</w:t>
            </w:r>
          </w:p>
        </w:tc>
        <w:tc>
          <w:tcPr>
            <w:tcW w:w="6883" w:type="dxa"/>
            <w:noWrap w:val="0"/>
            <w:vAlign w:val="center"/>
          </w:tcPr>
          <w:p w14:paraId="6499A0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线上交流的投资者</w:t>
            </w:r>
          </w:p>
        </w:tc>
      </w:tr>
      <w:tr w14:paraId="20F0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3DEA68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b/>
                <w:sz w:val="24"/>
              </w:rPr>
            </w:pPr>
            <w:r>
              <w:rPr>
                <w:rFonts w:hint="default" w:ascii="Calibri" w:hAnsi="Calibri" w:cs="Times New Roman"/>
                <w:b/>
                <w:sz w:val="24"/>
              </w:rPr>
              <w:t>时间</w:t>
            </w:r>
          </w:p>
        </w:tc>
        <w:tc>
          <w:tcPr>
            <w:tcW w:w="6883" w:type="dxa"/>
            <w:noWrap w:val="0"/>
            <w:vAlign w:val="center"/>
          </w:tcPr>
          <w:p w14:paraId="2D3608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</w:rPr>
              <w:t>年5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（星期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下午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:00</w:t>
            </w:r>
            <w:r>
              <w:rPr>
                <w:rFonts w:hint="default" w:ascii="宋体" w:hAnsi="宋体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:00</w:t>
            </w:r>
          </w:p>
        </w:tc>
      </w:tr>
      <w:tr w14:paraId="0396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67E7DB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b/>
                <w:sz w:val="24"/>
              </w:rPr>
            </w:pPr>
            <w:r>
              <w:rPr>
                <w:rFonts w:hint="default" w:ascii="Calibri" w:hAnsi="Calibri" w:cs="Times New Roman"/>
                <w:b/>
                <w:sz w:val="24"/>
              </w:rPr>
              <w:t>地点</w:t>
            </w:r>
          </w:p>
        </w:tc>
        <w:tc>
          <w:tcPr>
            <w:tcW w:w="6883" w:type="dxa"/>
            <w:noWrap w:val="0"/>
            <w:vAlign w:val="center"/>
          </w:tcPr>
          <w:p w14:paraId="21EE55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cs="Times New Roman"/>
                <w:bCs/>
                <w:sz w:val="24"/>
              </w:rPr>
              <w:t>上海证券报·中国证券网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路演中心（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u w:val="none"/>
              </w:rPr>
              <w:t>http://roadshow.cnstock.com/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>网络互动平台</w:t>
            </w:r>
          </w:p>
        </w:tc>
      </w:tr>
      <w:tr w14:paraId="3388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36BBB1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b/>
                <w:sz w:val="24"/>
              </w:rPr>
            </w:pPr>
            <w:r>
              <w:rPr>
                <w:rFonts w:hint="default" w:ascii="Calibri" w:hAnsi="Calibri" w:cs="Times New Roman"/>
                <w:b/>
                <w:sz w:val="24"/>
              </w:rPr>
              <w:t>上市公司接待人员姓名</w:t>
            </w:r>
          </w:p>
        </w:tc>
        <w:tc>
          <w:tcPr>
            <w:tcW w:w="6883" w:type="dxa"/>
            <w:noWrap w:val="0"/>
            <w:vAlign w:val="center"/>
          </w:tcPr>
          <w:p w14:paraId="4C5110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hint="default" w:ascii="Calibri" w:hAnsi="Calibri" w:cs="Times New Roman"/>
                <w:bCs/>
                <w:sz w:val="24"/>
              </w:rPr>
              <w:t>董事长</w:t>
            </w:r>
            <w:r>
              <w:rPr>
                <w:rFonts w:hint="eastAsia" w:ascii="Calibri" w:hAnsi="Calibri" w:cs="Times New Roman"/>
                <w:bCs/>
                <w:sz w:val="24"/>
              </w:rPr>
              <w:t>张辉阳</w:t>
            </w:r>
            <w:r>
              <w:rPr>
                <w:rFonts w:hint="default" w:ascii="Calibri" w:hAnsi="Calibri" w:cs="Times New Roman"/>
                <w:bCs/>
                <w:sz w:val="24"/>
              </w:rPr>
              <w:t>先生</w:t>
            </w:r>
            <w:r>
              <w:rPr>
                <w:rFonts w:hint="eastAsia" w:ascii="Calibri" w:hAnsi="Calibri" w:cs="Times New Roman"/>
                <w:bCs/>
                <w:sz w:val="24"/>
              </w:rPr>
              <w:t>，董事、</w:t>
            </w:r>
            <w:r>
              <w:rPr>
                <w:rFonts w:hint="default" w:ascii="Calibri" w:hAnsi="Calibri" w:cs="Times New Roman"/>
                <w:bCs/>
                <w:sz w:val="24"/>
              </w:rPr>
              <w:t>总经理张辉女士，</w:t>
            </w:r>
            <w:r>
              <w:rPr>
                <w:rFonts w:hint="eastAsia" w:ascii="Calibri" w:hAnsi="Calibri" w:cs="Times New Roman"/>
                <w:bCs/>
                <w:sz w:val="24"/>
              </w:rPr>
              <w:t>独立董事李宗义先生，董事、财务总监李源女士，</w:t>
            </w:r>
            <w:r>
              <w:rPr>
                <w:rFonts w:hint="default" w:ascii="Calibri" w:hAnsi="Calibri" w:cs="Times New Roman"/>
                <w:bCs/>
                <w:sz w:val="24"/>
              </w:rPr>
              <w:t>董事会秘书</w:t>
            </w:r>
            <w:r>
              <w:rPr>
                <w:rFonts w:hint="eastAsia" w:ascii="Calibri" w:hAnsi="Calibri" w:cs="Times New Roman"/>
                <w:bCs/>
                <w:sz w:val="24"/>
              </w:rPr>
              <w:t>马琳先生</w:t>
            </w:r>
          </w:p>
        </w:tc>
      </w:tr>
      <w:tr w14:paraId="0354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30559E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Calibri" w:hAnsi="Calibri" w:cs="Times New Roman"/>
                <w:b/>
                <w:sz w:val="24"/>
              </w:rPr>
            </w:pPr>
            <w:r>
              <w:rPr>
                <w:rFonts w:hint="default" w:ascii="Calibri" w:hAnsi="Calibri" w:cs="Times New Roman"/>
                <w:b/>
                <w:sz w:val="24"/>
              </w:rPr>
              <w:t>投资者关系活动主要内容介绍</w:t>
            </w:r>
          </w:p>
        </w:tc>
        <w:tc>
          <w:tcPr>
            <w:tcW w:w="6883" w:type="dxa"/>
            <w:noWrap w:val="0"/>
            <w:vAlign w:val="center"/>
          </w:tcPr>
          <w:p w14:paraId="2407B8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问题1：</w:t>
            </w:r>
            <w:r>
              <w:rPr>
                <w:rFonts w:hint="default"/>
                <w:b/>
                <w:bCs/>
                <w:sz w:val="24"/>
                <w:szCs w:val="24"/>
              </w:rPr>
              <w:t>作为甘青宁区域头部连锁零售企业，公司具备深厚的区域品牌和市场优势。面对当下消费升级、零售行业竞争加剧的市场环境，公司后续将如何持续巩固区域竞争壁垒，进一步强化场景体验、品牌招商、供应链等核心竞争力？</w:t>
            </w:r>
          </w:p>
          <w:p w14:paraId="44E74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回答：</w:t>
            </w:r>
            <w:r>
              <w:rPr>
                <w:rFonts w:hint="eastAsia"/>
                <w:sz w:val="24"/>
                <w:szCs w:val="24"/>
              </w:rPr>
              <w:t xml:space="preserve">尊敬的投资者您好！公司深入贯彻国家经营政策导向，聚焦主业发展，专注新零售布局，把握商业发展机遇，存量项目“一店一策”因地制宜落地实施经营重点工作，积极布局新业态新模式，优化公司收入与利润增长点，持续提升公司品牌影响力及核心竞争力。公司亦将发挥企业品牌价值及区位龙头优势，结合地区发展战略，采用轻、重资产相结合的方式，有计划、有重点地扩张拓展，持续扩大零售连锁发展增量规模，实现零售主业态高质高效发展。感谢您对公司的关注！ </w:t>
            </w:r>
          </w:p>
          <w:p w14:paraId="6B27F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6CCD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问题2：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结合2025年经营成果和2026年一季度的良好开局，公司今年核心的经营目标、重点发力赛道有哪些？后续将通过哪些具体举措，把战略规划落地为企业长期稳定的增长动力？</w:t>
            </w:r>
          </w:p>
          <w:p w14:paraId="2E662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回答：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尊敬的投资者您好！公司将紧紧围绕整体发展战略，以创新变革为核心发展动力，以市场为导向，不断提高经营管理水平，通过门店调改升级、品牌级次提升、全渠道运营、数字化建设、团队培养、安全生产、内控建设等多方面工作，巩固并提升市场占有率，加强公司领先优势，加快战略拓展，保持健康发展态势，为员工、顾客及股东创造更多价值。感谢您对公司的关注！</w:t>
            </w:r>
          </w:p>
          <w:p w14:paraId="2B106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2D3B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问题3：</w:t>
            </w:r>
            <w:r>
              <w:rPr>
                <w:rFonts w:hint="eastAsia"/>
                <w:b/>
                <w:bCs/>
                <w:sz w:val="24"/>
                <w:szCs w:val="24"/>
              </w:rPr>
              <w:t>去年到今年贵</w:t>
            </w:r>
            <w:r>
              <w:rPr>
                <w:rFonts w:hint="default"/>
                <w:b/>
                <w:bCs/>
                <w:sz w:val="24"/>
                <w:szCs w:val="24"/>
              </w:rPr>
              <w:t>司</w:t>
            </w:r>
            <w:r>
              <w:rPr>
                <w:rFonts w:hint="eastAsia"/>
                <w:b/>
                <w:bCs/>
                <w:sz w:val="24"/>
                <w:szCs w:val="24"/>
              </w:rPr>
              <w:t>在西北地区零售业务</w:t>
            </w:r>
            <w:r>
              <w:rPr>
                <w:rFonts w:hint="default"/>
                <w:b/>
                <w:bCs/>
                <w:sz w:val="24"/>
                <w:szCs w:val="24"/>
              </w:rPr>
              <w:t>的市场</w:t>
            </w:r>
            <w:r>
              <w:rPr>
                <w:rFonts w:hint="eastAsia"/>
                <w:b/>
                <w:bCs/>
                <w:sz w:val="24"/>
                <w:szCs w:val="24"/>
              </w:rPr>
              <w:t>份额</w:t>
            </w:r>
            <w:r>
              <w:rPr>
                <w:rFonts w:hint="default"/>
                <w:b/>
                <w:bCs/>
                <w:sz w:val="24"/>
                <w:szCs w:val="24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</w:rPr>
              <w:t>经营态</w:t>
            </w:r>
            <w:r>
              <w:rPr>
                <w:rFonts w:hint="default"/>
                <w:b/>
                <w:bCs/>
                <w:sz w:val="24"/>
                <w:szCs w:val="24"/>
              </w:rPr>
              <w:t>势表现如何，哪些业务板块为业绩增长贡献了主要力量呢？</w:t>
            </w:r>
          </w:p>
          <w:p w14:paraId="3855A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回答：</w:t>
            </w:r>
            <w:r>
              <w:rPr>
                <w:rFonts w:hint="eastAsia"/>
                <w:sz w:val="24"/>
                <w:szCs w:val="24"/>
              </w:rPr>
              <w:t>尊敬的投资者您好！近两年公司的市场份额和经营态势表现整体稳中有升，作为甘、青、宁三省区的区域性头部连锁零售企业，公司熟悉当地消费习惯和消费需求，在多年的经营中占据了优越的经营网点，夯实了差异化业态组合，培育了众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忠实</w:t>
            </w:r>
            <w:r>
              <w:rPr>
                <w:rFonts w:hint="eastAsia"/>
                <w:sz w:val="24"/>
                <w:szCs w:val="24"/>
              </w:rPr>
              <w:t xml:space="preserve">客户，在区域内取得了一定的竞争优势，其中甘肃地区百货购物中心业态经营表现较为积极，受益于公司核心门店调改升级，以首店和旗舰店矩阵形成强劲差异化竞争力，带动地区门店客流及业绩持续增长。感谢您对公司的关注！ </w:t>
            </w:r>
          </w:p>
          <w:p w14:paraId="793098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8"/>
                <w:highlight w:val="none"/>
                <w:lang w:val="en-US" w:eastAsia="zh-CN"/>
              </w:rPr>
            </w:pPr>
          </w:p>
          <w:p w14:paraId="6C1E5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问题4：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看到公司在这样市场环境下坚持求新求变，实属不易，请问公司过去两年的门店调改是否达到预期了呢? </w:t>
            </w:r>
          </w:p>
          <w:p w14:paraId="74863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回答：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尊敬的投资者您好！2024-2025年公司立足兰州国芳百货东方红广场店第三代“超级百货”定位，围绕如何满足消费需求变化，以强化场景式体验为调改核心，完成兰州、西宁、白银地区重点门店改造升级，各门店积极把握市场变化、区域消费特性深化招商营运工作，挖掘新生活方式+社交+情景式+购物场景多元商业空间价值，为消费者输出多元化内容和情绪价值。2025年，公司实现营业收入80,032.14万元，较上年度增长5.71%；实现归属于上市公司股东的净利润7,028.03万元，同比增长21.16%，涉及调改的地区门店营收亦呈现同比增长趋势。感谢您对公司的关注！</w:t>
            </w:r>
          </w:p>
          <w:p w14:paraId="745C0F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8"/>
                <w:highlight w:val="none"/>
                <w:lang w:val="en-US" w:eastAsia="zh-CN"/>
              </w:rPr>
            </w:pPr>
          </w:p>
          <w:p w14:paraId="1D387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问题5：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公司基本每年都能分红，整体的股利分配率还是比较高的。请问公司在股东回报方面的总体考量是什么？未来的分红政策是否会保持稳定和连续？ </w:t>
            </w:r>
          </w:p>
          <w:p w14:paraId="73449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回答：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尊敬的投资者您好！公司着眼于长远和可持续发展，结合公司所处行业的特点及其发展趋势，综合考虑公司未来盈利规模、现金流量状况、发展所处阶段、项目投资需求及外部融资环境等因素，在平衡公司稳健发展和回报股东的关系基础上，建立对投资者持续、稳定、科学的回报机制。感谢您对公司的关注！</w:t>
            </w:r>
          </w:p>
          <w:p w14:paraId="2602AB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24"/>
                <w:szCs w:val="28"/>
                <w:highlight w:val="none"/>
                <w:lang w:val="en-US" w:eastAsia="zh-CN"/>
              </w:rPr>
            </w:pPr>
          </w:p>
          <w:p w14:paraId="4C1B987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问题6：</w:t>
            </w: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新项目进展如何</w:t>
            </w:r>
          </w:p>
          <w:p w14:paraId="4C21B38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回答：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尊敬的投资者您好！公司已开门店调改升级及新店筹建项目均按计划进行。感谢您对公司的关注！</w:t>
            </w:r>
          </w:p>
        </w:tc>
      </w:tr>
      <w:tr w14:paraId="0039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26B752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83" w:type="dxa"/>
            <w:noWrap w:val="0"/>
            <w:vAlign w:val="center"/>
          </w:tcPr>
          <w:p w14:paraId="7C8C3CC7">
            <w:pPr>
              <w:pStyle w:val="9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无</w:t>
            </w:r>
          </w:p>
        </w:tc>
      </w:tr>
      <w:tr w14:paraId="1754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1196C7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83" w:type="dxa"/>
            <w:noWrap w:val="0"/>
            <w:vAlign w:val="center"/>
          </w:tcPr>
          <w:p w14:paraId="3DA62CE6">
            <w:pPr>
              <w:pStyle w:val="9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</w:rPr>
              <w:t>年5月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</w:rPr>
              <w:t>日</w:t>
            </w:r>
          </w:p>
        </w:tc>
      </w:tr>
    </w:tbl>
    <w:p w14:paraId="2EDFF29F">
      <w:pPr>
        <w:spacing w:before="156" w:beforeLines="50" w:after="156" w:afterLines="50" w:line="360" w:lineRule="auto"/>
        <w:jc w:val="left"/>
        <w:rPr>
          <w:rFonts w:ascii="Times New Roman" w:hAnsi="Times New Roman"/>
          <w:bCs/>
          <w:sz w:val="24"/>
          <w:szCs w:val="28"/>
        </w:rPr>
      </w:pPr>
    </w:p>
    <w:sectPr>
      <w:footerReference r:id="rId3" w:type="default"/>
      <w:pgSz w:w="11906" w:h="16838"/>
      <w:pgMar w:top="1247" w:right="1644" w:bottom="119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37C27">
    <w:pPr>
      <w:pStyle w:val="6"/>
      <w:jc w:val="center"/>
      <w:rPr>
        <w:rFonts w:hint="eastAsia"/>
        <w:lang w:eastAsia="zh-C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6E"/>
    <w:rsid w:val="00004363"/>
    <w:rsid w:val="00011254"/>
    <w:rsid w:val="0001420B"/>
    <w:rsid w:val="00024ADF"/>
    <w:rsid w:val="00032EAE"/>
    <w:rsid w:val="000344B6"/>
    <w:rsid w:val="000358A7"/>
    <w:rsid w:val="00042940"/>
    <w:rsid w:val="0005018B"/>
    <w:rsid w:val="00056B5D"/>
    <w:rsid w:val="00056DF4"/>
    <w:rsid w:val="00056E40"/>
    <w:rsid w:val="00065BA9"/>
    <w:rsid w:val="000728EB"/>
    <w:rsid w:val="0007459A"/>
    <w:rsid w:val="000753C2"/>
    <w:rsid w:val="000771B0"/>
    <w:rsid w:val="00080AA5"/>
    <w:rsid w:val="000832BB"/>
    <w:rsid w:val="00090194"/>
    <w:rsid w:val="000919E1"/>
    <w:rsid w:val="00092CA4"/>
    <w:rsid w:val="000961AD"/>
    <w:rsid w:val="00096889"/>
    <w:rsid w:val="000A0C29"/>
    <w:rsid w:val="000A5396"/>
    <w:rsid w:val="000A5610"/>
    <w:rsid w:val="000A6149"/>
    <w:rsid w:val="000B48D6"/>
    <w:rsid w:val="000C091E"/>
    <w:rsid w:val="000C7C81"/>
    <w:rsid w:val="000D5B8E"/>
    <w:rsid w:val="000D5E65"/>
    <w:rsid w:val="000E2A0C"/>
    <w:rsid w:val="000E367B"/>
    <w:rsid w:val="000E491F"/>
    <w:rsid w:val="000E6BDA"/>
    <w:rsid w:val="000E75B6"/>
    <w:rsid w:val="000F2F6B"/>
    <w:rsid w:val="00105226"/>
    <w:rsid w:val="00111606"/>
    <w:rsid w:val="00113C4B"/>
    <w:rsid w:val="001143B1"/>
    <w:rsid w:val="00115C0F"/>
    <w:rsid w:val="00117638"/>
    <w:rsid w:val="00117AD8"/>
    <w:rsid w:val="00125F01"/>
    <w:rsid w:val="001301F4"/>
    <w:rsid w:val="00135764"/>
    <w:rsid w:val="0013734F"/>
    <w:rsid w:val="00137BD0"/>
    <w:rsid w:val="00145B82"/>
    <w:rsid w:val="0014609E"/>
    <w:rsid w:val="00150889"/>
    <w:rsid w:val="00160FCA"/>
    <w:rsid w:val="00162E0A"/>
    <w:rsid w:val="00163287"/>
    <w:rsid w:val="00164588"/>
    <w:rsid w:val="00167DB5"/>
    <w:rsid w:val="00172CDC"/>
    <w:rsid w:val="00175A30"/>
    <w:rsid w:val="0018012D"/>
    <w:rsid w:val="0018065E"/>
    <w:rsid w:val="0019003B"/>
    <w:rsid w:val="00196086"/>
    <w:rsid w:val="001A5A79"/>
    <w:rsid w:val="001B31BB"/>
    <w:rsid w:val="001B43C2"/>
    <w:rsid w:val="001B48C8"/>
    <w:rsid w:val="001B4FEA"/>
    <w:rsid w:val="001C0635"/>
    <w:rsid w:val="001C0A95"/>
    <w:rsid w:val="001C57B7"/>
    <w:rsid w:val="001C5EB3"/>
    <w:rsid w:val="001D1466"/>
    <w:rsid w:val="001E290F"/>
    <w:rsid w:val="001E377C"/>
    <w:rsid w:val="001E4BEE"/>
    <w:rsid w:val="001E551C"/>
    <w:rsid w:val="001E65B4"/>
    <w:rsid w:val="001F0E4E"/>
    <w:rsid w:val="001F1E11"/>
    <w:rsid w:val="001F6146"/>
    <w:rsid w:val="002056B9"/>
    <w:rsid w:val="002153EA"/>
    <w:rsid w:val="0022218E"/>
    <w:rsid w:val="00225040"/>
    <w:rsid w:val="002260BB"/>
    <w:rsid w:val="00230D50"/>
    <w:rsid w:val="0023657B"/>
    <w:rsid w:val="00240D0C"/>
    <w:rsid w:val="002452DF"/>
    <w:rsid w:val="00245F93"/>
    <w:rsid w:val="00252FEA"/>
    <w:rsid w:val="002551A0"/>
    <w:rsid w:val="002551EC"/>
    <w:rsid w:val="00260375"/>
    <w:rsid w:val="00260D10"/>
    <w:rsid w:val="002621FD"/>
    <w:rsid w:val="00266763"/>
    <w:rsid w:val="00266814"/>
    <w:rsid w:val="002703BB"/>
    <w:rsid w:val="00270B4D"/>
    <w:rsid w:val="00276E57"/>
    <w:rsid w:val="0028013F"/>
    <w:rsid w:val="0028029E"/>
    <w:rsid w:val="0028251B"/>
    <w:rsid w:val="00284D9A"/>
    <w:rsid w:val="0028782D"/>
    <w:rsid w:val="002900BB"/>
    <w:rsid w:val="002933A5"/>
    <w:rsid w:val="002974CF"/>
    <w:rsid w:val="002A149A"/>
    <w:rsid w:val="002A629C"/>
    <w:rsid w:val="002C118A"/>
    <w:rsid w:val="002C30C9"/>
    <w:rsid w:val="002C7166"/>
    <w:rsid w:val="002D7677"/>
    <w:rsid w:val="002D7AD4"/>
    <w:rsid w:val="002E4836"/>
    <w:rsid w:val="002E57E4"/>
    <w:rsid w:val="002E6557"/>
    <w:rsid w:val="002E6FE7"/>
    <w:rsid w:val="002E7182"/>
    <w:rsid w:val="002E74F3"/>
    <w:rsid w:val="003009F3"/>
    <w:rsid w:val="00300C50"/>
    <w:rsid w:val="003021FE"/>
    <w:rsid w:val="0030566C"/>
    <w:rsid w:val="00305A3A"/>
    <w:rsid w:val="00311535"/>
    <w:rsid w:val="00314779"/>
    <w:rsid w:val="003152EA"/>
    <w:rsid w:val="003153B8"/>
    <w:rsid w:val="00317136"/>
    <w:rsid w:val="003179D3"/>
    <w:rsid w:val="003179D5"/>
    <w:rsid w:val="00320C46"/>
    <w:rsid w:val="00323055"/>
    <w:rsid w:val="00324391"/>
    <w:rsid w:val="00324B5A"/>
    <w:rsid w:val="003251DF"/>
    <w:rsid w:val="003270B9"/>
    <w:rsid w:val="00330785"/>
    <w:rsid w:val="003404A3"/>
    <w:rsid w:val="00345736"/>
    <w:rsid w:val="00350EF4"/>
    <w:rsid w:val="003547E5"/>
    <w:rsid w:val="003559CE"/>
    <w:rsid w:val="00355D1F"/>
    <w:rsid w:val="00370CE6"/>
    <w:rsid w:val="003712EB"/>
    <w:rsid w:val="00371F3A"/>
    <w:rsid w:val="00381F72"/>
    <w:rsid w:val="00384956"/>
    <w:rsid w:val="00387B40"/>
    <w:rsid w:val="00390DEA"/>
    <w:rsid w:val="0039173A"/>
    <w:rsid w:val="00391CDE"/>
    <w:rsid w:val="00392333"/>
    <w:rsid w:val="00393CFA"/>
    <w:rsid w:val="00396729"/>
    <w:rsid w:val="003A2718"/>
    <w:rsid w:val="003A2EEB"/>
    <w:rsid w:val="003A6D02"/>
    <w:rsid w:val="003B0A04"/>
    <w:rsid w:val="003B21C0"/>
    <w:rsid w:val="003B370E"/>
    <w:rsid w:val="003B4867"/>
    <w:rsid w:val="003B533F"/>
    <w:rsid w:val="003B6A8C"/>
    <w:rsid w:val="003C0E79"/>
    <w:rsid w:val="003C18F3"/>
    <w:rsid w:val="003D0E58"/>
    <w:rsid w:val="003D5E19"/>
    <w:rsid w:val="003E0778"/>
    <w:rsid w:val="003E0CD7"/>
    <w:rsid w:val="003E18FE"/>
    <w:rsid w:val="003E3FFE"/>
    <w:rsid w:val="003E6DF1"/>
    <w:rsid w:val="003E7A3B"/>
    <w:rsid w:val="003F1C3C"/>
    <w:rsid w:val="003F2129"/>
    <w:rsid w:val="003F3991"/>
    <w:rsid w:val="003F7FE9"/>
    <w:rsid w:val="004061F2"/>
    <w:rsid w:val="0041206D"/>
    <w:rsid w:val="004169F0"/>
    <w:rsid w:val="004209F9"/>
    <w:rsid w:val="00423F91"/>
    <w:rsid w:val="00424827"/>
    <w:rsid w:val="0042669D"/>
    <w:rsid w:val="004356C1"/>
    <w:rsid w:val="00435986"/>
    <w:rsid w:val="00436433"/>
    <w:rsid w:val="00440E8C"/>
    <w:rsid w:val="00444211"/>
    <w:rsid w:val="0044509F"/>
    <w:rsid w:val="0045152C"/>
    <w:rsid w:val="00455F43"/>
    <w:rsid w:val="00457CEF"/>
    <w:rsid w:val="004651FD"/>
    <w:rsid w:val="0046630A"/>
    <w:rsid w:val="00474432"/>
    <w:rsid w:val="0047505F"/>
    <w:rsid w:val="00475271"/>
    <w:rsid w:val="00480E54"/>
    <w:rsid w:val="00483C48"/>
    <w:rsid w:val="00490D08"/>
    <w:rsid w:val="0049337F"/>
    <w:rsid w:val="00493D22"/>
    <w:rsid w:val="00494C60"/>
    <w:rsid w:val="0049525B"/>
    <w:rsid w:val="004A1C9B"/>
    <w:rsid w:val="004A5575"/>
    <w:rsid w:val="004A6338"/>
    <w:rsid w:val="004B2505"/>
    <w:rsid w:val="004B62C8"/>
    <w:rsid w:val="004C19B5"/>
    <w:rsid w:val="004C1E2D"/>
    <w:rsid w:val="004D454C"/>
    <w:rsid w:val="004D45A9"/>
    <w:rsid w:val="004D65B6"/>
    <w:rsid w:val="004E401D"/>
    <w:rsid w:val="004F3F52"/>
    <w:rsid w:val="004F765D"/>
    <w:rsid w:val="0050341A"/>
    <w:rsid w:val="005120A9"/>
    <w:rsid w:val="00516C30"/>
    <w:rsid w:val="005209B4"/>
    <w:rsid w:val="00527479"/>
    <w:rsid w:val="005312A3"/>
    <w:rsid w:val="0053568F"/>
    <w:rsid w:val="00541EEE"/>
    <w:rsid w:val="00541FCB"/>
    <w:rsid w:val="00542228"/>
    <w:rsid w:val="0054394D"/>
    <w:rsid w:val="00546C07"/>
    <w:rsid w:val="00552266"/>
    <w:rsid w:val="0056018A"/>
    <w:rsid w:val="005603DF"/>
    <w:rsid w:val="00560C2E"/>
    <w:rsid w:val="00566A12"/>
    <w:rsid w:val="00566DC6"/>
    <w:rsid w:val="00574654"/>
    <w:rsid w:val="00574E27"/>
    <w:rsid w:val="00577216"/>
    <w:rsid w:val="00585EED"/>
    <w:rsid w:val="005865EE"/>
    <w:rsid w:val="0058694D"/>
    <w:rsid w:val="00587652"/>
    <w:rsid w:val="00590511"/>
    <w:rsid w:val="00596264"/>
    <w:rsid w:val="005964AA"/>
    <w:rsid w:val="00596663"/>
    <w:rsid w:val="00597713"/>
    <w:rsid w:val="005A12AD"/>
    <w:rsid w:val="005A1CF6"/>
    <w:rsid w:val="005A24B3"/>
    <w:rsid w:val="005B1226"/>
    <w:rsid w:val="005B2BBC"/>
    <w:rsid w:val="005C14A0"/>
    <w:rsid w:val="005C157C"/>
    <w:rsid w:val="005C3D0F"/>
    <w:rsid w:val="005C4F89"/>
    <w:rsid w:val="005D0397"/>
    <w:rsid w:val="005D0F3F"/>
    <w:rsid w:val="005D1D4D"/>
    <w:rsid w:val="005D4187"/>
    <w:rsid w:val="005D7452"/>
    <w:rsid w:val="005E21F0"/>
    <w:rsid w:val="005E3EAD"/>
    <w:rsid w:val="005E563D"/>
    <w:rsid w:val="005E75FC"/>
    <w:rsid w:val="005F032C"/>
    <w:rsid w:val="005F15E9"/>
    <w:rsid w:val="005F30BD"/>
    <w:rsid w:val="005F6C5F"/>
    <w:rsid w:val="00603240"/>
    <w:rsid w:val="006035C1"/>
    <w:rsid w:val="00604F65"/>
    <w:rsid w:val="00612765"/>
    <w:rsid w:val="0061481F"/>
    <w:rsid w:val="00615D57"/>
    <w:rsid w:val="006168CD"/>
    <w:rsid w:val="006317CC"/>
    <w:rsid w:val="00633B8C"/>
    <w:rsid w:val="00635755"/>
    <w:rsid w:val="006434E9"/>
    <w:rsid w:val="00646C2D"/>
    <w:rsid w:val="006472E7"/>
    <w:rsid w:val="006505CD"/>
    <w:rsid w:val="00654DEA"/>
    <w:rsid w:val="00656681"/>
    <w:rsid w:val="00660CE2"/>
    <w:rsid w:val="006632DE"/>
    <w:rsid w:val="00664E99"/>
    <w:rsid w:val="0066529D"/>
    <w:rsid w:val="0066785B"/>
    <w:rsid w:val="006758B2"/>
    <w:rsid w:val="006770CF"/>
    <w:rsid w:val="006813CE"/>
    <w:rsid w:val="006816B9"/>
    <w:rsid w:val="006821C2"/>
    <w:rsid w:val="006866F3"/>
    <w:rsid w:val="00686AA2"/>
    <w:rsid w:val="0069030F"/>
    <w:rsid w:val="006917F7"/>
    <w:rsid w:val="006A0A4F"/>
    <w:rsid w:val="006A14AA"/>
    <w:rsid w:val="006A1584"/>
    <w:rsid w:val="006A1A5C"/>
    <w:rsid w:val="006B1DA0"/>
    <w:rsid w:val="006B25C8"/>
    <w:rsid w:val="006B2CA5"/>
    <w:rsid w:val="006B5AE3"/>
    <w:rsid w:val="006B6E98"/>
    <w:rsid w:val="006C6267"/>
    <w:rsid w:val="006C7699"/>
    <w:rsid w:val="006D16BA"/>
    <w:rsid w:val="006D26F8"/>
    <w:rsid w:val="006E6485"/>
    <w:rsid w:val="006E6525"/>
    <w:rsid w:val="006E6DFA"/>
    <w:rsid w:val="006E76D8"/>
    <w:rsid w:val="006F02D9"/>
    <w:rsid w:val="006F0B80"/>
    <w:rsid w:val="006F0F2E"/>
    <w:rsid w:val="006F25E4"/>
    <w:rsid w:val="007013C8"/>
    <w:rsid w:val="0070178F"/>
    <w:rsid w:val="00701AAA"/>
    <w:rsid w:val="00703569"/>
    <w:rsid w:val="007059F9"/>
    <w:rsid w:val="007066A8"/>
    <w:rsid w:val="00707CAD"/>
    <w:rsid w:val="00712B71"/>
    <w:rsid w:val="007168DA"/>
    <w:rsid w:val="0073026B"/>
    <w:rsid w:val="0073104A"/>
    <w:rsid w:val="0073293D"/>
    <w:rsid w:val="007357FF"/>
    <w:rsid w:val="00740A49"/>
    <w:rsid w:val="00742B2E"/>
    <w:rsid w:val="00742B39"/>
    <w:rsid w:val="00743D15"/>
    <w:rsid w:val="00745F06"/>
    <w:rsid w:val="00746618"/>
    <w:rsid w:val="00750841"/>
    <w:rsid w:val="007535AD"/>
    <w:rsid w:val="00756280"/>
    <w:rsid w:val="007574C6"/>
    <w:rsid w:val="0076018F"/>
    <w:rsid w:val="00762273"/>
    <w:rsid w:val="0076457F"/>
    <w:rsid w:val="007662FD"/>
    <w:rsid w:val="00773B64"/>
    <w:rsid w:val="007764A8"/>
    <w:rsid w:val="007801B4"/>
    <w:rsid w:val="00782ECC"/>
    <w:rsid w:val="00785A1C"/>
    <w:rsid w:val="00792C82"/>
    <w:rsid w:val="007936B6"/>
    <w:rsid w:val="007945DD"/>
    <w:rsid w:val="007A301C"/>
    <w:rsid w:val="007A4A5B"/>
    <w:rsid w:val="007A60B6"/>
    <w:rsid w:val="007A66A0"/>
    <w:rsid w:val="007B23CA"/>
    <w:rsid w:val="007B2C6D"/>
    <w:rsid w:val="007B355C"/>
    <w:rsid w:val="007B37F6"/>
    <w:rsid w:val="007B679F"/>
    <w:rsid w:val="007C7492"/>
    <w:rsid w:val="007D2CFF"/>
    <w:rsid w:val="007E0FA0"/>
    <w:rsid w:val="007E1718"/>
    <w:rsid w:val="007E1D76"/>
    <w:rsid w:val="007E5239"/>
    <w:rsid w:val="007E6DEF"/>
    <w:rsid w:val="007F156E"/>
    <w:rsid w:val="007F22F1"/>
    <w:rsid w:val="007F6C4B"/>
    <w:rsid w:val="008001A0"/>
    <w:rsid w:val="00800896"/>
    <w:rsid w:val="008044A0"/>
    <w:rsid w:val="0081421C"/>
    <w:rsid w:val="00827490"/>
    <w:rsid w:val="00830342"/>
    <w:rsid w:val="00834020"/>
    <w:rsid w:val="008347AE"/>
    <w:rsid w:val="0083525D"/>
    <w:rsid w:val="00835C28"/>
    <w:rsid w:val="00841626"/>
    <w:rsid w:val="0085038D"/>
    <w:rsid w:val="00854636"/>
    <w:rsid w:val="00855646"/>
    <w:rsid w:val="00862ACF"/>
    <w:rsid w:val="00864E71"/>
    <w:rsid w:val="00865E11"/>
    <w:rsid w:val="00866EC9"/>
    <w:rsid w:val="00867524"/>
    <w:rsid w:val="00872787"/>
    <w:rsid w:val="00873337"/>
    <w:rsid w:val="00877277"/>
    <w:rsid w:val="00880D54"/>
    <w:rsid w:val="0088129C"/>
    <w:rsid w:val="0089166B"/>
    <w:rsid w:val="00893114"/>
    <w:rsid w:val="0089434A"/>
    <w:rsid w:val="008A12B4"/>
    <w:rsid w:val="008B0227"/>
    <w:rsid w:val="008B07B8"/>
    <w:rsid w:val="008B2711"/>
    <w:rsid w:val="008C65D8"/>
    <w:rsid w:val="008E2982"/>
    <w:rsid w:val="008E5593"/>
    <w:rsid w:val="008E5F39"/>
    <w:rsid w:val="008F1AA5"/>
    <w:rsid w:val="008F3469"/>
    <w:rsid w:val="008F61D7"/>
    <w:rsid w:val="00901BCA"/>
    <w:rsid w:val="00902C4D"/>
    <w:rsid w:val="00903A47"/>
    <w:rsid w:val="009068A8"/>
    <w:rsid w:val="00907E82"/>
    <w:rsid w:val="009147B2"/>
    <w:rsid w:val="00915E54"/>
    <w:rsid w:val="009165EC"/>
    <w:rsid w:val="0091732B"/>
    <w:rsid w:val="00920822"/>
    <w:rsid w:val="00920B24"/>
    <w:rsid w:val="00922010"/>
    <w:rsid w:val="00922B7B"/>
    <w:rsid w:val="009241DB"/>
    <w:rsid w:val="00926989"/>
    <w:rsid w:val="00927736"/>
    <w:rsid w:val="00930F44"/>
    <w:rsid w:val="00932159"/>
    <w:rsid w:val="00935CC4"/>
    <w:rsid w:val="00936327"/>
    <w:rsid w:val="009408C4"/>
    <w:rsid w:val="009423DD"/>
    <w:rsid w:val="00944120"/>
    <w:rsid w:val="00944C17"/>
    <w:rsid w:val="00946679"/>
    <w:rsid w:val="00946FD0"/>
    <w:rsid w:val="00955820"/>
    <w:rsid w:val="00956363"/>
    <w:rsid w:val="0095719F"/>
    <w:rsid w:val="009574B0"/>
    <w:rsid w:val="009635BB"/>
    <w:rsid w:val="00965559"/>
    <w:rsid w:val="00965D19"/>
    <w:rsid w:val="00967E95"/>
    <w:rsid w:val="0097497F"/>
    <w:rsid w:val="00976D0E"/>
    <w:rsid w:val="009777E7"/>
    <w:rsid w:val="009911F9"/>
    <w:rsid w:val="009951B2"/>
    <w:rsid w:val="009A0FCF"/>
    <w:rsid w:val="009A4601"/>
    <w:rsid w:val="009A6BC0"/>
    <w:rsid w:val="009A6F09"/>
    <w:rsid w:val="009B2B7B"/>
    <w:rsid w:val="009B383B"/>
    <w:rsid w:val="009B44BE"/>
    <w:rsid w:val="009C06B0"/>
    <w:rsid w:val="009C21EE"/>
    <w:rsid w:val="009C7B59"/>
    <w:rsid w:val="009D2087"/>
    <w:rsid w:val="009D22E1"/>
    <w:rsid w:val="009D58A7"/>
    <w:rsid w:val="009D59D1"/>
    <w:rsid w:val="009D6323"/>
    <w:rsid w:val="009E16B9"/>
    <w:rsid w:val="009E1FC1"/>
    <w:rsid w:val="009E4F66"/>
    <w:rsid w:val="009F29CC"/>
    <w:rsid w:val="009F2B41"/>
    <w:rsid w:val="009F7022"/>
    <w:rsid w:val="00A008CC"/>
    <w:rsid w:val="00A11BE8"/>
    <w:rsid w:val="00A1593C"/>
    <w:rsid w:val="00A25A27"/>
    <w:rsid w:val="00A309D9"/>
    <w:rsid w:val="00A31249"/>
    <w:rsid w:val="00A32F04"/>
    <w:rsid w:val="00A355D5"/>
    <w:rsid w:val="00A35A3B"/>
    <w:rsid w:val="00A429BE"/>
    <w:rsid w:val="00A42F20"/>
    <w:rsid w:val="00A43401"/>
    <w:rsid w:val="00A45E9B"/>
    <w:rsid w:val="00A55286"/>
    <w:rsid w:val="00A55C95"/>
    <w:rsid w:val="00A56A72"/>
    <w:rsid w:val="00A601C4"/>
    <w:rsid w:val="00A66C80"/>
    <w:rsid w:val="00A751BD"/>
    <w:rsid w:val="00A76C5B"/>
    <w:rsid w:val="00A76D8D"/>
    <w:rsid w:val="00A779C3"/>
    <w:rsid w:val="00A803E3"/>
    <w:rsid w:val="00A8070B"/>
    <w:rsid w:val="00A832D6"/>
    <w:rsid w:val="00A8357A"/>
    <w:rsid w:val="00A8622E"/>
    <w:rsid w:val="00A91C30"/>
    <w:rsid w:val="00A95C24"/>
    <w:rsid w:val="00AA2460"/>
    <w:rsid w:val="00AA4DA3"/>
    <w:rsid w:val="00AA615D"/>
    <w:rsid w:val="00AB086B"/>
    <w:rsid w:val="00AB0976"/>
    <w:rsid w:val="00AB2C5D"/>
    <w:rsid w:val="00AC0322"/>
    <w:rsid w:val="00AC63F9"/>
    <w:rsid w:val="00AC73CB"/>
    <w:rsid w:val="00AD47FE"/>
    <w:rsid w:val="00AD5B3A"/>
    <w:rsid w:val="00AE0928"/>
    <w:rsid w:val="00AE7306"/>
    <w:rsid w:val="00AE757C"/>
    <w:rsid w:val="00AE75D6"/>
    <w:rsid w:val="00AF3DE2"/>
    <w:rsid w:val="00AF4105"/>
    <w:rsid w:val="00AF54E0"/>
    <w:rsid w:val="00AF7233"/>
    <w:rsid w:val="00AF76F1"/>
    <w:rsid w:val="00B014D1"/>
    <w:rsid w:val="00B03674"/>
    <w:rsid w:val="00B13956"/>
    <w:rsid w:val="00B15C5C"/>
    <w:rsid w:val="00B203BF"/>
    <w:rsid w:val="00B23D74"/>
    <w:rsid w:val="00B27868"/>
    <w:rsid w:val="00B27C95"/>
    <w:rsid w:val="00B30316"/>
    <w:rsid w:val="00B32AB8"/>
    <w:rsid w:val="00B34E7E"/>
    <w:rsid w:val="00B35543"/>
    <w:rsid w:val="00B370AB"/>
    <w:rsid w:val="00B37D9D"/>
    <w:rsid w:val="00B40B9A"/>
    <w:rsid w:val="00B4241B"/>
    <w:rsid w:val="00B51199"/>
    <w:rsid w:val="00B54560"/>
    <w:rsid w:val="00B55D5D"/>
    <w:rsid w:val="00B6091E"/>
    <w:rsid w:val="00B62154"/>
    <w:rsid w:val="00B715BC"/>
    <w:rsid w:val="00B75259"/>
    <w:rsid w:val="00B77ABE"/>
    <w:rsid w:val="00B8148E"/>
    <w:rsid w:val="00B823A0"/>
    <w:rsid w:val="00B85614"/>
    <w:rsid w:val="00B9134C"/>
    <w:rsid w:val="00B93207"/>
    <w:rsid w:val="00BA0DFC"/>
    <w:rsid w:val="00BA2939"/>
    <w:rsid w:val="00BA3C7C"/>
    <w:rsid w:val="00BA72F0"/>
    <w:rsid w:val="00BB3877"/>
    <w:rsid w:val="00BB6B55"/>
    <w:rsid w:val="00BC5229"/>
    <w:rsid w:val="00BC7552"/>
    <w:rsid w:val="00BD1379"/>
    <w:rsid w:val="00BD32D8"/>
    <w:rsid w:val="00BD7B6E"/>
    <w:rsid w:val="00BE54F5"/>
    <w:rsid w:val="00BE5D6E"/>
    <w:rsid w:val="00BF5955"/>
    <w:rsid w:val="00C0044D"/>
    <w:rsid w:val="00C138B9"/>
    <w:rsid w:val="00C142DE"/>
    <w:rsid w:val="00C17460"/>
    <w:rsid w:val="00C203C4"/>
    <w:rsid w:val="00C20AE5"/>
    <w:rsid w:val="00C21939"/>
    <w:rsid w:val="00C2195F"/>
    <w:rsid w:val="00C2605D"/>
    <w:rsid w:val="00C27163"/>
    <w:rsid w:val="00C34E37"/>
    <w:rsid w:val="00C36EAF"/>
    <w:rsid w:val="00C40067"/>
    <w:rsid w:val="00C421C6"/>
    <w:rsid w:val="00C424AE"/>
    <w:rsid w:val="00C51473"/>
    <w:rsid w:val="00C57A15"/>
    <w:rsid w:val="00C64937"/>
    <w:rsid w:val="00C66FD4"/>
    <w:rsid w:val="00C81C15"/>
    <w:rsid w:val="00C84FA7"/>
    <w:rsid w:val="00C902FA"/>
    <w:rsid w:val="00C94399"/>
    <w:rsid w:val="00C967EF"/>
    <w:rsid w:val="00CA1296"/>
    <w:rsid w:val="00CA3E47"/>
    <w:rsid w:val="00CA454D"/>
    <w:rsid w:val="00CA7688"/>
    <w:rsid w:val="00CB3C30"/>
    <w:rsid w:val="00CB4C33"/>
    <w:rsid w:val="00CC02EB"/>
    <w:rsid w:val="00CD509D"/>
    <w:rsid w:val="00CE3A1E"/>
    <w:rsid w:val="00CE7076"/>
    <w:rsid w:val="00CF04C9"/>
    <w:rsid w:val="00CF2577"/>
    <w:rsid w:val="00D01E97"/>
    <w:rsid w:val="00D0297D"/>
    <w:rsid w:val="00D12AB8"/>
    <w:rsid w:val="00D1478F"/>
    <w:rsid w:val="00D14C8A"/>
    <w:rsid w:val="00D233CC"/>
    <w:rsid w:val="00D23FF7"/>
    <w:rsid w:val="00D25A13"/>
    <w:rsid w:val="00D25D7F"/>
    <w:rsid w:val="00D34494"/>
    <w:rsid w:val="00D36298"/>
    <w:rsid w:val="00D51943"/>
    <w:rsid w:val="00D524A6"/>
    <w:rsid w:val="00D643B5"/>
    <w:rsid w:val="00D65673"/>
    <w:rsid w:val="00D75F2E"/>
    <w:rsid w:val="00D84B2D"/>
    <w:rsid w:val="00D865CF"/>
    <w:rsid w:val="00D86C06"/>
    <w:rsid w:val="00D97683"/>
    <w:rsid w:val="00DA0623"/>
    <w:rsid w:val="00DA43F3"/>
    <w:rsid w:val="00DA4AE0"/>
    <w:rsid w:val="00DB1D92"/>
    <w:rsid w:val="00DB415A"/>
    <w:rsid w:val="00DB6985"/>
    <w:rsid w:val="00DB7D3D"/>
    <w:rsid w:val="00DC0BC9"/>
    <w:rsid w:val="00DC1BE7"/>
    <w:rsid w:val="00DC2084"/>
    <w:rsid w:val="00DC4CDD"/>
    <w:rsid w:val="00DD33AE"/>
    <w:rsid w:val="00DD5734"/>
    <w:rsid w:val="00DD6BA6"/>
    <w:rsid w:val="00DE29F6"/>
    <w:rsid w:val="00DE2CCD"/>
    <w:rsid w:val="00DE44F6"/>
    <w:rsid w:val="00DE4695"/>
    <w:rsid w:val="00DE5C2D"/>
    <w:rsid w:val="00DE6657"/>
    <w:rsid w:val="00DF1E35"/>
    <w:rsid w:val="00DF3949"/>
    <w:rsid w:val="00DF5570"/>
    <w:rsid w:val="00E00003"/>
    <w:rsid w:val="00E018B4"/>
    <w:rsid w:val="00E03662"/>
    <w:rsid w:val="00E06CF9"/>
    <w:rsid w:val="00E07A12"/>
    <w:rsid w:val="00E10CE2"/>
    <w:rsid w:val="00E116BC"/>
    <w:rsid w:val="00E11783"/>
    <w:rsid w:val="00E13EBC"/>
    <w:rsid w:val="00E14A59"/>
    <w:rsid w:val="00E17268"/>
    <w:rsid w:val="00E279D5"/>
    <w:rsid w:val="00E35BC1"/>
    <w:rsid w:val="00E403C1"/>
    <w:rsid w:val="00E43733"/>
    <w:rsid w:val="00E50DF3"/>
    <w:rsid w:val="00E575D9"/>
    <w:rsid w:val="00E643C0"/>
    <w:rsid w:val="00E73C8B"/>
    <w:rsid w:val="00E778E5"/>
    <w:rsid w:val="00E80102"/>
    <w:rsid w:val="00E8654D"/>
    <w:rsid w:val="00E875D7"/>
    <w:rsid w:val="00EA2FD7"/>
    <w:rsid w:val="00EB025D"/>
    <w:rsid w:val="00EB233F"/>
    <w:rsid w:val="00EC53CF"/>
    <w:rsid w:val="00EC5D5F"/>
    <w:rsid w:val="00EC7499"/>
    <w:rsid w:val="00ED190D"/>
    <w:rsid w:val="00ED3F6E"/>
    <w:rsid w:val="00ED60A4"/>
    <w:rsid w:val="00ED6E49"/>
    <w:rsid w:val="00ED7CBC"/>
    <w:rsid w:val="00ED7FF0"/>
    <w:rsid w:val="00EE0614"/>
    <w:rsid w:val="00EF2992"/>
    <w:rsid w:val="00EF438D"/>
    <w:rsid w:val="00F026E4"/>
    <w:rsid w:val="00F042EC"/>
    <w:rsid w:val="00F04505"/>
    <w:rsid w:val="00F20E67"/>
    <w:rsid w:val="00F221EF"/>
    <w:rsid w:val="00F2389D"/>
    <w:rsid w:val="00F2699C"/>
    <w:rsid w:val="00F275E8"/>
    <w:rsid w:val="00F30C96"/>
    <w:rsid w:val="00F3232F"/>
    <w:rsid w:val="00F42641"/>
    <w:rsid w:val="00F45D03"/>
    <w:rsid w:val="00F51761"/>
    <w:rsid w:val="00F53EDA"/>
    <w:rsid w:val="00F61642"/>
    <w:rsid w:val="00F627BE"/>
    <w:rsid w:val="00F647BF"/>
    <w:rsid w:val="00F64ED2"/>
    <w:rsid w:val="00F6638E"/>
    <w:rsid w:val="00F7081E"/>
    <w:rsid w:val="00F73168"/>
    <w:rsid w:val="00F733B7"/>
    <w:rsid w:val="00F836E1"/>
    <w:rsid w:val="00F90D1D"/>
    <w:rsid w:val="00F92161"/>
    <w:rsid w:val="00F93BDD"/>
    <w:rsid w:val="00F9768B"/>
    <w:rsid w:val="00FA1AE6"/>
    <w:rsid w:val="00FA3E77"/>
    <w:rsid w:val="00FA5486"/>
    <w:rsid w:val="00FA6957"/>
    <w:rsid w:val="00FB40C6"/>
    <w:rsid w:val="00FB620D"/>
    <w:rsid w:val="00FC0577"/>
    <w:rsid w:val="00FC698A"/>
    <w:rsid w:val="00FD061A"/>
    <w:rsid w:val="00FD4013"/>
    <w:rsid w:val="00FE3B0C"/>
    <w:rsid w:val="00FE3E14"/>
    <w:rsid w:val="00FE5DD6"/>
    <w:rsid w:val="00FE7628"/>
    <w:rsid w:val="00FF1177"/>
    <w:rsid w:val="00FF3A8E"/>
    <w:rsid w:val="00FF3C93"/>
    <w:rsid w:val="043451BC"/>
    <w:rsid w:val="045B0C31"/>
    <w:rsid w:val="0CC442C6"/>
    <w:rsid w:val="123639F0"/>
    <w:rsid w:val="13E13DDF"/>
    <w:rsid w:val="163F4B3A"/>
    <w:rsid w:val="16F56543"/>
    <w:rsid w:val="177F1919"/>
    <w:rsid w:val="188D5CB2"/>
    <w:rsid w:val="198033AB"/>
    <w:rsid w:val="1A2C027D"/>
    <w:rsid w:val="224F3F94"/>
    <w:rsid w:val="28A96F49"/>
    <w:rsid w:val="28F4613D"/>
    <w:rsid w:val="293A46B3"/>
    <w:rsid w:val="2A28047C"/>
    <w:rsid w:val="2DFD7B3F"/>
    <w:rsid w:val="2F9F2191"/>
    <w:rsid w:val="33037AA9"/>
    <w:rsid w:val="333A197F"/>
    <w:rsid w:val="35EF3825"/>
    <w:rsid w:val="37635EED"/>
    <w:rsid w:val="38D26A82"/>
    <w:rsid w:val="3E292915"/>
    <w:rsid w:val="3ED77313"/>
    <w:rsid w:val="40486C5A"/>
    <w:rsid w:val="4136428A"/>
    <w:rsid w:val="484C07B1"/>
    <w:rsid w:val="4DB76A0C"/>
    <w:rsid w:val="4F391107"/>
    <w:rsid w:val="56C7506B"/>
    <w:rsid w:val="5B021EDD"/>
    <w:rsid w:val="66E43C17"/>
    <w:rsid w:val="68465A22"/>
    <w:rsid w:val="6E200CBB"/>
    <w:rsid w:val="71BD5CFE"/>
    <w:rsid w:val="73BB4D8B"/>
    <w:rsid w:val="73CA7234"/>
    <w:rsid w:val="7E374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8">
    <w:name w:val="Subtitle"/>
    <w:basedOn w:val="1"/>
    <w:next w:val="1"/>
    <w:link w:val="1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8">
    <w:name w:val="副标题 Char"/>
    <w:link w:val="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9">
    <w:name w:val="HTML 预设格式 字符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20">
    <w:name w:val="fontstyle21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21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24">
    <w:name w:val="_Style 1"/>
    <w:basedOn w:val="1"/>
    <w:qFormat/>
    <w:uiPriority w:val="72"/>
    <w:pPr>
      <w:ind w:firstLine="420" w:firstLineChars="200"/>
    </w:pPr>
  </w:style>
  <w:style w:type="character" w:customStyle="1" w:styleId="25">
    <w:name w:val="页脚 字符"/>
    <w:basedOn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Microsoft\Templates\SSEReport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3</Pages>
  <Words>1638</Words>
  <Characters>1732</Characters>
  <Lines>18</Lines>
  <Paragraphs>5</Paragraphs>
  <TotalTime>7</TotalTime>
  <ScaleCrop>false</ScaleCrop>
  <LinksUpToDate>false</LinksUpToDate>
  <CharactersWithSpaces>1790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2017-12-29T10:15:00Z</dcterms:created>
  <dc:creator>Administrator.BU97Y153KSSG48Q</dc:creator>
  <cp:lastModifiedBy>仙女不讲李</cp:lastModifiedBy>
  <cp:lastPrinted>2017-12-29T10:22:00Z</cp:lastPrinted>
  <dcterms:modified xsi:type="dcterms:W3CDTF">2026-05-22T08:31:31Z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eyJoZGlkIjoiZWJiMjYyOTQyMWMzZWY1MGY3OTkyZWNjNDFkNTdlYjEiLCJ1c2VySWQiOiIxMDA1NjIxOTI4In0=</vt:lpwstr>
  </property>
  <property fmtid="{D5CDD505-2E9C-101B-9397-08002B2CF9AE}" pid="4" name="ICV">
    <vt:lpwstr>4C64111F4D9A45D0BB1198E670807797_13</vt:lpwstr>
  </property>
</Properties>
</file>