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64689">
      <w:pPr>
        <w:jc w:val="center"/>
        <w:rPr>
          <w:rFonts w:ascii="黑体" w:hAnsi="黑体" w:eastAsia="黑体"/>
          <w:sz w:val="30"/>
          <w:szCs w:val="30"/>
        </w:rPr>
      </w:pPr>
      <w:r>
        <w:rPr>
          <w:rFonts w:hint="eastAsia" w:ascii="黑体" w:hAnsi="黑体" w:eastAsia="黑体"/>
          <w:sz w:val="30"/>
          <w:szCs w:val="30"/>
        </w:rPr>
        <w:t>白银有色集团股份有限公司</w:t>
      </w:r>
    </w:p>
    <w:p w14:paraId="6E33F71C">
      <w:pPr>
        <w:jc w:val="center"/>
        <w:rPr>
          <w:rFonts w:ascii="黑体" w:hAnsi="黑体" w:eastAsia="黑体"/>
          <w:sz w:val="30"/>
          <w:szCs w:val="30"/>
        </w:rPr>
      </w:pPr>
      <w:r>
        <w:rPr>
          <w:rFonts w:hint="eastAsia" w:ascii="黑体" w:hAnsi="黑体" w:eastAsia="黑体"/>
          <w:sz w:val="30"/>
          <w:szCs w:val="30"/>
        </w:rPr>
        <w:t>关于召开202</w:t>
      </w:r>
      <w:r>
        <w:rPr>
          <w:rFonts w:hint="eastAsia" w:ascii="黑体" w:hAnsi="黑体" w:eastAsia="黑体"/>
          <w:sz w:val="30"/>
          <w:szCs w:val="30"/>
          <w:lang w:val="en-US" w:eastAsia="zh-CN"/>
        </w:rPr>
        <w:t>5</w:t>
      </w:r>
      <w:r>
        <w:rPr>
          <w:rFonts w:hint="eastAsia" w:ascii="黑体" w:hAnsi="黑体" w:eastAsia="黑体"/>
          <w:sz w:val="30"/>
          <w:szCs w:val="30"/>
        </w:rPr>
        <w:t>年度暨202</w:t>
      </w:r>
      <w:r>
        <w:rPr>
          <w:rFonts w:hint="eastAsia" w:ascii="黑体" w:hAnsi="黑体" w:eastAsia="黑体"/>
          <w:sz w:val="30"/>
          <w:szCs w:val="30"/>
          <w:lang w:val="en-US" w:eastAsia="zh-CN"/>
        </w:rPr>
        <w:t>6</w:t>
      </w:r>
      <w:r>
        <w:rPr>
          <w:rFonts w:hint="eastAsia" w:ascii="黑体" w:hAnsi="黑体" w:eastAsia="黑体"/>
          <w:sz w:val="30"/>
          <w:szCs w:val="30"/>
        </w:rPr>
        <w:t>年第一季度业绩说明会的活动记录</w:t>
      </w:r>
    </w:p>
    <w:p w14:paraId="0313B3A5"/>
    <w:p w14:paraId="59291B5E">
      <w:pPr>
        <w:wordWrap w:val="0"/>
        <w:adjustRightInd w:val="0"/>
        <w:snapToGrid w:val="0"/>
        <w:spacing w:line="360" w:lineRule="auto"/>
        <w:jc w:val="left"/>
        <w:rPr>
          <w:rFonts w:ascii="宋体" w:hAnsi="宋体" w:eastAsia="宋体"/>
          <w:color w:val="000000"/>
          <w:sz w:val="24"/>
          <w:szCs w:val="24"/>
        </w:rPr>
      </w:pPr>
      <w:r>
        <w:rPr>
          <w:rFonts w:hint="eastAsia" w:ascii="宋体" w:hAnsi="宋体"/>
          <w:color w:val="000000"/>
          <w:sz w:val="24"/>
          <w:szCs w:val="24"/>
        </w:rPr>
        <w:sym w:font="Wingdings" w:char="F06C"/>
      </w:r>
      <w:r>
        <w:rPr>
          <w:rFonts w:ascii="宋体" w:hAnsi="宋体"/>
          <w:color w:val="000000"/>
          <w:sz w:val="24"/>
          <w:szCs w:val="24"/>
        </w:rPr>
        <w:t></w:t>
      </w:r>
      <w:r>
        <w:rPr>
          <w:rFonts w:ascii="宋体" w:hAnsi="宋体" w:eastAsia="宋体"/>
          <w:color w:val="000000"/>
          <w:sz w:val="24"/>
          <w:szCs w:val="24"/>
        </w:rPr>
        <w:t>会议召开时间：</w:t>
      </w:r>
      <w:r>
        <w:rPr>
          <w:rFonts w:hint="eastAsia" w:ascii="宋体" w:hAnsi="宋体" w:eastAsia="宋体"/>
          <w:color w:val="000000"/>
          <w:sz w:val="24"/>
          <w:szCs w:val="24"/>
        </w:rPr>
        <w:t>202</w:t>
      </w: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年5月</w:t>
      </w:r>
      <w:r>
        <w:rPr>
          <w:rFonts w:hint="eastAsia" w:ascii="宋体" w:hAnsi="宋体" w:eastAsia="宋体"/>
          <w:color w:val="000000"/>
          <w:sz w:val="24"/>
          <w:szCs w:val="24"/>
          <w:lang w:val="en-US" w:eastAsia="zh-CN"/>
        </w:rPr>
        <w:t>22</w:t>
      </w:r>
      <w:r>
        <w:rPr>
          <w:rFonts w:hint="eastAsia" w:ascii="宋体" w:hAnsi="宋体" w:eastAsia="宋体"/>
          <w:color w:val="000000"/>
          <w:sz w:val="24"/>
          <w:szCs w:val="24"/>
        </w:rPr>
        <w:t>日(星期</w:t>
      </w:r>
      <w:r>
        <w:rPr>
          <w:rFonts w:hint="eastAsia" w:ascii="宋体" w:hAnsi="宋体" w:eastAsia="宋体"/>
          <w:color w:val="000000"/>
          <w:sz w:val="24"/>
          <w:szCs w:val="24"/>
          <w:lang w:eastAsia="zh-CN"/>
        </w:rPr>
        <w:t>五</w:t>
      </w:r>
      <w:r>
        <w:rPr>
          <w:rFonts w:hint="eastAsia" w:ascii="宋体" w:hAnsi="宋体" w:eastAsia="宋体"/>
          <w:color w:val="000000"/>
          <w:sz w:val="24"/>
          <w:szCs w:val="24"/>
        </w:rPr>
        <w:t>)  1</w:t>
      </w: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:00-1</w:t>
      </w:r>
      <w:r>
        <w:rPr>
          <w:rFonts w:hint="eastAsia" w:ascii="宋体" w:hAnsi="宋体" w:eastAsia="宋体"/>
          <w:color w:val="000000"/>
          <w:sz w:val="24"/>
          <w:szCs w:val="24"/>
          <w:lang w:val="en-US" w:eastAsia="zh-CN"/>
        </w:rPr>
        <w:t>7</w:t>
      </w:r>
      <w:r>
        <w:rPr>
          <w:rFonts w:hint="eastAsia" w:ascii="宋体" w:hAnsi="宋体" w:eastAsia="宋体"/>
          <w:color w:val="000000"/>
          <w:sz w:val="24"/>
          <w:szCs w:val="24"/>
        </w:rPr>
        <w:t>:00</w:t>
      </w:r>
    </w:p>
    <w:p w14:paraId="00DA3E19">
      <w:pPr>
        <w:wordWrap w:val="0"/>
        <w:adjustRightInd w:val="0"/>
        <w:snapToGri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sym w:font="Wingdings" w:char="F06C"/>
      </w:r>
      <w:r>
        <w:rPr>
          <w:rFonts w:ascii="宋体" w:hAnsi="宋体" w:eastAsia="宋体"/>
          <w:color w:val="000000"/>
          <w:sz w:val="24"/>
          <w:szCs w:val="24"/>
        </w:rPr>
        <w:t>会议召开地点：</w:t>
      </w:r>
      <w:r>
        <w:rPr>
          <w:rFonts w:hint="eastAsia" w:ascii="宋体" w:hAnsi="宋体" w:eastAsia="宋体"/>
          <w:color w:val="000000"/>
          <w:sz w:val="24"/>
          <w:szCs w:val="24"/>
        </w:rPr>
        <w:t>上海证券</w:t>
      </w:r>
      <w:r>
        <w:rPr>
          <w:rFonts w:ascii="宋体" w:hAnsi="宋体" w:eastAsia="宋体"/>
          <w:color w:val="000000"/>
          <w:sz w:val="24"/>
          <w:szCs w:val="24"/>
        </w:rPr>
        <w:t>交易所上证路演中心（</w:t>
      </w:r>
      <w:r>
        <w:rPr>
          <w:rFonts w:hint="eastAsia" w:ascii="宋体" w:hAnsi="宋体" w:eastAsia="宋体"/>
          <w:color w:val="000000"/>
          <w:sz w:val="24"/>
          <w:szCs w:val="24"/>
        </w:rPr>
        <w:t>网址</w:t>
      </w:r>
      <w:r>
        <w:rPr>
          <w:rFonts w:ascii="宋体" w:hAnsi="宋体" w:eastAsia="宋体"/>
          <w:color w:val="000000"/>
          <w:sz w:val="24"/>
          <w:szCs w:val="24"/>
        </w:rPr>
        <w:t>：http</w:t>
      </w:r>
      <w:r>
        <w:rPr>
          <w:rFonts w:hint="eastAsia" w:ascii="宋体" w:hAnsi="宋体" w:eastAsia="宋体"/>
          <w:color w:val="000000"/>
          <w:sz w:val="24"/>
          <w:szCs w:val="24"/>
        </w:rPr>
        <w:t>s</w:t>
      </w:r>
      <w:r>
        <w:rPr>
          <w:rFonts w:ascii="宋体" w:hAnsi="宋体" w:eastAsia="宋体"/>
          <w:color w:val="000000"/>
          <w:sz w:val="24"/>
          <w:szCs w:val="24"/>
        </w:rPr>
        <w:t>://roadshow.sseinfo.com/）</w:t>
      </w:r>
    </w:p>
    <w:p w14:paraId="5F77FB45">
      <w:pPr>
        <w:adjustRightInd w:val="0"/>
        <w:snapToGri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sym w:font="Wingdings" w:char="F06C"/>
      </w:r>
      <w:r>
        <w:rPr>
          <w:rFonts w:ascii="宋体" w:hAnsi="宋体" w:eastAsia="宋体"/>
          <w:color w:val="000000"/>
          <w:sz w:val="24"/>
          <w:szCs w:val="24"/>
        </w:rPr>
        <w:t>会议召开方式：</w:t>
      </w:r>
      <w:r>
        <w:rPr>
          <w:rFonts w:hint="eastAsia" w:ascii="宋体" w:hAnsi="宋体" w:eastAsia="宋体"/>
          <w:color w:val="000000"/>
          <w:sz w:val="24"/>
          <w:szCs w:val="24"/>
        </w:rPr>
        <w:t>上证</w:t>
      </w:r>
      <w:r>
        <w:rPr>
          <w:rFonts w:ascii="宋体" w:hAnsi="宋体" w:eastAsia="宋体"/>
          <w:color w:val="000000"/>
          <w:sz w:val="24"/>
          <w:szCs w:val="24"/>
        </w:rPr>
        <w:t>路演中心网络互动</w:t>
      </w:r>
    </w:p>
    <w:p w14:paraId="18C7E9F7">
      <w:pPr>
        <w:adjustRightInd w:val="0"/>
        <w:snapToGrid w:val="0"/>
        <w:spacing w:line="360" w:lineRule="auto"/>
        <w:jc w:val="left"/>
        <w:rPr>
          <w:rFonts w:hint="eastAsia" w:ascii="宋体" w:hAnsi="宋体" w:eastAsia="宋体"/>
          <w:sz w:val="24"/>
          <w:szCs w:val="24"/>
          <w:lang w:eastAsia="zh-CN"/>
        </w:rPr>
      </w:pPr>
      <w:r>
        <w:rPr>
          <w:rFonts w:hint="eastAsia" w:ascii="宋体" w:hAnsi="宋体" w:eastAsia="宋体"/>
          <w:color w:val="000000"/>
          <w:sz w:val="24"/>
          <w:szCs w:val="24"/>
        </w:rPr>
        <w:sym w:font="Wingdings" w:char="F06C"/>
      </w:r>
      <w:r>
        <w:rPr>
          <w:rFonts w:hint="eastAsia" w:ascii="宋体" w:hAnsi="宋体" w:eastAsia="宋体"/>
          <w:sz w:val="24"/>
          <w:szCs w:val="24"/>
        </w:rPr>
        <w:t>公司参加人员：公司董事长王彬，独立董事尉克俭、杨鼎新、满莉，副总经理张有达（代行董事会秘书职责），财务总监徐东阳出席本次业绩说明会</w:t>
      </w:r>
      <w:r>
        <w:rPr>
          <w:rFonts w:hint="eastAsia" w:ascii="宋体" w:hAnsi="宋体" w:eastAsia="宋体"/>
          <w:sz w:val="24"/>
          <w:szCs w:val="24"/>
          <w:lang w:eastAsia="zh-CN"/>
        </w:rPr>
        <w:t>。</w:t>
      </w:r>
    </w:p>
    <w:p w14:paraId="0D4CF826">
      <w:pPr>
        <w:spacing w:line="360" w:lineRule="auto"/>
        <w:rPr>
          <w:rFonts w:ascii="宋体" w:hAnsi="宋体" w:eastAsia="宋体"/>
          <w:b/>
          <w:sz w:val="24"/>
          <w:szCs w:val="24"/>
        </w:rPr>
      </w:pPr>
      <w:r>
        <w:rPr>
          <w:rFonts w:hint="eastAsia" w:ascii="宋体" w:hAnsi="宋体" w:eastAsia="宋体"/>
          <w:b/>
          <w:sz w:val="24"/>
          <w:szCs w:val="24"/>
        </w:rPr>
        <w:t xml:space="preserve">     一、业绩说明会问答记录</w:t>
      </w:r>
    </w:p>
    <w:p w14:paraId="34A6A4EE">
      <w:pPr>
        <w:spacing w:line="360" w:lineRule="auto"/>
        <w:rPr>
          <w:rFonts w:ascii="宋体" w:hAnsi="宋体" w:eastAsia="宋体"/>
          <w:sz w:val="24"/>
          <w:szCs w:val="24"/>
        </w:rPr>
      </w:pPr>
      <w:r>
        <w:rPr>
          <w:rFonts w:hint="eastAsia" w:ascii="宋体" w:hAnsi="宋体" w:eastAsia="宋体"/>
          <w:sz w:val="24"/>
          <w:szCs w:val="24"/>
        </w:rPr>
        <w:t xml:space="preserve">    （一）2026年的产能利用率目标是多少？</w:t>
      </w:r>
    </w:p>
    <w:p w14:paraId="4B58D0EF">
      <w:pPr>
        <w:spacing w:line="360" w:lineRule="auto"/>
        <w:ind w:firstLine="480"/>
        <w:rPr>
          <w:rFonts w:hint="eastAsia" w:ascii="宋体" w:hAnsi="宋体" w:eastAsia="宋体"/>
          <w:sz w:val="24"/>
          <w:szCs w:val="24"/>
        </w:rPr>
      </w:pPr>
      <w:r>
        <w:rPr>
          <w:rFonts w:hint="eastAsia" w:ascii="宋体" w:hAnsi="宋体" w:eastAsia="宋体"/>
          <w:sz w:val="24"/>
          <w:szCs w:val="24"/>
        </w:rPr>
        <w:t>答复：您好！请以公司在上海证券交易所官方网站披露的公告为准。谢谢关注。</w:t>
      </w:r>
    </w:p>
    <w:p w14:paraId="518A10D9">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二</w:t>
      </w:r>
      <w:r>
        <w:rPr>
          <w:rFonts w:hint="eastAsia" w:ascii="宋体" w:hAnsi="宋体" w:eastAsia="宋体"/>
          <w:sz w:val="24"/>
          <w:szCs w:val="24"/>
        </w:rPr>
        <w:t>）2026年5月中俄签署了《东北-远东地区合作规划纲要(2026-2030)》，将矿产资源开发列为重点合作领域。请问公司是否有计划参与俄罗斯远东地区的矿产资源勘探或开发项目？目前有没有正在洽谈的具体项目？然后有没有加强购买俄罗斯矿产，有没有俄方公司企业想找你们合作的麻烦回复一下 谢谢</w:t>
      </w:r>
    </w:p>
    <w:p w14:paraId="5A61F627">
      <w:pPr>
        <w:spacing w:line="360" w:lineRule="auto"/>
        <w:rPr>
          <w:rFonts w:ascii="宋体" w:hAnsi="宋体" w:eastAsia="宋体"/>
          <w:sz w:val="24"/>
          <w:szCs w:val="24"/>
        </w:rPr>
      </w:pPr>
      <w:r>
        <w:rPr>
          <w:rFonts w:hint="eastAsia" w:ascii="宋体" w:hAnsi="宋体" w:eastAsia="宋体"/>
          <w:sz w:val="24"/>
          <w:szCs w:val="24"/>
        </w:rPr>
        <w:t xml:space="preserve">    答复：您好！请以公司在上海证券交易所官方网站披露的公告为准。谢谢关注。</w:t>
      </w:r>
    </w:p>
    <w:p w14:paraId="0AEB8031">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三</w:t>
      </w:r>
      <w:r>
        <w:rPr>
          <w:rFonts w:hint="eastAsia" w:ascii="宋体" w:hAnsi="宋体" w:eastAsia="宋体"/>
          <w:sz w:val="24"/>
          <w:szCs w:val="24"/>
        </w:rPr>
        <w:t>）目前本人持股市值距离买入价回撤已经有30%了，从宏观层面和经营层面，管理层能给与个人投资者信心继续持有么？</w:t>
      </w:r>
    </w:p>
    <w:p w14:paraId="63648AD4">
      <w:pPr>
        <w:spacing w:line="360" w:lineRule="auto"/>
        <w:ind w:firstLine="480"/>
        <w:rPr>
          <w:rFonts w:hint="eastAsia" w:ascii="宋体" w:hAnsi="宋体" w:eastAsia="宋体"/>
          <w:sz w:val="24"/>
          <w:szCs w:val="24"/>
        </w:rPr>
      </w:pPr>
      <w:r>
        <w:rPr>
          <w:rFonts w:hint="eastAsia" w:ascii="宋体" w:hAnsi="宋体" w:eastAsia="宋体"/>
          <w:sz w:val="24"/>
          <w:szCs w:val="24"/>
        </w:rPr>
        <w:t>答复：您好！股票价格受多种因素影响，请注意投资风险，谢谢关注。</w:t>
      </w:r>
    </w:p>
    <w:p w14:paraId="0F8D18E3">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四</w:t>
      </w:r>
      <w:r>
        <w:rPr>
          <w:rFonts w:hint="eastAsia" w:ascii="宋体" w:hAnsi="宋体" w:eastAsia="宋体"/>
          <w:sz w:val="24"/>
          <w:szCs w:val="24"/>
        </w:rPr>
        <w:t>）管理层好！《华夏时报》记者提问，烦请各位领导答疑解惑。当前有色金属行业已进入价格波动加剧的新阶段，存货减值和应收账款坏账已成为悬在全行业头上的两把利剑。贵公司187.5亿元的存货规模已占总资产的33%，且在营收下滑的情况下大幅放宽信用政策，请问贵公司的存货结构中高价库存占比多少？存货跌价准备的计提是否充分？</w:t>
      </w:r>
    </w:p>
    <w:p w14:paraId="59ADF54C">
      <w:pPr>
        <w:spacing w:line="360" w:lineRule="auto"/>
        <w:ind w:firstLine="480"/>
        <w:rPr>
          <w:rFonts w:hint="eastAsia" w:ascii="宋体" w:hAnsi="宋体" w:eastAsia="宋体"/>
          <w:sz w:val="24"/>
          <w:szCs w:val="24"/>
        </w:rPr>
      </w:pPr>
      <w:r>
        <w:rPr>
          <w:rFonts w:hint="eastAsia" w:ascii="宋体" w:hAnsi="宋体" w:eastAsia="宋体"/>
          <w:sz w:val="24"/>
          <w:szCs w:val="24"/>
        </w:rPr>
        <w:t>答复：您好！公司存货占比与同行业上市公司水平基本相当，公司严格按照会计准则相关规定计提存货跌价准备，谢谢关注。</w:t>
      </w:r>
    </w:p>
    <w:p w14:paraId="5F4414A5">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五</w:t>
      </w:r>
      <w:r>
        <w:rPr>
          <w:rFonts w:hint="eastAsia" w:ascii="宋体" w:hAnsi="宋体" w:eastAsia="宋体"/>
          <w:sz w:val="24"/>
          <w:szCs w:val="24"/>
        </w:rPr>
        <w:t>）公司之后的盈利有什么增长点？</w:t>
      </w:r>
    </w:p>
    <w:p w14:paraId="34DA9DF9">
      <w:pPr>
        <w:spacing w:line="360" w:lineRule="auto"/>
        <w:rPr>
          <w:rFonts w:ascii="宋体" w:hAnsi="宋体" w:eastAsia="宋体"/>
          <w:sz w:val="24"/>
          <w:szCs w:val="24"/>
        </w:rPr>
      </w:pPr>
      <w:r>
        <w:rPr>
          <w:rFonts w:hint="eastAsia" w:ascii="宋体" w:hAnsi="宋体" w:eastAsia="宋体"/>
          <w:sz w:val="24"/>
          <w:szCs w:val="24"/>
        </w:rPr>
        <w:t xml:space="preserve">    答复：您好！公司主要围绕有色及贵金属产业、战略新兴产业和生产性服务业，培育发展新质生产力，增强综合实力和竞争力，推动企业发展。谢谢关注。</w:t>
      </w:r>
    </w:p>
    <w:p w14:paraId="64CA2F8A">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六</w:t>
      </w:r>
      <w:r>
        <w:rPr>
          <w:rFonts w:hint="eastAsia" w:ascii="宋体" w:hAnsi="宋体" w:eastAsia="宋体"/>
          <w:sz w:val="24"/>
          <w:szCs w:val="24"/>
        </w:rPr>
        <w:t>）公司2025年亏损的原因？</w:t>
      </w:r>
    </w:p>
    <w:p w14:paraId="1B9971FA">
      <w:pPr>
        <w:spacing w:line="360" w:lineRule="auto"/>
        <w:ind w:firstLine="480"/>
        <w:rPr>
          <w:rFonts w:hint="eastAsia" w:ascii="宋体" w:hAnsi="宋体" w:eastAsia="宋体"/>
          <w:sz w:val="24"/>
          <w:szCs w:val="24"/>
        </w:rPr>
      </w:pPr>
      <w:r>
        <w:rPr>
          <w:rFonts w:hint="eastAsia" w:ascii="宋体" w:hAnsi="宋体" w:eastAsia="宋体"/>
          <w:sz w:val="24"/>
          <w:szCs w:val="24"/>
        </w:rPr>
        <w:t>答复：您好！公司利润总额和净利润都为正，只是归属于母公司净利润出现亏损。2025年利润总额10.73亿元，净利润 0.84亿元。归属于母公司净利润亏损的主要原因：一是公司几个主要盈利的子公司存在少数股东持股，相应归母净利润减少；二是由于市场价格波动导致当期点价交易形成的嵌入式衍生金融工具公允价值变动损失同比增加；三是前期公司涉及未决诉讼，根据进展情况，计提了相应的减值准备，影响了公司业绩。谢谢关注。</w:t>
      </w:r>
    </w:p>
    <w:p w14:paraId="33F7D419">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七</w:t>
      </w:r>
      <w:r>
        <w:rPr>
          <w:rFonts w:hint="eastAsia" w:ascii="宋体" w:hAnsi="宋体" w:eastAsia="宋体"/>
          <w:sz w:val="24"/>
          <w:szCs w:val="24"/>
        </w:rPr>
        <w:t>）您现场工作时间有没有满足要求？</w:t>
      </w:r>
    </w:p>
    <w:p w14:paraId="5236B201">
      <w:pPr>
        <w:spacing w:line="360" w:lineRule="auto"/>
        <w:rPr>
          <w:rFonts w:ascii="宋体" w:hAnsi="宋体" w:eastAsia="宋体"/>
          <w:sz w:val="24"/>
          <w:szCs w:val="24"/>
        </w:rPr>
      </w:pPr>
      <w:r>
        <w:rPr>
          <w:rFonts w:hint="eastAsia" w:ascii="宋体" w:hAnsi="宋体" w:eastAsia="宋体"/>
          <w:sz w:val="24"/>
          <w:szCs w:val="24"/>
        </w:rPr>
        <w:t xml:space="preserve">    答复：您好！2025年，本人现场工作时间已满足要求。谢谢关注。</w:t>
      </w:r>
    </w:p>
    <w:p w14:paraId="3F83310D">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八</w:t>
      </w:r>
      <w:r>
        <w:rPr>
          <w:rFonts w:hint="eastAsia" w:ascii="宋体" w:hAnsi="宋体" w:eastAsia="宋体"/>
          <w:sz w:val="24"/>
          <w:szCs w:val="24"/>
        </w:rPr>
        <w:t>）公司经营层从宏观层面，对今年接下来的国际黄金和白银的价格走势如何看？</w:t>
      </w:r>
    </w:p>
    <w:p w14:paraId="2FDBE06B">
      <w:pPr>
        <w:spacing w:line="360" w:lineRule="auto"/>
        <w:ind w:firstLine="480"/>
        <w:rPr>
          <w:rFonts w:hint="eastAsia" w:ascii="宋体" w:hAnsi="宋体" w:eastAsia="宋体"/>
          <w:sz w:val="24"/>
          <w:szCs w:val="24"/>
        </w:rPr>
      </w:pPr>
      <w:r>
        <w:rPr>
          <w:rFonts w:hint="eastAsia" w:ascii="宋体" w:hAnsi="宋体" w:eastAsia="宋体"/>
          <w:sz w:val="24"/>
          <w:szCs w:val="24"/>
        </w:rPr>
        <w:t>答复：您好！贵金属价格受国内外经济形势、行业政策等多种因素影响，谢谢关注。</w:t>
      </w:r>
    </w:p>
    <w:p w14:paraId="018C7E23">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九</w:t>
      </w:r>
      <w:r>
        <w:rPr>
          <w:rFonts w:hint="eastAsia" w:ascii="宋体" w:hAnsi="宋体" w:eastAsia="宋体"/>
          <w:sz w:val="24"/>
          <w:szCs w:val="24"/>
        </w:rPr>
        <w:t>）您有没有在其他上市公司担任独立董事？</w:t>
      </w:r>
    </w:p>
    <w:p w14:paraId="77437085">
      <w:pPr>
        <w:spacing w:line="360" w:lineRule="auto"/>
        <w:ind w:firstLine="480"/>
        <w:rPr>
          <w:rFonts w:hint="eastAsia" w:ascii="宋体" w:hAnsi="宋体" w:eastAsia="宋体"/>
          <w:sz w:val="24"/>
          <w:szCs w:val="24"/>
        </w:rPr>
      </w:pPr>
      <w:r>
        <w:rPr>
          <w:rFonts w:hint="eastAsia" w:ascii="宋体" w:hAnsi="宋体" w:eastAsia="宋体"/>
          <w:sz w:val="24"/>
          <w:szCs w:val="24"/>
        </w:rPr>
        <w:t>答复：您好！2025年，本人未在除白银有色以外的上市公司担任独立董事。谢谢关注。</w:t>
      </w:r>
    </w:p>
    <w:p w14:paraId="5E47CDC3">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十</w:t>
      </w:r>
      <w:r>
        <w:rPr>
          <w:rFonts w:hint="eastAsia" w:ascii="宋体" w:hAnsi="宋体" w:eastAsia="宋体"/>
          <w:sz w:val="24"/>
          <w:szCs w:val="24"/>
        </w:rPr>
        <w:t>）管理层好！《华夏时报》记者提问，烦请各位领导答疑解惑。近年来有色金属行业掀起了新一轮海外资源并购和整合潮，但历史经验表明，很多在行业景气高点或企业经营困难时期进行的并购最终都成为了“包袱”。贵公司在自身出现历史性巨亏、现金流大幅恶化的情况下，仍逆势将投资支出扩大了近8倍，请问这一决策的核心依据是什么？如何评估这些并购项目的未来收益和风险？</w:t>
      </w:r>
    </w:p>
    <w:p w14:paraId="25230C37">
      <w:pPr>
        <w:spacing w:line="360" w:lineRule="auto"/>
        <w:rPr>
          <w:rFonts w:ascii="宋体" w:hAnsi="宋体" w:eastAsia="宋体"/>
          <w:sz w:val="24"/>
          <w:szCs w:val="24"/>
        </w:rPr>
      </w:pPr>
      <w:r>
        <w:rPr>
          <w:rFonts w:hint="eastAsia" w:ascii="宋体" w:hAnsi="宋体" w:eastAsia="宋体"/>
          <w:sz w:val="24"/>
          <w:szCs w:val="24"/>
        </w:rPr>
        <w:t xml:space="preserve">    答复：您好！按照保障国家矿产资源安全为首要目标，公司积极践行资源战略，聚焦战略性矿产资源，2025年公司成功实施巴西铜金矿并购项目，铜金属资源量增加约70万吨，大幅提升公司资源保障能力。巴西铜金矿项目交割后，巴西公司平稳运营、实现业绩超出预期，公司将加强与巴西公司的资源协同能力，</w:t>
      </w:r>
      <w:bookmarkStart w:id="0" w:name="_GoBack"/>
      <w:bookmarkEnd w:id="0"/>
      <w:r>
        <w:rPr>
          <w:rFonts w:hint="eastAsia" w:ascii="宋体" w:hAnsi="宋体" w:eastAsia="宋体"/>
          <w:sz w:val="24"/>
          <w:szCs w:val="24"/>
        </w:rPr>
        <w:t>进一步提升该项目效益水平。谢谢关注。</w:t>
      </w:r>
    </w:p>
    <w:p w14:paraId="54AE3F1F">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eastAsia="zh-CN"/>
        </w:rPr>
        <w:t>十</w:t>
      </w:r>
      <w:r>
        <w:rPr>
          <w:rFonts w:hint="eastAsia" w:ascii="宋体" w:hAnsi="宋体" w:eastAsia="宋体"/>
          <w:sz w:val="24"/>
          <w:szCs w:val="24"/>
        </w:rPr>
        <w:t>一）请问独立董事现场工作内容有哪些？</w:t>
      </w:r>
    </w:p>
    <w:p w14:paraId="74EF0CCD">
      <w:pPr>
        <w:spacing w:line="360" w:lineRule="auto"/>
        <w:ind w:firstLine="480"/>
        <w:rPr>
          <w:rFonts w:hint="eastAsia" w:ascii="宋体" w:hAnsi="宋体" w:eastAsia="宋体"/>
          <w:sz w:val="24"/>
          <w:szCs w:val="24"/>
        </w:rPr>
      </w:pPr>
      <w:r>
        <w:rPr>
          <w:rFonts w:hint="eastAsia" w:ascii="宋体" w:hAnsi="宋体" w:eastAsia="宋体"/>
          <w:sz w:val="24"/>
          <w:szCs w:val="24"/>
        </w:rPr>
        <w:t>答复：您好！2025年度现场工作内容主要包括出席公司董事会、股东会、董事会专门委员会、业绩说明会，进行现场调研等，积极履行工作职责。谢谢关注。</w:t>
      </w:r>
    </w:p>
    <w:p w14:paraId="451B5AB7">
      <w:pPr>
        <w:spacing w:line="360" w:lineRule="auto"/>
        <w:ind w:firstLine="480"/>
        <w:rPr>
          <w:rFonts w:ascii="宋体" w:hAnsi="宋体" w:eastAsia="宋体"/>
          <w:b/>
          <w:sz w:val="24"/>
          <w:szCs w:val="24"/>
        </w:rPr>
      </w:pPr>
      <w:r>
        <w:rPr>
          <w:rFonts w:hint="eastAsia" w:ascii="宋体" w:hAnsi="宋体" w:eastAsia="宋体"/>
          <w:sz w:val="24"/>
          <w:szCs w:val="24"/>
        </w:rPr>
        <w:t xml:space="preserve"> </w:t>
      </w:r>
      <w:r>
        <w:rPr>
          <w:rFonts w:hint="eastAsia" w:ascii="宋体" w:hAnsi="宋体" w:eastAsia="宋体"/>
          <w:b/>
          <w:sz w:val="24"/>
          <w:szCs w:val="24"/>
        </w:rPr>
        <w:t>二、关于本次活动是否涉及应当披露重大信息的说明</w:t>
      </w:r>
    </w:p>
    <w:p w14:paraId="590DA78B">
      <w:pPr>
        <w:spacing w:line="360" w:lineRule="auto"/>
        <w:rPr>
          <w:rFonts w:ascii="宋体" w:hAnsi="宋体" w:eastAsia="宋体"/>
          <w:sz w:val="24"/>
          <w:szCs w:val="24"/>
        </w:rPr>
      </w:pPr>
      <w:r>
        <w:rPr>
          <w:rFonts w:hint="eastAsia" w:ascii="宋体" w:hAnsi="宋体" w:eastAsia="宋体"/>
          <w:sz w:val="24"/>
          <w:szCs w:val="24"/>
        </w:rPr>
        <w:t xml:space="preserve">    本次业绩说明会所交流内容不涉及应当披露的重大信息。</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018C">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513F11">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0996">
    <w:pPr>
      <w:pStyle w:val="2"/>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73529BA">
                <w:pPr>
                  <w:pStyle w:val="2"/>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jNDZhYmIyMjcxODc5ODc3NzY1OGMxMGI3NGQ2YzQifQ=="/>
  </w:docVars>
  <w:rsids>
    <w:rsidRoot w:val="006444B0"/>
    <w:rsid w:val="00000625"/>
    <w:rsid w:val="00022437"/>
    <w:rsid w:val="00025BBF"/>
    <w:rsid w:val="00043B42"/>
    <w:rsid w:val="00065057"/>
    <w:rsid w:val="000865F8"/>
    <w:rsid w:val="000C56EE"/>
    <w:rsid w:val="00167FF0"/>
    <w:rsid w:val="00193977"/>
    <w:rsid w:val="00234CBD"/>
    <w:rsid w:val="00237AFE"/>
    <w:rsid w:val="002845A9"/>
    <w:rsid w:val="002911E5"/>
    <w:rsid w:val="002B1C1E"/>
    <w:rsid w:val="002C427D"/>
    <w:rsid w:val="002D5845"/>
    <w:rsid w:val="002E3463"/>
    <w:rsid w:val="00343212"/>
    <w:rsid w:val="00353CD3"/>
    <w:rsid w:val="00377937"/>
    <w:rsid w:val="003A3883"/>
    <w:rsid w:val="003D329A"/>
    <w:rsid w:val="003D5805"/>
    <w:rsid w:val="00473595"/>
    <w:rsid w:val="0048003B"/>
    <w:rsid w:val="00484CDA"/>
    <w:rsid w:val="004B3E4A"/>
    <w:rsid w:val="004F65D1"/>
    <w:rsid w:val="004F747C"/>
    <w:rsid w:val="0055388D"/>
    <w:rsid w:val="00564B30"/>
    <w:rsid w:val="00582AA3"/>
    <w:rsid w:val="005B06E2"/>
    <w:rsid w:val="005B63E5"/>
    <w:rsid w:val="005D1DA0"/>
    <w:rsid w:val="005D6C5E"/>
    <w:rsid w:val="00636E49"/>
    <w:rsid w:val="006444B0"/>
    <w:rsid w:val="00681275"/>
    <w:rsid w:val="00690A3C"/>
    <w:rsid w:val="006B7FF4"/>
    <w:rsid w:val="006C7249"/>
    <w:rsid w:val="006D1B74"/>
    <w:rsid w:val="00780557"/>
    <w:rsid w:val="0078696D"/>
    <w:rsid w:val="00791CA3"/>
    <w:rsid w:val="007E1BD9"/>
    <w:rsid w:val="00815E4D"/>
    <w:rsid w:val="008A6D28"/>
    <w:rsid w:val="008B080C"/>
    <w:rsid w:val="008B7015"/>
    <w:rsid w:val="008E3DB7"/>
    <w:rsid w:val="009613B9"/>
    <w:rsid w:val="00967A5C"/>
    <w:rsid w:val="00A67B90"/>
    <w:rsid w:val="00AD1C48"/>
    <w:rsid w:val="00B36493"/>
    <w:rsid w:val="00B627F1"/>
    <w:rsid w:val="00B7540B"/>
    <w:rsid w:val="00BF36D2"/>
    <w:rsid w:val="00BF6C28"/>
    <w:rsid w:val="00C03390"/>
    <w:rsid w:val="00C169E5"/>
    <w:rsid w:val="00C75AF5"/>
    <w:rsid w:val="00CA2691"/>
    <w:rsid w:val="00CC303E"/>
    <w:rsid w:val="00CC3386"/>
    <w:rsid w:val="00D35F36"/>
    <w:rsid w:val="00D9654D"/>
    <w:rsid w:val="00E60D67"/>
    <w:rsid w:val="00ED73F4"/>
    <w:rsid w:val="00F3666C"/>
    <w:rsid w:val="00F52C22"/>
    <w:rsid w:val="00FA09FF"/>
    <w:rsid w:val="00FA11D4"/>
    <w:rsid w:val="00FA4A45"/>
    <w:rsid w:val="00FF566F"/>
    <w:rsid w:val="024B0B74"/>
    <w:rsid w:val="06163BD1"/>
    <w:rsid w:val="06E72E78"/>
    <w:rsid w:val="08A54D99"/>
    <w:rsid w:val="09C37BCC"/>
    <w:rsid w:val="0C175FAD"/>
    <w:rsid w:val="0C564D28"/>
    <w:rsid w:val="0E9824E1"/>
    <w:rsid w:val="0EA0228A"/>
    <w:rsid w:val="11FF551A"/>
    <w:rsid w:val="12BA7692"/>
    <w:rsid w:val="14956609"/>
    <w:rsid w:val="165F0C7D"/>
    <w:rsid w:val="1C740A13"/>
    <w:rsid w:val="21463165"/>
    <w:rsid w:val="250E6EDC"/>
    <w:rsid w:val="2641214D"/>
    <w:rsid w:val="26E054C2"/>
    <w:rsid w:val="28CA642A"/>
    <w:rsid w:val="2A97058D"/>
    <w:rsid w:val="2C956D4E"/>
    <w:rsid w:val="2CE81574"/>
    <w:rsid w:val="2DB42000"/>
    <w:rsid w:val="2F7538D8"/>
    <w:rsid w:val="2FF344B8"/>
    <w:rsid w:val="303A1E7B"/>
    <w:rsid w:val="33C8310A"/>
    <w:rsid w:val="35374E47"/>
    <w:rsid w:val="38675A43"/>
    <w:rsid w:val="3F7118CE"/>
    <w:rsid w:val="43A713E9"/>
    <w:rsid w:val="47A520E4"/>
    <w:rsid w:val="48412FF0"/>
    <w:rsid w:val="493C4382"/>
    <w:rsid w:val="4E0B07C7"/>
    <w:rsid w:val="50131BB5"/>
    <w:rsid w:val="51750D79"/>
    <w:rsid w:val="53A72D40"/>
    <w:rsid w:val="57106E4E"/>
    <w:rsid w:val="59870C08"/>
    <w:rsid w:val="5AFA409D"/>
    <w:rsid w:val="5C5872CD"/>
    <w:rsid w:val="5C871960"/>
    <w:rsid w:val="63B219B9"/>
    <w:rsid w:val="64874BF3"/>
    <w:rsid w:val="663E5786"/>
    <w:rsid w:val="6793565D"/>
    <w:rsid w:val="68EC771B"/>
    <w:rsid w:val="6ACB7804"/>
    <w:rsid w:val="6B1459D6"/>
    <w:rsid w:val="6B427AC6"/>
    <w:rsid w:val="6E2D5372"/>
    <w:rsid w:val="6E7F4B8D"/>
    <w:rsid w:val="6F7A7103"/>
    <w:rsid w:val="70B7060E"/>
    <w:rsid w:val="776E1C43"/>
    <w:rsid w:val="79B80F53"/>
    <w:rsid w:val="7EC65EC0"/>
    <w:rsid w:val="7F873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HTML 预设格式 Char"/>
    <w:basedOn w:val="6"/>
    <w:link w:val="4"/>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5B1F69-91C7-4714-B9D9-8A5AA70EFFE9}">
  <ds:schemaRefs/>
</ds:datastoreItem>
</file>

<file path=docProps/app.xml><?xml version="1.0" encoding="utf-8"?>
<Properties xmlns="http://schemas.openxmlformats.org/officeDocument/2006/extended-properties" xmlns:vt="http://schemas.openxmlformats.org/officeDocument/2006/docPropsVTypes">
  <Template>Normal</Template>
  <Pages>3</Pages>
  <Words>327</Words>
  <Characters>378</Characters>
  <Lines>11</Lines>
  <Paragraphs>3</Paragraphs>
  <TotalTime>1</TotalTime>
  <ScaleCrop>false</ScaleCrop>
  <LinksUpToDate>false</LinksUpToDate>
  <CharactersWithSpaces>401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2020-09-21T00:27:00Z</dcterms:created>
  <dc:creator>Administrator</dc:creator>
  <cp:lastModifiedBy>P</cp:lastModifiedBy>
  <dcterms:modified xsi:type="dcterms:W3CDTF">2026-05-22T09:08:51Z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2F2EC9FA0BAB4C47AE26831D069D5044_12</vt:lpwstr>
  </property>
</Properties>
</file>