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993D">
      <w:pPr>
        <w:jc w:val="left"/>
        <w:rPr>
          <w:rFonts w:hAnsi="宋体"/>
          <w:bCs/>
          <w:iCs/>
          <w:color w:val="000000"/>
          <w:sz w:val="24"/>
        </w:rPr>
      </w:pPr>
      <w:r>
        <w:rPr>
          <w:rFonts w:hint="eastAsia" w:ascii="宋体" w:hAnsi="宋体"/>
          <w:sz w:val="24"/>
          <w:szCs w:val="24"/>
        </w:rPr>
        <w:t>证券代码：</w:t>
      </w:r>
      <w:r>
        <w:rPr>
          <w:rFonts w:hint="default" w:ascii="宋体" w:hAnsi="宋体"/>
          <w:sz w:val="24"/>
          <w:szCs w:val="24"/>
          <w:lang w:val="en-US"/>
        </w:rPr>
        <w:t>605366</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宏柏新材</w:t>
      </w:r>
    </w:p>
    <w:p w14:paraId="49CED15D">
      <w:pPr>
        <w:jc w:val="left"/>
        <w:rPr>
          <w:rFonts w:hint="default" w:ascii="宋体" w:hAnsi="宋体"/>
          <w:sz w:val="24"/>
          <w:szCs w:val="24"/>
          <w:lang w:val="en-US"/>
        </w:rPr>
      </w:pPr>
    </w:p>
    <w:p w14:paraId="6827DDDE">
      <w:pPr>
        <w:jc w:val="center"/>
        <w:rPr>
          <w:rFonts w:hint="eastAsia" w:ascii="黑体" w:hAnsi="黑体" w:eastAsia="黑体"/>
          <w:sz w:val="36"/>
          <w:szCs w:val="36"/>
        </w:rPr>
      </w:pPr>
      <w:r>
        <w:rPr>
          <w:rFonts w:hint="eastAsia" w:ascii="黑体" w:hAnsi="黑体" w:eastAsia="黑体"/>
          <w:sz w:val="36"/>
          <w:szCs w:val="36"/>
        </w:rPr>
        <w:t>江西宏柏新材料股份有限公司</w:t>
      </w:r>
    </w:p>
    <w:p w14:paraId="34EB629D">
      <w:pPr>
        <w:jc w:val="center"/>
        <w:rPr>
          <w:rFonts w:ascii="黑体" w:hAnsi="黑体" w:eastAsia="黑体"/>
          <w:sz w:val="36"/>
          <w:szCs w:val="36"/>
        </w:rPr>
      </w:pPr>
      <w:r>
        <w:rPr>
          <w:rFonts w:hint="eastAsia" w:ascii="黑体" w:hAnsi="黑体" w:eastAsia="黑体"/>
          <w:sz w:val="36"/>
          <w:szCs w:val="36"/>
        </w:rPr>
        <w:t>投资者关系活动记录表</w:t>
      </w:r>
    </w:p>
    <w:p w14:paraId="672571A8">
      <w:pPr>
        <w:jc w:val="center"/>
        <w:rPr>
          <w:rFonts w:ascii="黑体" w:hAnsi="黑体" w:eastAsia="黑体"/>
          <w:sz w:val="24"/>
          <w:szCs w:val="24"/>
        </w:rPr>
      </w:pPr>
    </w:p>
    <w:p w14:paraId="3725D34F">
      <w:pPr>
        <w:ind w:right="720"/>
        <w:jc w:val="right"/>
        <w:rPr>
          <w:rFonts w:hint="default" w:ascii="黑体" w:hAnsi="黑体" w:eastAsia="黑体"/>
          <w:sz w:val="24"/>
          <w:szCs w:val="24"/>
          <w:highlight w:val="none"/>
          <w:lang w:val="en-US" w:eastAsia="zh-CN"/>
        </w:rPr>
      </w:pPr>
      <w:r>
        <w:rPr>
          <w:rFonts w:hint="eastAsia" w:ascii="黑体" w:hAnsi="黑体" w:eastAsia="黑体"/>
          <w:sz w:val="24"/>
          <w:szCs w:val="24"/>
        </w:rPr>
        <w:t>编号：</w:t>
      </w:r>
      <w:r>
        <w:rPr>
          <w:rFonts w:hint="eastAsia" w:ascii="黑体" w:hAnsi="黑体" w:eastAsia="黑体"/>
          <w:sz w:val="24"/>
          <w:szCs w:val="24"/>
          <w:highlight w:val="none"/>
          <w:lang w:val="en-US" w:eastAsia="zh-CN"/>
        </w:rPr>
        <w:t>2026-002</w:t>
      </w:r>
    </w:p>
    <w:tbl>
      <w:tblPr>
        <w:tblStyle w:val="5"/>
        <w:tblW w:w="8997"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6"/>
        <w:gridCol w:w="7191"/>
      </w:tblGrid>
      <w:tr w14:paraId="55C4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noWrap w:val="0"/>
            <w:vAlign w:val="center"/>
          </w:tcPr>
          <w:p w14:paraId="4391B37B">
            <w:pPr>
              <w:rPr>
                <w:sz w:val="24"/>
                <w:szCs w:val="24"/>
              </w:rPr>
            </w:pPr>
            <w:r>
              <w:rPr>
                <w:rFonts w:hint="eastAsia"/>
                <w:sz w:val="24"/>
                <w:szCs w:val="24"/>
              </w:rPr>
              <w:t>投资者关系活动类别</w:t>
            </w:r>
          </w:p>
        </w:tc>
        <w:tc>
          <w:tcPr>
            <w:tcW w:w="7191" w:type="dxa"/>
            <w:noWrap w:val="0"/>
            <w:vAlign w:val="center"/>
          </w:tcPr>
          <w:p w14:paraId="06DAF64C">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B13DFD3">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ADECBB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2B1493B">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4EE9433C">
            <w:pPr>
              <w:spacing w:line="360" w:lineRule="auto"/>
              <w:rPr>
                <w:rFonts w:hint="eastAsia"/>
                <w:sz w:val="24"/>
                <w:szCs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rPr>
              <w:t>）</w:t>
            </w:r>
          </w:p>
        </w:tc>
      </w:tr>
      <w:tr w14:paraId="5924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noWrap w:val="0"/>
            <w:vAlign w:val="center"/>
          </w:tcPr>
          <w:p w14:paraId="3AA4C3DF">
            <w:pPr>
              <w:rPr>
                <w:sz w:val="24"/>
                <w:szCs w:val="24"/>
              </w:rPr>
            </w:pPr>
            <w:r>
              <w:rPr>
                <w:rFonts w:hint="eastAsia"/>
                <w:sz w:val="24"/>
                <w:szCs w:val="24"/>
              </w:rPr>
              <w:t>活动主题</w:t>
            </w:r>
          </w:p>
        </w:tc>
        <w:tc>
          <w:tcPr>
            <w:tcW w:w="7191" w:type="dxa"/>
            <w:noWrap w:val="0"/>
            <w:vAlign w:val="center"/>
          </w:tcPr>
          <w:p w14:paraId="1C10DD48">
            <w:pPr>
              <w:rPr>
                <w:sz w:val="24"/>
                <w:szCs w:val="24"/>
              </w:rPr>
            </w:pPr>
            <w:r>
              <w:rPr>
                <w:rFonts w:hint="eastAsia" w:ascii="宋体" w:hAnsi="宋体" w:eastAsia="宋体" w:cs="宋体"/>
                <w:bCs/>
                <w:iCs/>
                <w:color w:val="000000"/>
                <w:sz w:val="24"/>
                <w:highlight w:val="none"/>
                <w:lang w:val="en-GB"/>
              </w:rPr>
              <w:t>宏柏新材2025年度暨2026年第一季度业绩说明会</w:t>
            </w:r>
          </w:p>
        </w:tc>
      </w:tr>
      <w:tr w14:paraId="0C16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806" w:type="dxa"/>
            <w:noWrap w:val="0"/>
            <w:vAlign w:val="center"/>
          </w:tcPr>
          <w:p w14:paraId="6D60610F">
            <w:pPr>
              <w:rPr>
                <w:sz w:val="24"/>
                <w:szCs w:val="24"/>
              </w:rPr>
            </w:pPr>
            <w:r>
              <w:rPr>
                <w:rFonts w:hint="eastAsia"/>
                <w:sz w:val="24"/>
                <w:szCs w:val="24"/>
              </w:rPr>
              <w:t>时间</w:t>
            </w:r>
          </w:p>
        </w:tc>
        <w:tc>
          <w:tcPr>
            <w:tcW w:w="7191" w:type="dxa"/>
            <w:noWrap w:val="0"/>
            <w:vAlign w:val="center"/>
          </w:tcPr>
          <w:p w14:paraId="2CFA1D43">
            <w:pPr>
              <w:rPr>
                <w:rFonts w:hint="eastAsia"/>
                <w:sz w:val="24"/>
                <w:szCs w:val="24"/>
              </w:rPr>
            </w:pPr>
            <w:r>
              <w:rPr>
                <w:rFonts w:hint="eastAsia" w:ascii="宋体" w:hAnsi="宋体" w:eastAsia="宋体" w:cs="宋体"/>
                <w:bCs/>
                <w:iCs/>
                <w:color w:val="000000"/>
                <w:sz w:val="24"/>
                <w:highlight w:val="none"/>
              </w:rPr>
              <w:t>202</w:t>
            </w:r>
            <w:r>
              <w:rPr>
                <w:rFonts w:hint="eastAsia" w:ascii="宋体" w:hAnsi="宋体" w:cs="宋体"/>
                <w:bCs/>
                <w:iCs/>
                <w:color w:val="000000"/>
                <w:sz w:val="24"/>
                <w:highlight w:val="none"/>
                <w:lang w:val="en-US" w:eastAsia="zh-CN"/>
              </w:rPr>
              <w:t>6年5月28日（周四）</w:t>
            </w:r>
            <w:r>
              <w:rPr>
                <w:rFonts w:hint="eastAsia" w:ascii="宋体" w:hAnsi="宋体" w:eastAsia="宋体" w:cs="宋体"/>
                <w:bCs/>
                <w:iCs/>
                <w:color w:val="000000"/>
                <w:sz w:val="24"/>
                <w:highlight w:val="none"/>
              </w:rPr>
              <w:t>1</w:t>
            </w:r>
            <w:r>
              <w:rPr>
                <w:rFonts w:hint="eastAsia" w:ascii="宋体" w:hAnsi="宋体" w:cs="宋体"/>
                <w:bCs/>
                <w:iCs/>
                <w:color w:val="000000"/>
                <w:sz w:val="24"/>
                <w:highlight w:val="none"/>
                <w:lang w:val="en-US" w:eastAsia="zh-CN"/>
              </w:rPr>
              <w:t>5</w:t>
            </w:r>
            <w:r>
              <w:rPr>
                <w:rFonts w:hint="eastAsia" w:ascii="宋体" w:hAnsi="宋体" w:eastAsia="宋体" w:cs="宋体"/>
                <w:bCs/>
                <w:iCs/>
                <w:color w:val="000000"/>
                <w:sz w:val="24"/>
                <w:highlight w:val="none"/>
              </w:rPr>
              <w:t>:00-1</w:t>
            </w:r>
            <w:r>
              <w:rPr>
                <w:rFonts w:hint="eastAsia" w:ascii="宋体" w:hAnsi="宋体" w:cs="宋体"/>
                <w:bCs/>
                <w:iCs/>
                <w:color w:val="000000"/>
                <w:sz w:val="24"/>
                <w:highlight w:val="none"/>
                <w:lang w:val="en-US" w:eastAsia="zh-CN"/>
              </w:rPr>
              <w:t>6</w:t>
            </w:r>
            <w:r>
              <w:rPr>
                <w:rFonts w:hint="eastAsia" w:ascii="宋体" w:hAnsi="宋体" w:eastAsia="宋体" w:cs="宋体"/>
                <w:bCs/>
                <w:iCs/>
                <w:color w:val="000000"/>
                <w:sz w:val="24"/>
                <w:highlight w:val="none"/>
              </w:rPr>
              <w:t>:00</w:t>
            </w:r>
          </w:p>
        </w:tc>
      </w:tr>
      <w:tr w14:paraId="477E0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noWrap w:val="0"/>
            <w:vAlign w:val="center"/>
          </w:tcPr>
          <w:p w14:paraId="20A28A67">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3300DA7B">
            <w:pP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7"/>
                <w:rFonts w:hint="eastAsia" w:ascii="宋体" w:hAnsi="宋体"/>
                <w:bCs/>
                <w:sz w:val="24"/>
              </w:rPr>
              <w:t>https://roadshow.sseinfo.com</w:t>
            </w:r>
            <w:r>
              <w:rPr>
                <w:rStyle w:val="7"/>
                <w:rFonts w:hint="eastAsia" w:ascii="宋体" w:hAnsi="宋体"/>
                <w:bCs/>
                <w:sz w:val="24"/>
              </w:rPr>
              <w:fldChar w:fldCharType="end"/>
            </w:r>
          </w:p>
          <w:p w14:paraId="09C9BB5A">
            <w:pPr>
              <w:rPr>
                <w:rFonts w:hint="eastAsia"/>
                <w:sz w:val="24"/>
                <w:szCs w:val="24"/>
              </w:rPr>
            </w:pPr>
            <w:r>
              <w:rPr>
                <w:rFonts w:hint="eastAsia" w:ascii="宋体" w:hAnsi="宋体"/>
                <w:bCs/>
                <w:sz w:val="24"/>
              </w:rPr>
              <w:t>网络文字互动</w:t>
            </w:r>
          </w:p>
        </w:tc>
      </w:tr>
      <w:tr w14:paraId="5081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noWrap w:val="0"/>
            <w:vAlign w:val="center"/>
          </w:tcPr>
          <w:p w14:paraId="32D4C424">
            <w:pPr>
              <w:rPr>
                <w:sz w:val="24"/>
                <w:szCs w:val="24"/>
              </w:rPr>
            </w:pPr>
            <w:r>
              <w:rPr>
                <w:rFonts w:hint="eastAsia"/>
                <w:sz w:val="24"/>
                <w:szCs w:val="24"/>
              </w:rPr>
              <w:t>参会人员</w:t>
            </w:r>
          </w:p>
        </w:tc>
        <w:tc>
          <w:tcPr>
            <w:tcW w:w="7191" w:type="dxa"/>
            <w:noWrap w:val="0"/>
            <w:vAlign w:val="center"/>
          </w:tcPr>
          <w:p w14:paraId="330730D5">
            <w:pPr>
              <w:spacing w:line="360" w:lineRule="auto"/>
              <w:rPr>
                <w:rFonts w:hint="eastAsia" w:ascii="宋体" w:hAnsi="宋体" w:eastAsia="宋体" w:cs="宋体"/>
                <w:sz w:val="24"/>
                <w:szCs w:val="24"/>
              </w:rPr>
            </w:pPr>
            <w:r>
              <w:rPr>
                <w:rFonts w:hint="eastAsia" w:ascii="宋体" w:hAnsi="宋体" w:eastAsia="宋体" w:cs="宋体"/>
                <w:sz w:val="24"/>
                <w:szCs w:val="24"/>
              </w:rPr>
              <w:t>董事长：纪金树</w:t>
            </w:r>
          </w:p>
          <w:p w14:paraId="3DE1ED0A">
            <w:pPr>
              <w:spacing w:line="360" w:lineRule="auto"/>
              <w:rPr>
                <w:rFonts w:hint="eastAsia" w:ascii="宋体" w:hAnsi="宋体" w:eastAsia="宋体" w:cs="宋体"/>
                <w:sz w:val="24"/>
                <w:szCs w:val="24"/>
              </w:rPr>
            </w:pPr>
            <w:r>
              <w:rPr>
                <w:rFonts w:hint="eastAsia" w:ascii="宋体" w:hAnsi="宋体" w:eastAsia="宋体" w:cs="宋体"/>
                <w:sz w:val="24"/>
                <w:szCs w:val="24"/>
              </w:rPr>
              <w:t>董事会秘书：张捷</w:t>
            </w:r>
          </w:p>
          <w:p w14:paraId="0FB779A2">
            <w:pPr>
              <w:spacing w:line="360" w:lineRule="auto"/>
              <w:rPr>
                <w:rFonts w:hint="eastAsia" w:ascii="宋体" w:hAnsi="宋体" w:eastAsia="宋体" w:cs="宋体"/>
                <w:sz w:val="24"/>
                <w:szCs w:val="24"/>
              </w:rPr>
            </w:pPr>
            <w:r>
              <w:rPr>
                <w:rFonts w:hint="eastAsia" w:ascii="宋体" w:hAnsi="宋体" w:eastAsia="宋体" w:cs="宋体"/>
                <w:sz w:val="24"/>
                <w:szCs w:val="24"/>
              </w:rPr>
              <w:t>财务总监：李喜勇</w:t>
            </w:r>
          </w:p>
          <w:p w14:paraId="5F992E52">
            <w:pPr>
              <w:spacing w:line="360" w:lineRule="auto"/>
              <w:rPr>
                <w:rFonts w:hint="eastAsia"/>
                <w:sz w:val="24"/>
                <w:szCs w:val="24"/>
              </w:rPr>
            </w:pPr>
            <w:r>
              <w:rPr>
                <w:rFonts w:hint="eastAsia" w:ascii="宋体" w:hAnsi="宋体" w:eastAsia="宋体" w:cs="宋体"/>
                <w:sz w:val="24"/>
                <w:szCs w:val="24"/>
              </w:rPr>
              <w:t>独立董事：李汉国</w:t>
            </w:r>
          </w:p>
        </w:tc>
      </w:tr>
      <w:tr w14:paraId="1F15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8" w:hRule="atLeast"/>
        </w:trPr>
        <w:tc>
          <w:tcPr>
            <w:tcW w:w="1806" w:type="dxa"/>
            <w:noWrap w:val="0"/>
            <w:vAlign w:val="center"/>
          </w:tcPr>
          <w:p w14:paraId="4B0E6CD2">
            <w:pPr>
              <w:rPr>
                <w:sz w:val="24"/>
                <w:szCs w:val="24"/>
              </w:rPr>
            </w:pPr>
            <w:r>
              <w:rPr>
                <w:rFonts w:hint="eastAsia"/>
                <w:sz w:val="24"/>
                <w:szCs w:val="24"/>
              </w:rPr>
              <w:t>投资者关系活动主要内容介绍</w:t>
            </w:r>
          </w:p>
        </w:tc>
        <w:tc>
          <w:tcPr>
            <w:tcW w:w="7191" w:type="dxa"/>
            <w:noWrap w:val="0"/>
            <w:vAlign w:val="top"/>
          </w:tcPr>
          <w:p w14:paraId="7EF9DF9F">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4C91E89A">
            <w:pPr>
              <w:spacing w:line="360" w:lineRule="auto"/>
              <w:rPr>
                <w:sz w:val="24"/>
                <w:szCs w:val="24"/>
              </w:rPr>
            </w:pPr>
            <w:r>
              <w:rPr>
                <w:rFonts w:hint="default" w:ascii="宋体"/>
                <w:sz w:val="24"/>
                <w:szCs w:val="24"/>
                <w:lang w:val="en-US"/>
              </w:rPr>
              <w:t>1、公司纳米硅生产技术相较于其他技术路线成本上有何优势？公司产品稳定量产后成本预计多少？其他友商的成本预计多少？
</w:t>
            </w:r>
          </w:p>
          <w:p w14:paraId="404C6CD7">
            <w:pPr>
              <w:spacing w:line="360" w:lineRule="auto"/>
              <w:ind w:firstLine="480" w:firstLineChars="200"/>
              <w:rPr>
                <w:rFonts w:hint="default" w:ascii="宋体"/>
                <w:sz w:val="24"/>
                <w:szCs w:val="24"/>
                <w:lang w:val="en-US"/>
              </w:rPr>
            </w:pPr>
            <w:r>
              <w:rPr>
                <w:rFonts w:hint="default" w:ascii="宋体"/>
                <w:sz w:val="24"/>
                <w:lang w:val="en-US"/>
              </w:rPr>
              <w:t>尊敬的投资者，您好！公司与合作方研发的纳米硅项目，技术创新性较强，相较于目前行业其他技术路线，在成本上有较大竞争优势。其他友商的成本根据每家公司技术路线、工艺成熟度、生产收率等不同会出现较大价格差异。</w:t>
            </w:r>
          </w:p>
          <w:p w14:paraId="422EE15F">
            <w:pPr>
              <w:spacing w:line="360" w:lineRule="auto"/>
              <w:rPr>
                <w:sz w:val="24"/>
                <w:szCs w:val="24"/>
              </w:rPr>
            </w:pPr>
            <w:r>
              <w:rPr>
                <w:rFonts w:hint="default" w:ascii="宋体"/>
                <w:sz w:val="24"/>
                <w:szCs w:val="24"/>
                <w:lang w:val="en-US"/>
              </w:rPr>
              <w:t>2、</w:t>
            </w:r>
            <w:r>
              <w:rPr>
                <w:rFonts w:hint="default" w:ascii="宋体"/>
                <w:sz w:val="24"/>
                <w:lang w:val="en-US"/>
              </w:rPr>
              <w:t>公司产品一季度至今价格涨幅多少</w:t>
            </w:r>
            <w:r>
              <w:rPr>
                <w:rFonts w:hint="default" w:ascii="宋体"/>
                <w:sz w:val="24"/>
                <w:szCs w:val="24"/>
                <w:lang w:val="en-US"/>
              </w:rPr>
              <w:t>？</w:t>
            </w:r>
            <w:bookmarkStart w:id="0" w:name="_GoBack"/>
            <w:bookmarkEnd w:id="0"/>
          </w:p>
          <w:p w14:paraId="3BF0EA14">
            <w:pPr>
              <w:spacing w:line="360" w:lineRule="auto"/>
              <w:ind w:firstLine="480" w:firstLineChars="200"/>
              <w:rPr>
                <w:rFonts w:hint="default" w:ascii="宋体"/>
                <w:sz w:val="24"/>
                <w:szCs w:val="24"/>
                <w:lang w:val="en-US"/>
              </w:rPr>
            </w:pPr>
            <w:r>
              <w:rPr>
                <w:rFonts w:hint="default" w:ascii="宋体"/>
                <w:sz w:val="24"/>
                <w:lang w:val="en-US"/>
              </w:rPr>
              <w:t>尊敬的投资者，您好！公司产品价格较一季度有一定的上涨，具体情况请关注公司定期报告。</w:t>
            </w:r>
          </w:p>
          <w:p w14:paraId="2A72DADF">
            <w:pPr>
              <w:spacing w:line="360" w:lineRule="auto"/>
              <w:rPr>
                <w:sz w:val="24"/>
                <w:szCs w:val="24"/>
              </w:rPr>
            </w:pPr>
            <w:r>
              <w:rPr>
                <w:rFonts w:hint="default" w:ascii="宋体"/>
                <w:sz w:val="24"/>
                <w:szCs w:val="24"/>
                <w:lang w:val="en-US"/>
              </w:rPr>
              <w:t>3、</w:t>
            </w:r>
            <w:r>
              <w:rPr>
                <w:rFonts w:hint="default" w:ascii="宋体"/>
                <w:sz w:val="24"/>
                <w:lang w:val="en-US"/>
              </w:rPr>
              <w:t>请问公司目前执行的含硫硅烷长协价是多少？散客价是多少？公司产能规划是怎样的？预计泰国工厂、九江、景德镇几个基地什么时候投产？</w:t>
            </w:r>
          </w:p>
          <w:p w14:paraId="1B286449">
            <w:pPr>
              <w:spacing w:line="360" w:lineRule="auto"/>
              <w:ind w:firstLine="480" w:firstLineChars="200"/>
              <w:rPr>
                <w:rFonts w:hint="default" w:ascii="宋体"/>
                <w:sz w:val="24"/>
                <w:szCs w:val="24"/>
                <w:lang w:val="en-US"/>
              </w:rPr>
            </w:pPr>
            <w:r>
              <w:rPr>
                <w:rFonts w:hint="default" w:ascii="宋体"/>
                <w:sz w:val="24"/>
                <w:lang w:val="en-US"/>
              </w:rPr>
              <w:t>尊敬的投资者，您好！目前，公司含硫硅烷长协订单主要集中在国际知名轮胎客户，毛利率较高。公司现有含硫硅烷（液体669和1589、固体669C和1589C）产能情况是：景德镇基地已投产的液体产能3.6万吨、固体产能4万吨；泰国基地在建液体产能2.5万吨、固体产能1万吨，预计今年第四季度投产。</w:t>
            </w:r>
          </w:p>
          <w:p w14:paraId="7F3ECA07">
            <w:pPr>
              <w:spacing w:line="360" w:lineRule="auto"/>
              <w:rPr>
                <w:sz w:val="24"/>
                <w:szCs w:val="24"/>
              </w:rPr>
            </w:pPr>
            <w:r>
              <w:rPr>
                <w:rFonts w:hint="default" w:ascii="宋体"/>
                <w:sz w:val="24"/>
                <w:szCs w:val="24"/>
                <w:lang w:val="en-US"/>
              </w:rPr>
              <w:t>4、</w:t>
            </w:r>
            <w:r>
              <w:rPr>
                <w:rFonts w:hint="default" w:ascii="宋体"/>
                <w:sz w:val="24"/>
                <w:lang w:val="en-US"/>
              </w:rPr>
              <w:t>公司纳米硅中试有具体的时间规划安排么？预计什么时间完成出样，什么时间给客户送样</w:t>
            </w:r>
            <w:r>
              <w:rPr>
                <w:rFonts w:hint="default" w:ascii="宋体"/>
                <w:sz w:val="24"/>
                <w:szCs w:val="24"/>
                <w:lang w:val="en-US"/>
              </w:rPr>
              <w:t>？</w:t>
            </w:r>
          </w:p>
          <w:p w14:paraId="093286D0">
            <w:pPr>
              <w:spacing w:line="360" w:lineRule="auto"/>
              <w:ind w:firstLine="480" w:firstLineChars="200"/>
              <w:rPr>
                <w:rFonts w:hint="default" w:ascii="宋体"/>
                <w:sz w:val="24"/>
                <w:lang w:val="en-US"/>
              </w:rPr>
            </w:pPr>
            <w:r>
              <w:rPr>
                <w:rFonts w:hint="default" w:ascii="宋体"/>
                <w:sz w:val="24"/>
                <w:lang w:val="en-US"/>
              </w:rPr>
              <w:t>尊敬的投资者，您好！目前纳米硅研发项目正在按计划顺利推进中，中试通车进气的前期准备工作已经完成，即将进入实质性试车阶段。在中试研发的纳米硅产品出来后，将会送相关单位进行性能和指标检测，待产品性能指标成熟稳定后，将由项目合作方送下游厂商验证。</w:t>
            </w:r>
          </w:p>
          <w:p w14:paraId="4C5E3A88">
            <w:pPr>
              <w:numPr>
                <w:ilvl w:val="0"/>
                <w:numId w:val="1"/>
              </w:numPr>
              <w:spacing w:line="360" w:lineRule="auto"/>
              <w:rPr>
                <w:rFonts w:hint="default" w:ascii="宋体"/>
                <w:sz w:val="24"/>
                <w:lang w:val="en-US"/>
              </w:rPr>
            </w:pPr>
            <w:r>
              <w:rPr>
                <w:rFonts w:hint="default" w:ascii="宋体"/>
                <w:sz w:val="24"/>
                <w:lang w:val="en-US"/>
              </w:rPr>
              <w:t>纳米硅项目目前处于中试阶段，预计什么时候能够出样？预计什么时候开始送样给下游电池厂商？公司明确 "力争 2026 年取得阶段性成果"，请问"阶段性成果" 具体指什么？公司目前在研的技术都是往新能源和半导体方向，目前公司转型发展也取得了一定的成绩，包括和迈图合作以及接下来的纳米硅、电子级硅烷等，对于公司未来的转型与发展有整体全盘的考虑么？如何与目前已有的业务产生协同，发挥已有优势？</w:t>
            </w:r>
          </w:p>
          <w:p w14:paraId="2E9B589E">
            <w:pPr>
              <w:numPr>
                <w:numId w:val="0"/>
              </w:numPr>
              <w:spacing w:line="360" w:lineRule="auto"/>
              <w:ind w:firstLine="480" w:firstLineChars="200"/>
              <w:rPr>
                <w:rFonts w:hint="default" w:ascii="宋体"/>
                <w:sz w:val="24"/>
                <w:lang w:val="en-US"/>
              </w:rPr>
            </w:pPr>
            <w:r>
              <w:rPr>
                <w:rFonts w:hint="default" w:ascii="宋体"/>
                <w:sz w:val="24"/>
                <w:lang w:val="en-US"/>
              </w:rPr>
              <w:t>尊敬的投资者，您好！目前纳米硅研发项目正在按计划顺利推进中，中试通车进气的前期准备工作已经完成，即将进入实质性试车阶段。在中试研发的纳米硅产品出来后，将会送相关单位进行性能和指标检测，待产品性能指标成熟稳定后，将由项目合作方送下游厂商验证。阶段性成果是指该研发项目按照技术工艺路线产出性能指标合格的纳米硅产品。</w:t>
            </w:r>
          </w:p>
          <w:p w14:paraId="6D1B22B4">
            <w:pPr>
              <w:numPr>
                <w:numId w:val="0"/>
              </w:numPr>
              <w:spacing w:line="360" w:lineRule="auto"/>
              <w:ind w:firstLine="480" w:firstLineChars="200"/>
              <w:rPr>
                <w:rFonts w:hint="default" w:ascii="宋体"/>
                <w:sz w:val="24"/>
                <w:lang w:val="en-US"/>
              </w:rPr>
            </w:pPr>
            <w:r>
              <w:rPr>
                <w:rFonts w:hint="default" w:ascii="宋体"/>
                <w:sz w:val="24"/>
                <w:lang w:val="en-US"/>
              </w:rPr>
              <w:t>公司未来将继续围绕高端硅基材料作战略布局，积极切入半导体和新能源等新兴产业赛道，公司已公告变更可转债募集资金用途，新项目包括高附加值的小品种硅烷，应用于半导体电子产业的高纯电子级硅烷，应用于光纤的年产20000吨高纯四氯化硅（6N</w:t>
            </w:r>
            <w:r>
              <w:rPr>
                <w:rFonts w:hint="eastAsia" w:ascii="宋体"/>
                <w:sz w:val="24"/>
                <w:lang w:val="en-US" w:eastAsia="zh-CN"/>
              </w:rPr>
              <w:t>~</w:t>
            </w:r>
            <w:r>
              <w:rPr>
                <w:rFonts w:hint="default" w:ascii="宋体"/>
                <w:sz w:val="24"/>
                <w:lang w:val="en-US"/>
              </w:rPr>
              <w:t>9N）以及年产5000吨正硅酸乙酯（电子级）等。上述产品均围绕公司现有产业链展开，未来将会发挥积极的产业协同效应。</w:t>
            </w:r>
          </w:p>
          <w:p w14:paraId="10121118">
            <w:pPr>
              <w:numPr>
                <w:ilvl w:val="0"/>
                <w:numId w:val="1"/>
              </w:numPr>
              <w:spacing w:line="360" w:lineRule="auto"/>
              <w:ind w:left="0" w:leftChars="0" w:firstLine="0" w:firstLineChars="0"/>
              <w:rPr>
                <w:rFonts w:hint="default" w:ascii="宋体"/>
                <w:sz w:val="24"/>
                <w:lang w:val="en-US"/>
              </w:rPr>
            </w:pPr>
            <w:r>
              <w:rPr>
                <w:rFonts w:hint="default" w:ascii="宋体"/>
                <w:sz w:val="24"/>
                <w:lang w:val="en-US"/>
              </w:rPr>
              <w:t>管理层您好。在当前行业环境下，降本增效和数字化转型是很多企业的共识。请问公司今年在优化内部管理或推进业务数字化方面，大致的重点投入方向是什么？管理层预期这将在未来对公司的运营效率带来怎样的改善？</w:t>
            </w:r>
          </w:p>
          <w:p w14:paraId="120B7682">
            <w:pPr>
              <w:numPr>
                <w:numId w:val="0"/>
              </w:numPr>
              <w:spacing w:line="360" w:lineRule="auto"/>
              <w:ind w:leftChars="0" w:firstLine="480"/>
              <w:rPr>
                <w:rFonts w:hint="default" w:ascii="宋体"/>
                <w:sz w:val="24"/>
                <w:lang w:val="en-US"/>
              </w:rPr>
            </w:pPr>
            <w:r>
              <w:rPr>
                <w:rFonts w:hint="default" w:ascii="宋体"/>
                <w:sz w:val="24"/>
                <w:lang w:val="en-US"/>
              </w:rPr>
              <w:t>尊敬的投资者，您好！感谢您一直以来的关注和支持。2026年，公司规划配套智能基础设施、智能物流系统、资产管理系统等高端智能化系统，推动新一代信息技术与制造技术的深度融合，打造行业内领先的智能制造生产体系。基于上述一系列智能化系统，公司将得以进一步加强料耗、能耗、工耗和质量等方面管控和优化，推动产品降本，同时优化作业人员配置，有效降低人为操作带来的安全与质量风险，实现生产效率、产品精度、安全管控水平的同步跃升。</w:t>
            </w:r>
          </w:p>
          <w:p w14:paraId="39C8129F">
            <w:pPr>
              <w:numPr>
                <w:ilvl w:val="0"/>
                <w:numId w:val="1"/>
              </w:numPr>
              <w:spacing w:line="360" w:lineRule="auto"/>
              <w:ind w:left="0" w:leftChars="0" w:firstLine="0" w:firstLineChars="0"/>
              <w:rPr>
                <w:rFonts w:hint="default" w:ascii="宋体"/>
                <w:sz w:val="24"/>
                <w:lang w:val="en-US"/>
              </w:rPr>
            </w:pPr>
            <w:r>
              <w:rPr>
                <w:rFonts w:hint="default" w:ascii="宋体"/>
                <w:sz w:val="24"/>
                <w:lang w:val="en-US"/>
              </w:rPr>
              <w:t>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此外，是否计划在问答环节增加线上视频互动，以增强交流的直观性与互动性？感谢。</w:t>
            </w:r>
          </w:p>
          <w:p w14:paraId="6159EFDE">
            <w:pPr>
              <w:numPr>
                <w:numId w:val="0"/>
              </w:numPr>
              <w:spacing w:line="360" w:lineRule="auto"/>
              <w:ind w:leftChars="0" w:firstLine="480" w:firstLineChars="200"/>
              <w:rPr>
                <w:rFonts w:hint="default" w:ascii="宋体"/>
                <w:sz w:val="24"/>
                <w:lang w:val="en-US"/>
              </w:rPr>
            </w:pPr>
            <w:r>
              <w:rPr>
                <w:rFonts w:hint="default" w:ascii="宋体"/>
                <w:sz w:val="24"/>
                <w:lang w:val="en-US"/>
              </w:rPr>
              <w:t>尊敬的投资者，您好！公司举办的业绩说明会均按照上海证券交易所规定方式召开，相关内容可通过“上海证券交易所上证路演中心”查看，后续公司将根据实际情况采用灵活召开方式，在此非常感谢您对公司提出的建议。</w:t>
            </w:r>
          </w:p>
          <w:p w14:paraId="40A6A8F5">
            <w:pPr>
              <w:numPr>
                <w:ilvl w:val="0"/>
                <w:numId w:val="1"/>
              </w:numPr>
              <w:spacing w:line="360" w:lineRule="auto"/>
              <w:ind w:left="0" w:leftChars="0" w:firstLine="0" w:firstLineChars="0"/>
              <w:rPr>
                <w:rFonts w:hint="default" w:ascii="宋体"/>
                <w:sz w:val="24"/>
                <w:lang w:val="en-US"/>
              </w:rPr>
            </w:pPr>
            <w:r>
              <w:rPr>
                <w:rFonts w:hint="default" w:ascii="宋体"/>
                <w:sz w:val="24"/>
                <w:lang w:val="en-US"/>
              </w:rPr>
              <w:t>公司核心产品含硫硅烷2025年均价约12932元/吨，一季度毛利率仅2.21%。请问4-5月含硫硅烷实际成交价格是多少？环比一季度上涨了多少？预计二季度均价能达到多少？公司产品价格每上涨1000元/吨，对应全年净利润增加多少？二季度是否有望扭亏为盈？欧洲/日韩硅烷产能加速退出，硅烷偶联剂行业已连续四年价格下跌，目前是否已经触底？</w:t>
            </w:r>
          </w:p>
          <w:p w14:paraId="6EDA909F">
            <w:pPr>
              <w:numPr>
                <w:numId w:val="0"/>
              </w:numPr>
              <w:spacing w:line="360" w:lineRule="auto"/>
              <w:ind w:leftChars="0" w:firstLine="480" w:firstLineChars="200"/>
              <w:rPr>
                <w:rFonts w:hint="eastAsia" w:ascii="宋体"/>
                <w:sz w:val="24"/>
                <w:lang w:val="en-US" w:eastAsia="zh-CN"/>
              </w:rPr>
            </w:pPr>
            <w:r>
              <w:rPr>
                <w:rFonts w:hint="default" w:ascii="宋体"/>
                <w:sz w:val="24"/>
                <w:lang w:val="en-US"/>
              </w:rPr>
              <w:t>尊敬的投资者，您好！（1）今年一季度以来，国际区域战争导致部分材料价格上涨，含硫硅烷产品销售价格有一定的上涨。具体业绩情况，请关注我司定期报告。（2）欧洲和日韩日益严格的环保政策及高企的能源价格和用工成本，有利于我国含硫硅烷产业的发展与赶超，产业发展仍具潜力。</w:t>
            </w:r>
          </w:p>
        </w:tc>
      </w:tr>
      <w:tr w14:paraId="5C4E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06" w:type="dxa"/>
            <w:noWrap w:val="0"/>
            <w:vAlign w:val="center"/>
          </w:tcPr>
          <w:p w14:paraId="2BA8EC2A">
            <w:pPr>
              <w:spacing w:line="420" w:lineRule="exact"/>
              <w:rPr>
                <w:rFonts w:hint="default" w:hAnsi="宋体" w:eastAsia="宋体"/>
                <w:bCs/>
                <w:iCs/>
                <w:color w:val="000000"/>
                <w:kern w:val="0"/>
                <w:sz w:val="24"/>
                <w:lang w:val="en-US" w:eastAsia="zh-CN"/>
              </w:rPr>
            </w:pPr>
            <w:r>
              <w:rPr>
                <w:rFonts w:hint="eastAsia" w:hAnsi="宋体"/>
                <w:bCs/>
                <w:iCs/>
                <w:color w:val="000000"/>
                <w:kern w:val="0"/>
                <w:sz w:val="24"/>
                <w:lang w:val="en-US" w:eastAsia="zh-CN"/>
              </w:rPr>
              <w:t>是否涉及应当披露重大信息</w:t>
            </w:r>
          </w:p>
        </w:tc>
        <w:tc>
          <w:tcPr>
            <w:tcW w:w="7191" w:type="dxa"/>
            <w:noWrap w:val="0"/>
            <w:vAlign w:val="top"/>
          </w:tcPr>
          <w:p w14:paraId="6AE91594">
            <w:pPr>
              <w:spacing w:line="420" w:lineRule="exact"/>
              <w:rPr>
                <w:rFonts w:hint="eastAsia" w:ascii="宋体" w:hAnsi="宋体" w:eastAsia="宋体"/>
                <w:sz w:val="24"/>
                <w:szCs w:val="24"/>
                <w:lang w:val="en-US" w:eastAsia="zh-CN"/>
              </w:rPr>
            </w:pPr>
            <w:r>
              <w:rPr>
                <w:rFonts w:hint="eastAsia" w:ascii="宋体" w:hAnsi="宋体"/>
                <w:sz w:val="24"/>
                <w:szCs w:val="24"/>
                <w:lang w:val="en-US" w:eastAsia="zh-CN"/>
              </w:rPr>
              <w:t>否</w:t>
            </w:r>
          </w:p>
        </w:tc>
      </w:tr>
      <w:tr w14:paraId="6BA4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06" w:type="dxa"/>
            <w:noWrap w:val="0"/>
            <w:vAlign w:val="center"/>
          </w:tcPr>
          <w:p w14:paraId="355E7326">
            <w:pPr>
              <w:spacing w:line="420" w:lineRule="exact"/>
              <w:rPr>
                <w:rFonts w:hint="eastAsia"/>
                <w:sz w:val="24"/>
                <w:szCs w:val="24"/>
              </w:rPr>
            </w:pPr>
            <w:r>
              <w:rPr>
                <w:rFonts w:hAnsi="宋体"/>
                <w:bCs/>
                <w:iCs/>
                <w:color w:val="000000"/>
                <w:kern w:val="0"/>
                <w:sz w:val="24"/>
              </w:rPr>
              <w:t>附件清单（如有）</w:t>
            </w:r>
          </w:p>
        </w:tc>
        <w:tc>
          <w:tcPr>
            <w:tcW w:w="7191" w:type="dxa"/>
            <w:noWrap w:val="0"/>
            <w:vAlign w:val="top"/>
          </w:tcPr>
          <w:p w14:paraId="7C512E69">
            <w:pPr>
              <w:spacing w:line="420" w:lineRule="exact"/>
              <w:rPr>
                <w:rFonts w:hint="eastAsia" w:ascii="宋体" w:hAnsi="宋体" w:eastAsia="宋体"/>
                <w:sz w:val="24"/>
                <w:szCs w:val="24"/>
                <w:lang w:val="en-US" w:eastAsia="zh-CN"/>
              </w:rPr>
            </w:pPr>
            <w:r>
              <w:rPr>
                <w:rFonts w:hint="eastAsia" w:ascii="宋体" w:hAnsi="宋体"/>
                <w:sz w:val="24"/>
                <w:szCs w:val="24"/>
                <w:lang w:val="en-US" w:eastAsia="zh-CN"/>
              </w:rPr>
              <w:t>无</w:t>
            </w:r>
          </w:p>
        </w:tc>
      </w:tr>
      <w:tr w14:paraId="3B385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06" w:type="dxa"/>
            <w:noWrap w:val="0"/>
            <w:vAlign w:val="center"/>
          </w:tcPr>
          <w:p w14:paraId="3C6CC1FB">
            <w:pPr>
              <w:spacing w:line="420" w:lineRule="exact"/>
              <w:rPr>
                <w:rFonts w:hint="eastAsia"/>
                <w:sz w:val="24"/>
                <w:szCs w:val="24"/>
              </w:rPr>
            </w:pPr>
            <w:r>
              <w:rPr>
                <w:rFonts w:hAnsi="宋体"/>
                <w:bCs/>
                <w:iCs/>
                <w:color w:val="000000"/>
                <w:kern w:val="0"/>
                <w:sz w:val="24"/>
              </w:rPr>
              <w:t>日期</w:t>
            </w:r>
          </w:p>
        </w:tc>
        <w:tc>
          <w:tcPr>
            <w:tcW w:w="7191" w:type="dxa"/>
            <w:noWrap w:val="0"/>
            <w:vAlign w:val="top"/>
          </w:tcPr>
          <w:p w14:paraId="1751D7CB">
            <w:pPr>
              <w:spacing w:line="420" w:lineRule="exact"/>
              <w:rPr>
                <w:rFonts w:hint="eastAsia" w:ascii="宋体" w:hAnsi="宋体"/>
                <w:sz w:val="24"/>
                <w:szCs w:val="24"/>
              </w:rPr>
            </w:pPr>
            <w:r>
              <w:rPr>
                <w:bCs/>
                <w:iCs/>
                <w:color w:val="000000"/>
                <w:sz w:val="24"/>
              </w:rPr>
              <w:t>202</w:t>
            </w:r>
            <w:r>
              <w:rPr>
                <w:rFonts w:hint="eastAsia"/>
                <w:bCs/>
                <w:iCs/>
                <w:color w:val="000000"/>
                <w:sz w:val="24"/>
                <w:lang w:val="en-US" w:eastAsia="zh-CN"/>
              </w:rPr>
              <w:t>6</w:t>
            </w:r>
            <w:r>
              <w:rPr>
                <w:bCs/>
                <w:iCs/>
                <w:color w:val="000000"/>
                <w:sz w:val="24"/>
              </w:rPr>
              <w:t>-</w:t>
            </w:r>
            <w:r>
              <w:rPr>
                <w:rFonts w:hint="eastAsia"/>
                <w:bCs/>
                <w:iCs/>
                <w:color w:val="000000"/>
                <w:sz w:val="24"/>
                <w:lang w:val="en-US" w:eastAsia="zh-CN"/>
              </w:rPr>
              <w:t>5</w:t>
            </w:r>
            <w:r>
              <w:rPr>
                <w:bCs/>
                <w:iCs/>
                <w:color w:val="000000"/>
                <w:sz w:val="24"/>
              </w:rPr>
              <w:t>-</w:t>
            </w:r>
            <w:r>
              <w:rPr>
                <w:rFonts w:hint="eastAsia"/>
                <w:bCs/>
                <w:iCs/>
                <w:color w:val="000000"/>
                <w:sz w:val="24"/>
                <w:lang w:val="en-US" w:eastAsia="zh-CN"/>
              </w:rPr>
              <w:t>28</w:t>
            </w:r>
            <w:r>
              <w:rPr>
                <w:bCs/>
                <w:iCs/>
                <w:color w:val="000000"/>
                <w:sz w:val="24"/>
              </w:rPr>
              <w:t xml:space="preserve"> </w:t>
            </w:r>
          </w:p>
        </w:tc>
      </w:tr>
    </w:tbl>
    <w:p w14:paraId="47FBF376">
      <w:pPr>
        <w:keepNext w:val="0"/>
        <w:keepLines w:val="0"/>
        <w:pageBreakBefore w:val="0"/>
        <w:widowControl w:val="0"/>
        <w:kinsoku/>
        <w:wordWrap/>
        <w:overflowPunct/>
        <w:topLinePunct w:val="0"/>
        <w:autoSpaceDE/>
        <w:autoSpaceDN/>
        <w:bidi w:val="0"/>
        <w:adjustRightInd/>
        <w:snapToGrid/>
        <w:spacing w:line="240" w:lineRule="auto"/>
        <w:textAlignment w:val="auto"/>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F2FF">
    <w:pPr>
      <w:pStyle w:val="3"/>
      <w:tabs>
        <w:tab w:val="clear" w:pos="4153"/>
      </w:tabs>
      <w:jc w:val="right"/>
    </w:pPr>
    <w:r>
      <w:rPr>
        <w:rFonts w:hint="eastAsia"/>
      </w:rPr>
      <w:t>江西宏柏新材料股份有限公司投资者关系活动记录表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B7551"/>
    <w:multiLevelType w:val="singleLevel"/>
    <w:tmpl w:val="70EB755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WRjN2EwMWQ5NjhkYTE2ODY0NmMyM2ExNGZkYzcifQ=="/>
  </w:docVars>
  <w:rsids>
    <w:rsidRoot w:val="00000000"/>
    <w:rsid w:val="04E34F82"/>
    <w:rsid w:val="076019D4"/>
    <w:rsid w:val="0C292CEA"/>
    <w:rsid w:val="0C331791"/>
    <w:rsid w:val="1CB2496B"/>
    <w:rsid w:val="1D9E4A80"/>
    <w:rsid w:val="28DA737C"/>
    <w:rsid w:val="398820C9"/>
    <w:rsid w:val="3C355E5F"/>
    <w:rsid w:val="3C70219D"/>
    <w:rsid w:val="41381FE7"/>
    <w:rsid w:val="46CA7DDA"/>
    <w:rsid w:val="50C9564F"/>
    <w:rsid w:val="55A87341"/>
    <w:rsid w:val="5A146C55"/>
    <w:rsid w:val="61B42C51"/>
    <w:rsid w:val="662C1E9B"/>
    <w:rsid w:val="670E1BEF"/>
    <w:rsid w:val="6E6D6747"/>
    <w:rsid w:val="78FC4E8A"/>
    <w:rsid w:val="7C661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1026</Words>
  <Characters>1111</Characters>
  <Lines>0</Lines>
  <Paragraphs>0</Paragraphs>
  <TotalTime>3</TotalTime>
  <ScaleCrop>false</ScaleCrop>
  <LinksUpToDate>false</LinksUpToDate>
  <CharactersWithSpaces>1207</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cp:lastModifiedBy>
  <dcterms:modified xsi:type="dcterms:W3CDTF">2026-05-28T08:22:56Z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863DBB3D49A24BBE920F8F8F863F650F_13</vt:lpwstr>
  </property>
  <property fmtid="{D5CDD505-2E9C-101B-9397-08002B2CF9AE}" pid="4" name="KSOTemplateDocerSaveRecord">
    <vt:lpwstr>eyJoZGlkIjoiYTJmZDdiNDMxMTgxMmRlNDdlMjkxNjk1YjY4MzU5NDciLCJ1c2VySWQiOiIyNDg3MTMwMTUifQ==</vt:lpwstr>
  </property>
</Properties>
</file>