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59476" w14:textId="77777777" w:rsidR="00E453F4" w:rsidRDefault="00555F22">
      <w:pPr>
        <w:spacing w:line="360" w:lineRule="auto"/>
        <w:jc w:val="center"/>
        <w:rPr>
          <w:rFonts w:ascii="Times New Roman" w:hAnsi="Times New Roman" w:cs="Times New Roman"/>
          <w:sz w:val="24"/>
          <w:szCs w:val="24"/>
        </w:rPr>
      </w:pPr>
      <w:r>
        <w:rPr>
          <w:rFonts w:ascii="Times New Roman" w:hAnsi="Times New Roman" w:cs="Times New Roman"/>
          <w:sz w:val="24"/>
          <w:szCs w:val="24"/>
        </w:rPr>
        <w:t>证券代码：</w:t>
      </w:r>
      <w:r>
        <w:rPr>
          <w:rFonts w:ascii="Times New Roman" w:hAnsi="Times New Roman" w:cs="Times New Roman"/>
          <w:sz w:val="24"/>
          <w:szCs w:val="24"/>
        </w:rPr>
        <w:t xml:space="preserve">603530                                 </w:t>
      </w:r>
      <w:r>
        <w:rPr>
          <w:rFonts w:ascii="Times New Roman" w:hAnsi="Times New Roman" w:cs="Times New Roman"/>
          <w:sz w:val="24"/>
          <w:szCs w:val="24"/>
        </w:rPr>
        <w:t>证券简称：神马电力</w:t>
      </w:r>
    </w:p>
    <w:p w14:paraId="39A4B1C0" w14:textId="77777777" w:rsidR="00E453F4" w:rsidRDefault="00E453F4">
      <w:pPr>
        <w:spacing w:line="360" w:lineRule="auto"/>
        <w:rPr>
          <w:rFonts w:ascii="Arial" w:hAnsi="Arial" w:cs="Arial"/>
          <w:sz w:val="24"/>
          <w:szCs w:val="24"/>
        </w:rPr>
      </w:pPr>
    </w:p>
    <w:p w14:paraId="198A1CB9" w14:textId="77777777" w:rsidR="00E453F4" w:rsidRDefault="00555F22">
      <w:pPr>
        <w:spacing w:line="360" w:lineRule="auto"/>
        <w:jc w:val="center"/>
        <w:rPr>
          <w:rFonts w:ascii="Arial" w:eastAsia="黑体" w:hAnsi="Arial" w:cs="Arial"/>
          <w:b/>
          <w:sz w:val="32"/>
          <w:szCs w:val="32"/>
        </w:rPr>
      </w:pPr>
      <w:r>
        <w:rPr>
          <w:rFonts w:ascii="Arial" w:eastAsia="黑体" w:hAnsi="Arial" w:cs="Arial"/>
          <w:b/>
          <w:sz w:val="32"/>
          <w:szCs w:val="32"/>
        </w:rPr>
        <w:t>江苏神马电力股份有限公司</w:t>
      </w:r>
    </w:p>
    <w:p w14:paraId="3B6C03B3" w14:textId="77777777" w:rsidR="00E453F4" w:rsidRDefault="00555F22">
      <w:pPr>
        <w:spacing w:line="360" w:lineRule="auto"/>
        <w:jc w:val="center"/>
        <w:rPr>
          <w:rFonts w:ascii="Arial" w:eastAsia="黑体" w:hAnsi="Arial" w:cs="Arial"/>
          <w:b/>
          <w:sz w:val="32"/>
          <w:szCs w:val="32"/>
        </w:rPr>
      </w:pPr>
      <w:r>
        <w:rPr>
          <w:rFonts w:ascii="Arial" w:eastAsia="黑体" w:hAnsi="Arial" w:cs="Arial" w:hint="eastAsia"/>
          <w:b/>
          <w:sz w:val="32"/>
          <w:szCs w:val="32"/>
        </w:rPr>
        <w:t>投资者关系活动记录表</w:t>
      </w:r>
    </w:p>
    <w:p w14:paraId="5DE871E2" w14:textId="4DC70DE0" w:rsidR="00E453F4" w:rsidRDefault="00555F22">
      <w:pPr>
        <w:spacing w:line="360" w:lineRule="auto"/>
        <w:jc w:val="right"/>
        <w:rPr>
          <w:rFonts w:ascii="Arial" w:eastAsia="黑体" w:hAnsi="Arial" w:cs="Arial"/>
          <w:b/>
          <w:color w:val="FF0000"/>
          <w:sz w:val="32"/>
          <w:szCs w:val="32"/>
        </w:rPr>
      </w:pPr>
      <w:r>
        <w:rPr>
          <w:rFonts w:ascii="Times New Roman" w:hAnsi="Times New Roman" w:cs="Times New Roman"/>
          <w:sz w:val="24"/>
          <w:szCs w:val="24"/>
        </w:rPr>
        <w:t>编号：</w:t>
      </w:r>
      <w:r>
        <w:rPr>
          <w:rFonts w:ascii="Times New Roman" w:hAnsi="Times New Roman" w:cs="Times New Roman"/>
          <w:sz w:val="24"/>
          <w:szCs w:val="24"/>
        </w:rPr>
        <w:t>20</w:t>
      </w:r>
      <w:r>
        <w:rPr>
          <w:rFonts w:ascii="Times New Roman" w:hAnsi="Times New Roman" w:cs="Times New Roman" w:hint="eastAsia"/>
          <w:sz w:val="24"/>
          <w:szCs w:val="24"/>
        </w:rPr>
        <w:t>2</w:t>
      </w:r>
      <w:r w:rsidR="0016751A">
        <w:rPr>
          <w:rFonts w:ascii="Times New Roman" w:hAnsi="Times New Roman" w:cs="Times New Roman"/>
          <w:sz w:val="24"/>
          <w:szCs w:val="24"/>
        </w:rPr>
        <w:t>6-009</w:t>
      </w:r>
    </w:p>
    <w:tbl>
      <w:tblPr>
        <w:tblStyle w:val="ad"/>
        <w:tblW w:w="8500" w:type="dxa"/>
        <w:jc w:val="center"/>
        <w:tblLook w:val="04A0" w:firstRow="1" w:lastRow="0" w:firstColumn="1" w:lastColumn="0" w:noHBand="0" w:noVBand="1"/>
      </w:tblPr>
      <w:tblGrid>
        <w:gridCol w:w="2405"/>
        <w:gridCol w:w="6095"/>
      </w:tblGrid>
      <w:tr w:rsidR="00E453F4" w14:paraId="31C55DC2" w14:textId="77777777">
        <w:trPr>
          <w:jc w:val="center"/>
        </w:trPr>
        <w:tc>
          <w:tcPr>
            <w:tcW w:w="2405" w:type="dxa"/>
            <w:vAlign w:val="center"/>
          </w:tcPr>
          <w:p w14:paraId="215A647E" w14:textId="77777777" w:rsidR="00E453F4" w:rsidRDefault="00555F22">
            <w:pPr>
              <w:adjustRightInd w:val="0"/>
              <w:snapToGrid w:val="0"/>
              <w:rPr>
                <w:rFonts w:asciiTheme="minorEastAsia" w:hAnsiTheme="minorEastAsia" w:cs="Arial"/>
                <w:sz w:val="24"/>
                <w:szCs w:val="24"/>
              </w:rPr>
            </w:pPr>
            <w:bookmarkStart w:id="0" w:name="OLE_LINK1"/>
            <w:bookmarkStart w:id="1" w:name="OLE_LINK2"/>
            <w:r>
              <w:rPr>
                <w:rFonts w:asciiTheme="minorEastAsia" w:hAnsiTheme="minorEastAsia" w:cs="Arial" w:hint="eastAsia"/>
                <w:sz w:val="24"/>
                <w:szCs w:val="24"/>
              </w:rPr>
              <w:t>投资者关系活动类别</w:t>
            </w:r>
          </w:p>
        </w:tc>
        <w:tc>
          <w:tcPr>
            <w:tcW w:w="6095" w:type="dxa"/>
            <w:vAlign w:val="center"/>
          </w:tcPr>
          <w:p w14:paraId="24F668B2" w14:textId="7F8051E0" w:rsidR="00E453F4" w:rsidRDefault="00555F22">
            <w:pPr>
              <w:adjustRightInd w:val="0"/>
              <w:snapToGrid w:val="0"/>
              <w:rPr>
                <w:rFonts w:asciiTheme="minorEastAsia" w:hAnsiTheme="minorEastAsia" w:cs="Arial"/>
                <w:sz w:val="24"/>
                <w:szCs w:val="24"/>
              </w:rPr>
            </w:pPr>
            <w:r>
              <w:rPr>
                <w:rFonts w:asciiTheme="minorEastAsia" w:hAnsiTheme="minorEastAsia" w:cs="Arial" w:hint="eastAsia"/>
                <w:sz w:val="24"/>
                <w:szCs w:val="24"/>
              </w:rPr>
              <w:t>机构策略会</w:t>
            </w:r>
            <w:r w:rsidR="0072721B">
              <w:rPr>
                <w:rFonts w:asciiTheme="minorEastAsia" w:hAnsiTheme="minorEastAsia" w:cs="Arial" w:hint="eastAsia"/>
                <w:sz w:val="24"/>
                <w:szCs w:val="24"/>
              </w:rPr>
              <w:t>、</w:t>
            </w:r>
            <w:r w:rsidR="0072721B" w:rsidRPr="0072721B">
              <w:rPr>
                <w:rFonts w:asciiTheme="minorEastAsia" w:hAnsiTheme="minorEastAsia" w:cs="Arial" w:hint="eastAsia"/>
                <w:sz w:val="24"/>
                <w:szCs w:val="24"/>
              </w:rPr>
              <w:t>特定对象调研</w:t>
            </w:r>
          </w:p>
        </w:tc>
      </w:tr>
      <w:tr w:rsidR="00E453F4" w14:paraId="281EEB25" w14:textId="77777777">
        <w:trPr>
          <w:jc w:val="center"/>
        </w:trPr>
        <w:tc>
          <w:tcPr>
            <w:tcW w:w="2405" w:type="dxa"/>
            <w:vAlign w:val="center"/>
          </w:tcPr>
          <w:p w14:paraId="7BA23A8B" w14:textId="77777777" w:rsidR="00E453F4" w:rsidRDefault="00555F22">
            <w:pPr>
              <w:adjustRightInd w:val="0"/>
              <w:snapToGrid w:val="0"/>
              <w:rPr>
                <w:rFonts w:ascii="Times New Roman" w:hAnsi="Times New Roman" w:cs="Times New Roman"/>
                <w:sz w:val="24"/>
                <w:szCs w:val="24"/>
              </w:rPr>
            </w:pPr>
            <w:r>
              <w:rPr>
                <w:rFonts w:ascii="Times New Roman" w:hAnsi="Times New Roman" w:cs="Times New Roman"/>
                <w:sz w:val="24"/>
                <w:szCs w:val="24"/>
              </w:rPr>
              <w:t>时间</w:t>
            </w:r>
          </w:p>
        </w:tc>
        <w:tc>
          <w:tcPr>
            <w:tcW w:w="6095" w:type="dxa"/>
            <w:vAlign w:val="center"/>
          </w:tcPr>
          <w:p w14:paraId="1D968DCE" w14:textId="3D053E41" w:rsidR="00E453F4" w:rsidRDefault="00555F22">
            <w:pPr>
              <w:adjustRightInd w:val="0"/>
              <w:snapToGrid w:val="0"/>
              <w:rPr>
                <w:rFonts w:ascii="Times New Roman" w:hAnsi="Times New Roman" w:cs="Times New Roman"/>
                <w:sz w:val="24"/>
                <w:szCs w:val="24"/>
              </w:rPr>
            </w:pPr>
            <w:r>
              <w:rPr>
                <w:rFonts w:ascii="Times New Roman" w:hAnsi="Times New Roman" w:cs="Times New Roman"/>
                <w:sz w:val="24"/>
                <w:szCs w:val="24"/>
              </w:rPr>
              <w:t>2026</w:t>
            </w:r>
            <w:r>
              <w:rPr>
                <w:rFonts w:ascii="Times New Roman" w:hAnsi="Times New Roman" w:cs="Times New Roman"/>
                <w:sz w:val="24"/>
                <w:szCs w:val="24"/>
              </w:rPr>
              <w:t>年</w:t>
            </w:r>
            <w:r>
              <w:rPr>
                <w:rFonts w:ascii="Times New Roman" w:hAnsi="Times New Roman" w:cs="Times New Roman" w:hint="eastAsia"/>
                <w:sz w:val="24"/>
                <w:szCs w:val="24"/>
              </w:rPr>
              <w:t>5</w:t>
            </w:r>
            <w:r>
              <w:rPr>
                <w:rFonts w:ascii="Times New Roman" w:hAnsi="Times New Roman" w:cs="Times New Roman"/>
                <w:sz w:val="24"/>
                <w:szCs w:val="24"/>
              </w:rPr>
              <w:t>月</w:t>
            </w:r>
            <w:r w:rsidR="0016751A">
              <w:rPr>
                <w:rFonts w:ascii="Times New Roman" w:hAnsi="Times New Roman" w:cs="Times New Roman"/>
                <w:sz w:val="24"/>
                <w:szCs w:val="24"/>
              </w:rPr>
              <w:t>26</w:t>
            </w:r>
            <w:r>
              <w:rPr>
                <w:rFonts w:ascii="Times New Roman" w:hAnsi="Times New Roman" w:cs="Times New Roman"/>
                <w:sz w:val="24"/>
                <w:szCs w:val="24"/>
              </w:rPr>
              <w:t>日</w:t>
            </w:r>
            <w:r w:rsidR="0016751A">
              <w:rPr>
                <w:rFonts w:ascii="Times New Roman" w:hAnsi="Times New Roman" w:cs="Times New Roman" w:hint="eastAsia"/>
                <w:sz w:val="24"/>
                <w:szCs w:val="24"/>
              </w:rPr>
              <w:t>至</w:t>
            </w:r>
            <w:r w:rsidR="0016751A">
              <w:rPr>
                <w:rFonts w:ascii="Times New Roman" w:hAnsi="Times New Roman" w:cs="Times New Roman" w:hint="eastAsia"/>
                <w:sz w:val="24"/>
                <w:szCs w:val="24"/>
              </w:rPr>
              <w:t>2</w:t>
            </w:r>
            <w:r w:rsidR="0016751A">
              <w:rPr>
                <w:rFonts w:ascii="Times New Roman" w:hAnsi="Times New Roman" w:cs="Times New Roman"/>
                <w:sz w:val="24"/>
                <w:szCs w:val="24"/>
              </w:rPr>
              <w:t>026</w:t>
            </w:r>
            <w:r w:rsidR="0016751A">
              <w:rPr>
                <w:rFonts w:ascii="Times New Roman" w:hAnsi="Times New Roman" w:cs="Times New Roman" w:hint="eastAsia"/>
                <w:sz w:val="24"/>
                <w:szCs w:val="24"/>
              </w:rPr>
              <w:t>年</w:t>
            </w:r>
            <w:r w:rsidR="0016751A">
              <w:rPr>
                <w:rFonts w:ascii="Times New Roman" w:hAnsi="Times New Roman" w:cs="Times New Roman" w:hint="eastAsia"/>
                <w:sz w:val="24"/>
                <w:szCs w:val="24"/>
              </w:rPr>
              <w:t>5</w:t>
            </w:r>
            <w:r w:rsidR="0016751A">
              <w:rPr>
                <w:rFonts w:ascii="Times New Roman" w:hAnsi="Times New Roman" w:cs="Times New Roman" w:hint="eastAsia"/>
                <w:sz w:val="24"/>
                <w:szCs w:val="24"/>
              </w:rPr>
              <w:t>月</w:t>
            </w:r>
            <w:r w:rsidR="0016751A">
              <w:rPr>
                <w:rFonts w:ascii="Times New Roman" w:hAnsi="Times New Roman" w:cs="Times New Roman" w:hint="eastAsia"/>
                <w:sz w:val="24"/>
                <w:szCs w:val="24"/>
              </w:rPr>
              <w:t>2</w:t>
            </w:r>
            <w:r w:rsidR="0016751A">
              <w:rPr>
                <w:rFonts w:ascii="Times New Roman" w:hAnsi="Times New Roman" w:cs="Times New Roman"/>
                <w:sz w:val="24"/>
                <w:szCs w:val="24"/>
              </w:rPr>
              <w:t>9</w:t>
            </w:r>
            <w:r w:rsidR="0016751A">
              <w:rPr>
                <w:rFonts w:ascii="Times New Roman" w:hAnsi="Times New Roman" w:cs="Times New Roman" w:hint="eastAsia"/>
                <w:sz w:val="24"/>
                <w:szCs w:val="24"/>
              </w:rPr>
              <w:t>日</w:t>
            </w:r>
          </w:p>
        </w:tc>
      </w:tr>
      <w:tr w:rsidR="00E453F4" w14:paraId="0629DB3A" w14:textId="77777777">
        <w:trPr>
          <w:jc w:val="center"/>
        </w:trPr>
        <w:tc>
          <w:tcPr>
            <w:tcW w:w="2405" w:type="dxa"/>
            <w:vAlign w:val="center"/>
          </w:tcPr>
          <w:p w14:paraId="521C8F0A" w14:textId="77777777" w:rsidR="00E453F4" w:rsidRDefault="00555F22">
            <w:pPr>
              <w:adjustRightInd w:val="0"/>
              <w:snapToGrid w:val="0"/>
              <w:rPr>
                <w:rFonts w:asciiTheme="minorEastAsia" w:hAnsiTheme="minorEastAsia" w:cs="Arial"/>
                <w:sz w:val="24"/>
                <w:szCs w:val="24"/>
              </w:rPr>
            </w:pPr>
            <w:r>
              <w:rPr>
                <w:rFonts w:asciiTheme="minorEastAsia" w:hAnsiTheme="minorEastAsia" w:cs="Arial" w:hint="eastAsia"/>
                <w:sz w:val="24"/>
                <w:szCs w:val="24"/>
              </w:rPr>
              <w:t>地点</w:t>
            </w:r>
          </w:p>
        </w:tc>
        <w:tc>
          <w:tcPr>
            <w:tcW w:w="6095" w:type="dxa"/>
            <w:vAlign w:val="center"/>
          </w:tcPr>
          <w:p w14:paraId="20F39A5C" w14:textId="346301AD" w:rsidR="00E453F4" w:rsidRDefault="000A1E47">
            <w:pPr>
              <w:adjustRightInd w:val="0"/>
              <w:snapToGrid w:val="0"/>
              <w:rPr>
                <w:rFonts w:ascii="Times New Roman" w:hAnsi="Times New Roman" w:cs="Times New Roman"/>
                <w:sz w:val="24"/>
                <w:szCs w:val="24"/>
              </w:rPr>
            </w:pPr>
            <w:r>
              <w:rPr>
                <w:rFonts w:ascii="Times New Roman" w:hAnsi="Times New Roman" w:cs="Times New Roman"/>
                <w:sz w:val="24"/>
                <w:szCs w:val="24"/>
              </w:rPr>
              <w:t>江苏省南通市苏通科技产业园海维路</w:t>
            </w:r>
            <w:r>
              <w:rPr>
                <w:rFonts w:ascii="Times New Roman" w:hAnsi="Times New Roman" w:cs="Times New Roman"/>
                <w:sz w:val="24"/>
                <w:szCs w:val="24"/>
              </w:rPr>
              <w:t>66</w:t>
            </w:r>
            <w:r>
              <w:rPr>
                <w:rFonts w:ascii="Times New Roman" w:hAnsi="Times New Roman" w:cs="Times New Roman"/>
                <w:sz w:val="24"/>
                <w:szCs w:val="24"/>
              </w:rPr>
              <w:t>号行政中心三楼会议室</w:t>
            </w:r>
            <w:r>
              <w:rPr>
                <w:rFonts w:ascii="Times New Roman" w:hAnsi="Times New Roman" w:cs="Times New Roman" w:hint="eastAsia"/>
                <w:sz w:val="24"/>
                <w:szCs w:val="24"/>
              </w:rPr>
              <w:t>、</w:t>
            </w:r>
            <w:r w:rsidRPr="000A1E47">
              <w:rPr>
                <w:rFonts w:ascii="Times New Roman" w:hAnsi="Times New Roman" w:cs="Times New Roman" w:hint="eastAsia"/>
                <w:sz w:val="24"/>
                <w:szCs w:val="24"/>
              </w:rPr>
              <w:t>苏州、上海、武汉、</w:t>
            </w:r>
            <w:r w:rsidRPr="000A1E47">
              <w:rPr>
                <w:rFonts w:ascii="Times New Roman" w:hAnsi="Times New Roman" w:cs="Times New Roman" w:hint="eastAsia"/>
                <w:sz w:val="24"/>
                <w:szCs w:val="24"/>
              </w:rPr>
              <w:t>Zoom</w:t>
            </w:r>
            <w:r>
              <w:rPr>
                <w:rFonts w:ascii="Times New Roman" w:hAnsi="Times New Roman" w:cs="Times New Roman" w:hint="eastAsia"/>
                <w:sz w:val="24"/>
                <w:szCs w:val="24"/>
              </w:rPr>
              <w:t>会议</w:t>
            </w:r>
          </w:p>
        </w:tc>
      </w:tr>
      <w:tr w:rsidR="00E453F4" w14:paraId="3E195858" w14:textId="77777777">
        <w:trPr>
          <w:jc w:val="center"/>
        </w:trPr>
        <w:tc>
          <w:tcPr>
            <w:tcW w:w="2405" w:type="dxa"/>
            <w:vAlign w:val="center"/>
          </w:tcPr>
          <w:p w14:paraId="2441008D" w14:textId="77777777" w:rsidR="00E453F4" w:rsidRDefault="00555F22">
            <w:pPr>
              <w:adjustRightInd w:val="0"/>
              <w:snapToGrid w:val="0"/>
              <w:rPr>
                <w:rFonts w:asciiTheme="minorEastAsia" w:hAnsiTheme="minorEastAsia" w:cs="Arial"/>
                <w:sz w:val="24"/>
                <w:szCs w:val="24"/>
              </w:rPr>
            </w:pPr>
            <w:r>
              <w:rPr>
                <w:rFonts w:asciiTheme="minorEastAsia" w:hAnsiTheme="minorEastAsia" w:cs="Arial" w:hint="eastAsia"/>
                <w:sz w:val="24"/>
                <w:szCs w:val="24"/>
              </w:rPr>
              <w:t>公司接待人员姓名</w:t>
            </w:r>
          </w:p>
        </w:tc>
        <w:tc>
          <w:tcPr>
            <w:tcW w:w="6095" w:type="dxa"/>
            <w:vAlign w:val="center"/>
          </w:tcPr>
          <w:p w14:paraId="79429F24" w14:textId="1E7EC0B1" w:rsidR="00E453F4" w:rsidRDefault="00555F22">
            <w:pPr>
              <w:adjustRightInd w:val="0"/>
              <w:snapToGrid w:val="0"/>
              <w:rPr>
                <w:rFonts w:asciiTheme="minorEastAsia" w:hAnsiTheme="minorEastAsia" w:cs="Arial"/>
                <w:sz w:val="24"/>
                <w:szCs w:val="24"/>
              </w:rPr>
            </w:pPr>
            <w:r>
              <w:rPr>
                <w:rFonts w:asciiTheme="minorEastAsia" w:hAnsiTheme="minorEastAsia" w:cs="Arial" w:hint="eastAsia"/>
                <w:sz w:val="24"/>
                <w:szCs w:val="24"/>
              </w:rPr>
              <w:t>副总经理、财务总监、董事会秘书：翁茂森</w:t>
            </w:r>
          </w:p>
        </w:tc>
      </w:tr>
      <w:tr w:rsidR="00E453F4" w14:paraId="750400A7" w14:textId="77777777">
        <w:trPr>
          <w:jc w:val="center"/>
        </w:trPr>
        <w:tc>
          <w:tcPr>
            <w:tcW w:w="2405" w:type="dxa"/>
            <w:vAlign w:val="center"/>
          </w:tcPr>
          <w:p w14:paraId="38210804" w14:textId="77777777" w:rsidR="00E453F4" w:rsidRDefault="00555F22">
            <w:pPr>
              <w:adjustRightInd w:val="0"/>
              <w:snapToGrid w:val="0"/>
              <w:rPr>
                <w:rFonts w:asciiTheme="minorEastAsia" w:hAnsiTheme="minorEastAsia" w:cs="Arial"/>
                <w:sz w:val="24"/>
                <w:szCs w:val="24"/>
              </w:rPr>
            </w:pPr>
            <w:r>
              <w:rPr>
                <w:rFonts w:asciiTheme="minorEastAsia" w:hAnsiTheme="minorEastAsia" w:cs="Arial" w:hint="eastAsia"/>
                <w:sz w:val="24"/>
                <w:szCs w:val="24"/>
              </w:rPr>
              <w:t>参会单位名称</w:t>
            </w:r>
          </w:p>
        </w:tc>
        <w:tc>
          <w:tcPr>
            <w:tcW w:w="6095" w:type="dxa"/>
            <w:vAlign w:val="center"/>
          </w:tcPr>
          <w:p w14:paraId="521C65E4" w14:textId="77777777" w:rsidR="00E453F4" w:rsidRDefault="00555F22">
            <w:pPr>
              <w:adjustRightInd w:val="0"/>
              <w:snapToGrid w:val="0"/>
              <w:rPr>
                <w:rFonts w:asciiTheme="minorEastAsia" w:hAnsiTheme="minorEastAsia" w:cs="Arial"/>
                <w:sz w:val="24"/>
                <w:szCs w:val="24"/>
              </w:rPr>
            </w:pPr>
            <w:r>
              <w:rPr>
                <w:rFonts w:asciiTheme="minorEastAsia" w:hAnsiTheme="minorEastAsia" w:cs="Arial" w:hint="eastAsia"/>
                <w:sz w:val="24"/>
                <w:szCs w:val="24"/>
              </w:rPr>
              <w:t>按机构名称首字母排序：</w:t>
            </w:r>
          </w:p>
          <w:p w14:paraId="425192CB" w14:textId="77777777" w:rsidR="0040709C" w:rsidRDefault="0040709C" w:rsidP="0040709C">
            <w:pPr>
              <w:adjustRightInd w:val="0"/>
              <w:snapToGrid w:val="0"/>
              <w:rPr>
                <w:rFonts w:asciiTheme="minorEastAsia" w:hAnsiTheme="minorEastAsia" w:cs="Arial"/>
                <w:sz w:val="24"/>
                <w:szCs w:val="24"/>
              </w:rPr>
            </w:pPr>
            <w:r>
              <w:rPr>
                <w:rFonts w:asciiTheme="minorEastAsia" w:hAnsiTheme="minorEastAsia" w:cs="Arial" w:hint="eastAsia"/>
                <w:sz w:val="24"/>
                <w:szCs w:val="24"/>
              </w:rPr>
              <w:t>宝盈基金：叶秀贤、</w:t>
            </w:r>
            <w:proofErr w:type="gramStart"/>
            <w:r>
              <w:rPr>
                <w:rFonts w:asciiTheme="minorEastAsia" w:hAnsiTheme="minorEastAsia" w:cs="Arial" w:hint="eastAsia"/>
                <w:sz w:val="24"/>
                <w:szCs w:val="24"/>
              </w:rPr>
              <w:t>候嘉敏</w:t>
            </w:r>
            <w:proofErr w:type="gramEnd"/>
          </w:p>
          <w:p w14:paraId="3C2B965B" w14:textId="044475E4" w:rsidR="00A457AF" w:rsidRDefault="00A457AF" w:rsidP="00A457AF">
            <w:pPr>
              <w:adjustRightInd w:val="0"/>
              <w:snapToGrid w:val="0"/>
              <w:rPr>
                <w:rFonts w:asciiTheme="minorEastAsia" w:hAnsiTheme="minorEastAsia" w:cs="Arial"/>
                <w:sz w:val="24"/>
                <w:szCs w:val="24"/>
              </w:rPr>
            </w:pPr>
            <w:r>
              <w:rPr>
                <w:rFonts w:asciiTheme="minorEastAsia" w:hAnsiTheme="minorEastAsia" w:cs="Arial" w:hint="eastAsia"/>
                <w:sz w:val="24"/>
                <w:szCs w:val="24"/>
              </w:rPr>
              <w:t>北京中港融</w:t>
            </w:r>
            <w:proofErr w:type="gramStart"/>
            <w:r>
              <w:rPr>
                <w:rFonts w:asciiTheme="minorEastAsia" w:hAnsiTheme="minorEastAsia" w:cs="Arial" w:hint="eastAsia"/>
                <w:sz w:val="24"/>
                <w:szCs w:val="24"/>
              </w:rPr>
              <w:t>鑫</w:t>
            </w:r>
            <w:proofErr w:type="gramEnd"/>
            <w:r>
              <w:rPr>
                <w:rFonts w:asciiTheme="minorEastAsia" w:hAnsiTheme="minorEastAsia" w:cs="Arial" w:hint="eastAsia"/>
                <w:sz w:val="24"/>
                <w:szCs w:val="24"/>
              </w:rPr>
              <w:t>：王荣风</w:t>
            </w:r>
          </w:p>
          <w:p w14:paraId="1EE522B6" w14:textId="00D9F11D" w:rsidR="0040709C" w:rsidRDefault="0040709C" w:rsidP="00A457AF">
            <w:pPr>
              <w:adjustRightInd w:val="0"/>
              <w:snapToGrid w:val="0"/>
              <w:rPr>
                <w:rFonts w:asciiTheme="minorEastAsia" w:hAnsiTheme="minorEastAsia" w:cs="Arial"/>
                <w:sz w:val="24"/>
                <w:szCs w:val="24"/>
              </w:rPr>
            </w:pPr>
            <w:r>
              <w:rPr>
                <w:rFonts w:asciiTheme="minorEastAsia" w:hAnsiTheme="minorEastAsia" w:cs="Arial" w:hint="eastAsia"/>
                <w:sz w:val="24"/>
                <w:szCs w:val="24"/>
              </w:rPr>
              <w:t>长江电新：化永帅</w:t>
            </w:r>
          </w:p>
          <w:p w14:paraId="4D6A71CA" w14:textId="77777777" w:rsidR="0040709C" w:rsidRDefault="0040709C" w:rsidP="0040709C">
            <w:pPr>
              <w:adjustRightInd w:val="0"/>
              <w:snapToGrid w:val="0"/>
              <w:rPr>
                <w:rFonts w:asciiTheme="minorEastAsia" w:hAnsiTheme="minorEastAsia" w:cs="Arial"/>
                <w:sz w:val="24"/>
                <w:szCs w:val="24"/>
              </w:rPr>
            </w:pPr>
            <w:r w:rsidRPr="0049446A">
              <w:rPr>
                <w:rFonts w:asciiTheme="minorEastAsia" w:hAnsiTheme="minorEastAsia" w:cs="Arial" w:hint="eastAsia"/>
                <w:sz w:val="24"/>
                <w:szCs w:val="24"/>
              </w:rPr>
              <w:t>大成基金：郝钰、王晶晶</w:t>
            </w:r>
          </w:p>
          <w:p w14:paraId="06F9B87B" w14:textId="77777777" w:rsidR="0040709C" w:rsidRDefault="0040709C" w:rsidP="0040709C">
            <w:pPr>
              <w:adjustRightInd w:val="0"/>
              <w:snapToGrid w:val="0"/>
              <w:rPr>
                <w:rFonts w:asciiTheme="minorEastAsia" w:hAnsiTheme="minorEastAsia" w:cs="Arial"/>
                <w:sz w:val="24"/>
                <w:szCs w:val="24"/>
              </w:rPr>
            </w:pPr>
            <w:r>
              <w:rPr>
                <w:rFonts w:asciiTheme="minorEastAsia" w:hAnsiTheme="minorEastAsia" w:cs="Arial" w:hint="eastAsia"/>
                <w:sz w:val="24"/>
                <w:szCs w:val="24"/>
              </w:rPr>
              <w:t>大家资产：刘瑜</w:t>
            </w:r>
          </w:p>
          <w:p w14:paraId="0700C35E" w14:textId="77777777" w:rsidR="0040709C" w:rsidRDefault="0040709C" w:rsidP="0040709C">
            <w:pPr>
              <w:adjustRightInd w:val="0"/>
              <w:snapToGrid w:val="0"/>
              <w:rPr>
                <w:rFonts w:asciiTheme="minorEastAsia" w:hAnsiTheme="minorEastAsia" w:cs="Arial"/>
                <w:sz w:val="24"/>
                <w:szCs w:val="24"/>
              </w:rPr>
            </w:pPr>
            <w:r>
              <w:rPr>
                <w:rFonts w:asciiTheme="minorEastAsia" w:hAnsiTheme="minorEastAsia" w:cs="Arial" w:hint="eastAsia"/>
                <w:sz w:val="24"/>
                <w:szCs w:val="24"/>
              </w:rPr>
              <w:t>丹羿投资：张昭丞</w:t>
            </w:r>
          </w:p>
          <w:p w14:paraId="3691150E" w14:textId="242F1CA5" w:rsidR="00A457AF" w:rsidRDefault="00A457AF" w:rsidP="00A457AF">
            <w:pPr>
              <w:adjustRightInd w:val="0"/>
              <w:snapToGrid w:val="0"/>
              <w:rPr>
                <w:rFonts w:asciiTheme="minorEastAsia" w:hAnsiTheme="minorEastAsia" w:cs="Arial"/>
                <w:sz w:val="24"/>
                <w:szCs w:val="24"/>
              </w:rPr>
            </w:pPr>
            <w:r>
              <w:rPr>
                <w:rFonts w:asciiTheme="minorEastAsia" w:hAnsiTheme="minorEastAsia" w:cs="Arial" w:hint="eastAsia"/>
                <w:sz w:val="24"/>
                <w:szCs w:val="24"/>
              </w:rPr>
              <w:t>东吴证券：陈俞成</w:t>
            </w:r>
          </w:p>
          <w:p w14:paraId="328F82C0" w14:textId="77777777" w:rsidR="0040709C" w:rsidRDefault="0040709C" w:rsidP="0040709C">
            <w:pPr>
              <w:adjustRightInd w:val="0"/>
              <w:snapToGrid w:val="0"/>
              <w:rPr>
                <w:rFonts w:asciiTheme="minorEastAsia" w:hAnsiTheme="minorEastAsia" w:cs="Arial"/>
                <w:sz w:val="24"/>
                <w:szCs w:val="24"/>
              </w:rPr>
            </w:pPr>
            <w:r>
              <w:rPr>
                <w:rFonts w:asciiTheme="minorEastAsia" w:hAnsiTheme="minorEastAsia" w:cs="Arial" w:hint="eastAsia"/>
                <w:sz w:val="24"/>
                <w:szCs w:val="24"/>
              </w:rPr>
              <w:t>湖北</w:t>
            </w:r>
            <w:proofErr w:type="gramStart"/>
            <w:r>
              <w:rPr>
                <w:rFonts w:asciiTheme="minorEastAsia" w:hAnsiTheme="minorEastAsia" w:cs="Arial" w:hint="eastAsia"/>
                <w:sz w:val="24"/>
                <w:szCs w:val="24"/>
              </w:rPr>
              <w:t>交投资</w:t>
            </w:r>
            <w:proofErr w:type="gramEnd"/>
            <w:r>
              <w:rPr>
                <w:rFonts w:asciiTheme="minorEastAsia" w:hAnsiTheme="minorEastAsia" w:cs="Arial" w:hint="eastAsia"/>
                <w:sz w:val="24"/>
                <w:szCs w:val="24"/>
              </w:rPr>
              <w:t>本：</w:t>
            </w:r>
            <w:proofErr w:type="gramStart"/>
            <w:r>
              <w:rPr>
                <w:rFonts w:asciiTheme="minorEastAsia" w:hAnsiTheme="minorEastAsia" w:cs="Arial" w:hint="eastAsia"/>
                <w:sz w:val="24"/>
                <w:szCs w:val="24"/>
              </w:rPr>
              <w:t>左怀民</w:t>
            </w:r>
            <w:proofErr w:type="gramEnd"/>
          </w:p>
          <w:p w14:paraId="42488F96" w14:textId="77777777" w:rsidR="0040709C" w:rsidRDefault="0040709C" w:rsidP="0040709C">
            <w:pPr>
              <w:adjustRightInd w:val="0"/>
              <w:snapToGrid w:val="0"/>
              <w:rPr>
                <w:rFonts w:asciiTheme="minorEastAsia" w:hAnsiTheme="minorEastAsia" w:cs="Arial"/>
                <w:sz w:val="24"/>
                <w:szCs w:val="24"/>
              </w:rPr>
            </w:pPr>
            <w:proofErr w:type="gramStart"/>
            <w:r>
              <w:rPr>
                <w:rFonts w:asciiTheme="minorEastAsia" w:hAnsiTheme="minorEastAsia" w:cs="Arial" w:hint="eastAsia"/>
                <w:sz w:val="24"/>
                <w:szCs w:val="24"/>
              </w:rPr>
              <w:t>汇添富</w:t>
            </w:r>
            <w:proofErr w:type="gramEnd"/>
            <w:r>
              <w:rPr>
                <w:rFonts w:asciiTheme="minorEastAsia" w:hAnsiTheme="minorEastAsia" w:cs="Arial" w:hint="eastAsia"/>
                <w:sz w:val="24"/>
                <w:szCs w:val="24"/>
              </w:rPr>
              <w:t>基金：</w:t>
            </w:r>
            <w:proofErr w:type="gramStart"/>
            <w:r>
              <w:rPr>
                <w:rFonts w:asciiTheme="minorEastAsia" w:hAnsiTheme="minorEastAsia" w:cs="Arial" w:hint="eastAsia"/>
                <w:sz w:val="24"/>
                <w:szCs w:val="24"/>
              </w:rPr>
              <w:t>谢昌旭</w:t>
            </w:r>
            <w:proofErr w:type="gramEnd"/>
          </w:p>
          <w:p w14:paraId="6053AD50" w14:textId="77777777" w:rsidR="0040709C" w:rsidRDefault="0040709C" w:rsidP="0040709C">
            <w:pPr>
              <w:adjustRightInd w:val="0"/>
              <w:snapToGrid w:val="0"/>
              <w:rPr>
                <w:rFonts w:asciiTheme="minorEastAsia" w:hAnsiTheme="minorEastAsia" w:cs="Arial"/>
                <w:sz w:val="24"/>
                <w:szCs w:val="24"/>
              </w:rPr>
            </w:pPr>
            <w:r>
              <w:rPr>
                <w:rFonts w:asciiTheme="minorEastAsia" w:hAnsiTheme="minorEastAsia" w:cs="Arial" w:hint="eastAsia"/>
                <w:sz w:val="24"/>
                <w:szCs w:val="24"/>
              </w:rPr>
              <w:t>金融街证券：孙宗禹</w:t>
            </w:r>
          </w:p>
          <w:p w14:paraId="3C91F844" w14:textId="77777777" w:rsidR="0040709C" w:rsidRDefault="0040709C" w:rsidP="0040709C">
            <w:pPr>
              <w:adjustRightInd w:val="0"/>
              <w:snapToGrid w:val="0"/>
              <w:rPr>
                <w:rFonts w:asciiTheme="minorEastAsia" w:hAnsiTheme="minorEastAsia" w:cs="Arial"/>
                <w:sz w:val="24"/>
                <w:szCs w:val="24"/>
              </w:rPr>
            </w:pPr>
            <w:proofErr w:type="gramStart"/>
            <w:r w:rsidRPr="00B265C5">
              <w:rPr>
                <w:rFonts w:asciiTheme="minorEastAsia" w:hAnsiTheme="minorEastAsia" w:cs="Arial" w:hint="eastAsia"/>
                <w:sz w:val="24"/>
                <w:szCs w:val="24"/>
              </w:rPr>
              <w:t>晋达资产</w:t>
            </w:r>
            <w:proofErr w:type="gramEnd"/>
            <w:r w:rsidRPr="00B265C5">
              <w:rPr>
                <w:rFonts w:asciiTheme="minorEastAsia" w:hAnsiTheme="minorEastAsia" w:cs="Arial" w:hint="eastAsia"/>
                <w:sz w:val="24"/>
                <w:szCs w:val="24"/>
              </w:rPr>
              <w:t>管理香港有限公司</w:t>
            </w:r>
            <w:r>
              <w:rPr>
                <w:rFonts w:asciiTheme="minorEastAsia" w:hAnsiTheme="minorEastAsia" w:cs="Arial" w:hint="eastAsia"/>
                <w:sz w:val="24"/>
                <w:szCs w:val="24"/>
              </w:rPr>
              <w:t>：陈智芬</w:t>
            </w:r>
          </w:p>
          <w:p w14:paraId="7E09334E" w14:textId="339C47CC" w:rsidR="008C3DCB" w:rsidRDefault="008C3DCB">
            <w:pPr>
              <w:adjustRightInd w:val="0"/>
              <w:snapToGrid w:val="0"/>
              <w:rPr>
                <w:rFonts w:asciiTheme="minorEastAsia" w:hAnsiTheme="minorEastAsia" w:cs="Arial"/>
                <w:sz w:val="24"/>
                <w:szCs w:val="24"/>
              </w:rPr>
            </w:pPr>
            <w:r w:rsidRPr="0072721B">
              <w:rPr>
                <w:rFonts w:ascii="Times New Roman" w:hAnsi="Times New Roman" w:cs="Times New Roman"/>
                <w:sz w:val="24"/>
                <w:szCs w:val="24"/>
              </w:rPr>
              <w:t>JP MOR</w:t>
            </w:r>
            <w:r w:rsidRPr="007E088F">
              <w:rPr>
                <w:rFonts w:ascii="Times New Roman" w:hAnsi="Times New Roman" w:cs="Times New Roman"/>
                <w:sz w:val="24"/>
                <w:szCs w:val="24"/>
              </w:rPr>
              <w:t>GAN</w:t>
            </w:r>
            <w:r w:rsidRPr="007E088F">
              <w:rPr>
                <w:rFonts w:ascii="Times New Roman" w:hAnsi="Times New Roman" w:cs="Times New Roman"/>
                <w:sz w:val="24"/>
                <w:szCs w:val="24"/>
              </w:rPr>
              <w:t>：</w:t>
            </w:r>
            <w:r w:rsidRPr="007E088F">
              <w:rPr>
                <w:rFonts w:ascii="Times New Roman" w:hAnsi="Times New Roman" w:cs="Times New Roman"/>
                <w:sz w:val="24"/>
                <w:szCs w:val="24"/>
              </w:rPr>
              <w:t>STEPHEN TSUI</w:t>
            </w:r>
            <w:r w:rsidRPr="007E088F">
              <w:rPr>
                <w:rFonts w:ascii="Times New Roman" w:hAnsi="Times New Roman" w:cs="Times New Roman"/>
                <w:sz w:val="24"/>
                <w:szCs w:val="24"/>
              </w:rPr>
              <w:t>、</w:t>
            </w:r>
            <w:r w:rsidRPr="007E088F">
              <w:rPr>
                <w:rFonts w:ascii="Times New Roman" w:hAnsi="Times New Roman" w:cs="Times New Roman"/>
                <w:sz w:val="24"/>
                <w:szCs w:val="24"/>
              </w:rPr>
              <w:t>VENTO SUEN</w:t>
            </w:r>
            <w:bookmarkStart w:id="2" w:name="_GoBack"/>
            <w:bookmarkEnd w:id="2"/>
          </w:p>
          <w:p w14:paraId="08AF62AB" w14:textId="11337481" w:rsidR="00E453F4" w:rsidRDefault="00A457AF">
            <w:pPr>
              <w:adjustRightInd w:val="0"/>
              <w:snapToGrid w:val="0"/>
              <w:rPr>
                <w:rFonts w:asciiTheme="minorEastAsia" w:hAnsiTheme="minorEastAsia" w:cs="Arial"/>
                <w:sz w:val="24"/>
                <w:szCs w:val="24"/>
              </w:rPr>
            </w:pPr>
            <w:proofErr w:type="gramStart"/>
            <w:r w:rsidRPr="00A457AF">
              <w:rPr>
                <w:rFonts w:asciiTheme="minorEastAsia" w:hAnsiTheme="minorEastAsia" w:cs="Arial" w:hint="eastAsia"/>
                <w:sz w:val="24"/>
                <w:szCs w:val="24"/>
              </w:rPr>
              <w:t>聚鸣投资</w:t>
            </w:r>
            <w:proofErr w:type="gramEnd"/>
            <w:r>
              <w:rPr>
                <w:rFonts w:asciiTheme="minorEastAsia" w:hAnsiTheme="minorEastAsia" w:cs="Arial" w:hint="eastAsia"/>
                <w:sz w:val="24"/>
                <w:szCs w:val="24"/>
              </w:rPr>
              <w:t>：李澄清</w:t>
            </w:r>
          </w:p>
          <w:p w14:paraId="5252BC41" w14:textId="77777777" w:rsidR="0040709C" w:rsidRDefault="0040709C" w:rsidP="0040709C">
            <w:pPr>
              <w:adjustRightInd w:val="0"/>
              <w:snapToGrid w:val="0"/>
              <w:rPr>
                <w:rFonts w:asciiTheme="minorEastAsia" w:hAnsiTheme="minorEastAsia" w:cs="Arial"/>
                <w:sz w:val="24"/>
                <w:szCs w:val="24"/>
              </w:rPr>
            </w:pPr>
            <w:r>
              <w:rPr>
                <w:rFonts w:asciiTheme="minorEastAsia" w:hAnsiTheme="minorEastAsia" w:cs="Arial" w:hint="eastAsia"/>
                <w:sz w:val="24"/>
                <w:szCs w:val="24"/>
              </w:rPr>
              <w:t>蓝墨投资：黄隆堂</w:t>
            </w:r>
          </w:p>
          <w:p w14:paraId="232FABA4" w14:textId="0ED34509" w:rsidR="00761D3C" w:rsidRDefault="0018525B" w:rsidP="0040709C">
            <w:pPr>
              <w:adjustRightInd w:val="0"/>
              <w:snapToGrid w:val="0"/>
              <w:rPr>
                <w:rFonts w:asciiTheme="minorEastAsia" w:hAnsiTheme="minorEastAsia" w:cs="Arial" w:hint="eastAsia"/>
                <w:sz w:val="24"/>
                <w:szCs w:val="24"/>
              </w:rPr>
            </w:pPr>
            <w:proofErr w:type="gramStart"/>
            <w:r>
              <w:rPr>
                <w:rFonts w:asciiTheme="minorEastAsia" w:hAnsiTheme="minorEastAsia" w:cs="Arial" w:hint="eastAsia"/>
                <w:sz w:val="24"/>
                <w:szCs w:val="24"/>
              </w:rPr>
              <w:t>立格资本</w:t>
            </w:r>
            <w:proofErr w:type="gramEnd"/>
            <w:r>
              <w:rPr>
                <w:rFonts w:asciiTheme="minorEastAsia" w:hAnsiTheme="minorEastAsia" w:cs="Arial" w:hint="eastAsia"/>
                <w:sz w:val="24"/>
                <w:szCs w:val="24"/>
              </w:rPr>
              <w:t>：胡伟强</w:t>
            </w:r>
          </w:p>
          <w:p w14:paraId="630BB52F" w14:textId="1001769A" w:rsidR="0040709C" w:rsidRDefault="0040709C" w:rsidP="0040709C">
            <w:pPr>
              <w:adjustRightInd w:val="0"/>
              <w:snapToGrid w:val="0"/>
              <w:rPr>
                <w:rFonts w:asciiTheme="minorEastAsia" w:hAnsiTheme="minorEastAsia" w:cs="Arial"/>
                <w:sz w:val="24"/>
                <w:szCs w:val="24"/>
              </w:rPr>
            </w:pPr>
            <w:r>
              <w:rPr>
                <w:rFonts w:asciiTheme="minorEastAsia" w:hAnsiTheme="minorEastAsia" w:cs="Arial" w:hint="eastAsia"/>
                <w:sz w:val="24"/>
                <w:szCs w:val="24"/>
              </w:rPr>
              <w:t>摩根基金：任佳纬</w:t>
            </w:r>
          </w:p>
          <w:p w14:paraId="71AFE95C" w14:textId="77777777" w:rsidR="0040709C" w:rsidRDefault="0040709C" w:rsidP="0040709C">
            <w:pPr>
              <w:adjustRightInd w:val="0"/>
              <w:snapToGrid w:val="0"/>
              <w:rPr>
                <w:rFonts w:asciiTheme="minorEastAsia" w:hAnsiTheme="minorEastAsia" w:cs="Arial"/>
                <w:sz w:val="24"/>
                <w:szCs w:val="24"/>
              </w:rPr>
            </w:pPr>
            <w:proofErr w:type="gramStart"/>
            <w:r>
              <w:rPr>
                <w:rFonts w:asciiTheme="minorEastAsia" w:hAnsiTheme="minorEastAsia" w:cs="Arial" w:hint="eastAsia"/>
                <w:sz w:val="24"/>
                <w:szCs w:val="24"/>
              </w:rPr>
              <w:t>盘京投资</w:t>
            </w:r>
            <w:proofErr w:type="gramEnd"/>
            <w:r>
              <w:rPr>
                <w:rFonts w:asciiTheme="minorEastAsia" w:hAnsiTheme="minorEastAsia" w:cs="Arial" w:hint="eastAsia"/>
                <w:sz w:val="24"/>
                <w:szCs w:val="24"/>
              </w:rPr>
              <w:t>：</w:t>
            </w:r>
            <w:proofErr w:type="gramStart"/>
            <w:r>
              <w:rPr>
                <w:rFonts w:asciiTheme="minorEastAsia" w:hAnsiTheme="minorEastAsia" w:cs="Arial" w:hint="eastAsia"/>
                <w:sz w:val="24"/>
                <w:szCs w:val="24"/>
              </w:rPr>
              <w:t>汪林森</w:t>
            </w:r>
            <w:proofErr w:type="gramEnd"/>
          </w:p>
          <w:p w14:paraId="16E009BE" w14:textId="77777777" w:rsidR="0040709C" w:rsidRDefault="0040709C" w:rsidP="0040709C">
            <w:pPr>
              <w:adjustRightInd w:val="0"/>
              <w:snapToGrid w:val="0"/>
              <w:rPr>
                <w:rFonts w:asciiTheme="minorEastAsia" w:hAnsiTheme="minorEastAsia" w:cs="Arial"/>
                <w:sz w:val="24"/>
                <w:szCs w:val="24"/>
              </w:rPr>
            </w:pPr>
            <w:r>
              <w:rPr>
                <w:rFonts w:asciiTheme="minorEastAsia" w:hAnsiTheme="minorEastAsia" w:cs="Arial" w:hint="eastAsia"/>
                <w:sz w:val="24"/>
                <w:szCs w:val="24"/>
              </w:rPr>
              <w:t>鹏华基金：张炜</w:t>
            </w:r>
          </w:p>
          <w:p w14:paraId="369E038A" w14:textId="77777777" w:rsidR="0040709C" w:rsidRDefault="0040709C" w:rsidP="0040709C">
            <w:pPr>
              <w:adjustRightInd w:val="0"/>
              <w:snapToGrid w:val="0"/>
              <w:rPr>
                <w:rFonts w:asciiTheme="minorEastAsia" w:hAnsiTheme="minorEastAsia" w:cs="Arial"/>
                <w:sz w:val="24"/>
                <w:szCs w:val="24"/>
              </w:rPr>
            </w:pPr>
            <w:proofErr w:type="gramStart"/>
            <w:r>
              <w:rPr>
                <w:rFonts w:asciiTheme="minorEastAsia" w:hAnsiTheme="minorEastAsia" w:cs="Arial" w:hint="eastAsia"/>
                <w:sz w:val="24"/>
                <w:szCs w:val="24"/>
              </w:rPr>
              <w:t>浦银安</w:t>
            </w:r>
            <w:proofErr w:type="gramEnd"/>
            <w:r>
              <w:rPr>
                <w:rFonts w:asciiTheme="minorEastAsia" w:hAnsiTheme="minorEastAsia" w:cs="Arial" w:hint="eastAsia"/>
                <w:sz w:val="24"/>
                <w:szCs w:val="24"/>
              </w:rPr>
              <w:t>盛：谢金翰</w:t>
            </w:r>
          </w:p>
          <w:p w14:paraId="357CB1CE" w14:textId="77777777" w:rsidR="0040709C" w:rsidRDefault="0040709C" w:rsidP="0040709C">
            <w:pPr>
              <w:adjustRightInd w:val="0"/>
              <w:snapToGrid w:val="0"/>
              <w:rPr>
                <w:rFonts w:asciiTheme="minorEastAsia" w:hAnsiTheme="minorEastAsia" w:cs="Arial"/>
                <w:sz w:val="24"/>
                <w:szCs w:val="24"/>
              </w:rPr>
            </w:pPr>
            <w:r>
              <w:rPr>
                <w:rFonts w:asciiTheme="minorEastAsia" w:hAnsiTheme="minorEastAsia" w:cs="Arial" w:hint="eastAsia"/>
                <w:sz w:val="24"/>
                <w:szCs w:val="24"/>
              </w:rPr>
              <w:t>三峡资本：刘紫荆</w:t>
            </w:r>
          </w:p>
          <w:p w14:paraId="708CEA37" w14:textId="77777777" w:rsidR="0040709C" w:rsidRDefault="0040709C" w:rsidP="0040709C">
            <w:pPr>
              <w:adjustRightInd w:val="0"/>
              <w:snapToGrid w:val="0"/>
              <w:rPr>
                <w:rFonts w:asciiTheme="minorEastAsia" w:hAnsiTheme="minorEastAsia" w:cs="Arial"/>
                <w:sz w:val="24"/>
                <w:szCs w:val="24"/>
              </w:rPr>
            </w:pPr>
            <w:proofErr w:type="gramStart"/>
            <w:r>
              <w:rPr>
                <w:rFonts w:asciiTheme="minorEastAsia" w:hAnsiTheme="minorEastAsia" w:cs="Arial" w:hint="eastAsia"/>
                <w:sz w:val="24"/>
                <w:szCs w:val="24"/>
              </w:rPr>
              <w:t>水璞基金</w:t>
            </w:r>
            <w:proofErr w:type="gramEnd"/>
            <w:r>
              <w:rPr>
                <w:rFonts w:asciiTheme="minorEastAsia" w:hAnsiTheme="minorEastAsia" w:cs="Arial" w:hint="eastAsia"/>
                <w:sz w:val="24"/>
                <w:szCs w:val="24"/>
              </w:rPr>
              <w:t>：赵莉莉</w:t>
            </w:r>
          </w:p>
          <w:p w14:paraId="4BCEAFC1" w14:textId="33384C2F" w:rsidR="00A457AF" w:rsidRDefault="00A457AF" w:rsidP="00A457AF">
            <w:pPr>
              <w:adjustRightInd w:val="0"/>
              <w:snapToGrid w:val="0"/>
              <w:rPr>
                <w:rFonts w:asciiTheme="minorEastAsia" w:hAnsiTheme="minorEastAsia" w:cs="Arial"/>
                <w:sz w:val="24"/>
                <w:szCs w:val="24"/>
              </w:rPr>
            </w:pPr>
            <w:r w:rsidRPr="00A457AF">
              <w:rPr>
                <w:rFonts w:asciiTheme="minorEastAsia" w:hAnsiTheme="minorEastAsia" w:cs="Arial" w:hint="eastAsia"/>
                <w:sz w:val="24"/>
                <w:szCs w:val="24"/>
              </w:rPr>
              <w:t>太平资产</w:t>
            </w:r>
            <w:r>
              <w:rPr>
                <w:rFonts w:asciiTheme="minorEastAsia" w:hAnsiTheme="minorEastAsia" w:cs="Arial" w:hint="eastAsia"/>
                <w:sz w:val="24"/>
                <w:szCs w:val="24"/>
              </w:rPr>
              <w:t>：秦媛媛、童小龙</w:t>
            </w:r>
          </w:p>
          <w:p w14:paraId="6DF9B310" w14:textId="77777777" w:rsidR="0040709C" w:rsidRDefault="0040709C" w:rsidP="0040709C">
            <w:pPr>
              <w:adjustRightInd w:val="0"/>
              <w:snapToGrid w:val="0"/>
              <w:rPr>
                <w:rFonts w:asciiTheme="minorEastAsia" w:hAnsiTheme="minorEastAsia" w:cs="Arial"/>
                <w:sz w:val="24"/>
                <w:szCs w:val="24"/>
              </w:rPr>
            </w:pPr>
            <w:r>
              <w:rPr>
                <w:rFonts w:asciiTheme="minorEastAsia" w:hAnsiTheme="minorEastAsia" w:cs="Arial" w:hint="eastAsia"/>
                <w:sz w:val="24"/>
                <w:szCs w:val="24"/>
              </w:rPr>
              <w:t>五矿证券：罗芳</w:t>
            </w:r>
          </w:p>
          <w:p w14:paraId="12C5CEB0" w14:textId="77777777" w:rsidR="0040709C" w:rsidRDefault="0040709C" w:rsidP="0040709C">
            <w:pPr>
              <w:adjustRightInd w:val="0"/>
              <w:snapToGrid w:val="0"/>
              <w:rPr>
                <w:rFonts w:asciiTheme="minorEastAsia" w:hAnsiTheme="minorEastAsia" w:cs="Arial"/>
                <w:sz w:val="24"/>
                <w:szCs w:val="24"/>
              </w:rPr>
            </w:pPr>
            <w:r>
              <w:rPr>
                <w:rFonts w:asciiTheme="minorEastAsia" w:hAnsiTheme="minorEastAsia" w:cs="Arial" w:hint="eastAsia"/>
                <w:sz w:val="24"/>
                <w:szCs w:val="24"/>
              </w:rPr>
              <w:t>西安瀑布资管：王樊</w:t>
            </w:r>
          </w:p>
          <w:p w14:paraId="0146B18A" w14:textId="28BAE91F" w:rsidR="00F371EB" w:rsidRDefault="00F371EB" w:rsidP="00A457AF">
            <w:pPr>
              <w:adjustRightInd w:val="0"/>
              <w:snapToGrid w:val="0"/>
              <w:rPr>
                <w:rFonts w:asciiTheme="minorEastAsia" w:hAnsiTheme="minorEastAsia" w:cs="Arial"/>
                <w:sz w:val="24"/>
                <w:szCs w:val="24"/>
              </w:rPr>
            </w:pPr>
            <w:r>
              <w:rPr>
                <w:rFonts w:asciiTheme="minorEastAsia" w:hAnsiTheme="minorEastAsia" w:cs="Arial" w:hint="eastAsia"/>
                <w:sz w:val="24"/>
                <w:szCs w:val="24"/>
              </w:rPr>
              <w:t>易方达：万宇翔</w:t>
            </w:r>
          </w:p>
          <w:p w14:paraId="21C613CB" w14:textId="77777777" w:rsidR="0040709C" w:rsidRDefault="0040709C" w:rsidP="0040709C">
            <w:pPr>
              <w:adjustRightInd w:val="0"/>
              <w:snapToGrid w:val="0"/>
              <w:rPr>
                <w:rFonts w:asciiTheme="minorEastAsia" w:hAnsiTheme="minorEastAsia" w:cs="Arial"/>
                <w:sz w:val="24"/>
                <w:szCs w:val="24"/>
              </w:rPr>
            </w:pPr>
            <w:r>
              <w:rPr>
                <w:rFonts w:asciiTheme="minorEastAsia" w:hAnsiTheme="minorEastAsia" w:cs="Arial" w:hint="eastAsia"/>
                <w:sz w:val="24"/>
                <w:szCs w:val="24"/>
              </w:rPr>
              <w:t>中</w:t>
            </w:r>
            <w:proofErr w:type="gramStart"/>
            <w:r>
              <w:rPr>
                <w:rFonts w:asciiTheme="minorEastAsia" w:hAnsiTheme="minorEastAsia" w:cs="Arial" w:hint="eastAsia"/>
                <w:sz w:val="24"/>
                <w:szCs w:val="24"/>
              </w:rPr>
              <w:t>安汇富</w:t>
            </w:r>
            <w:proofErr w:type="gramEnd"/>
            <w:r>
              <w:rPr>
                <w:rFonts w:asciiTheme="minorEastAsia" w:hAnsiTheme="minorEastAsia" w:cs="Arial" w:hint="eastAsia"/>
                <w:sz w:val="24"/>
                <w:szCs w:val="24"/>
              </w:rPr>
              <w:t>：张帆</w:t>
            </w:r>
          </w:p>
          <w:p w14:paraId="2D1A6E61" w14:textId="77777777" w:rsidR="0040709C" w:rsidRDefault="0040709C" w:rsidP="0040709C">
            <w:pPr>
              <w:adjustRightInd w:val="0"/>
              <w:snapToGrid w:val="0"/>
              <w:rPr>
                <w:rFonts w:asciiTheme="minorEastAsia" w:hAnsiTheme="minorEastAsia" w:cs="Arial"/>
                <w:sz w:val="24"/>
                <w:szCs w:val="24"/>
              </w:rPr>
            </w:pPr>
            <w:r>
              <w:rPr>
                <w:rFonts w:asciiTheme="minorEastAsia" w:hAnsiTheme="minorEastAsia" w:cs="Arial" w:hint="eastAsia"/>
                <w:sz w:val="24"/>
                <w:szCs w:val="24"/>
              </w:rPr>
              <w:t>中国人保资管：姜涛</w:t>
            </w:r>
          </w:p>
          <w:p w14:paraId="76DB69F8" w14:textId="77777777" w:rsidR="00320A17" w:rsidRDefault="00F371EB" w:rsidP="0040709C">
            <w:pPr>
              <w:adjustRightInd w:val="0"/>
              <w:snapToGrid w:val="0"/>
              <w:rPr>
                <w:rFonts w:asciiTheme="minorEastAsia" w:hAnsiTheme="minorEastAsia" w:cs="Arial"/>
                <w:sz w:val="24"/>
                <w:szCs w:val="24"/>
              </w:rPr>
            </w:pPr>
            <w:r>
              <w:rPr>
                <w:rFonts w:asciiTheme="minorEastAsia" w:hAnsiTheme="minorEastAsia" w:cs="Arial" w:hint="eastAsia"/>
                <w:sz w:val="24"/>
                <w:szCs w:val="24"/>
              </w:rPr>
              <w:t>中信证券：陈健</w:t>
            </w:r>
          </w:p>
          <w:p w14:paraId="62366C15" w14:textId="3680DEC3" w:rsidR="005C4DFF" w:rsidRDefault="005C4DFF" w:rsidP="0040709C">
            <w:pPr>
              <w:adjustRightInd w:val="0"/>
              <w:snapToGrid w:val="0"/>
              <w:rPr>
                <w:rFonts w:asciiTheme="minorEastAsia" w:hAnsiTheme="minorEastAsia" w:cs="Arial"/>
                <w:sz w:val="24"/>
                <w:szCs w:val="24"/>
              </w:rPr>
            </w:pPr>
            <w:r>
              <w:rPr>
                <w:rFonts w:asciiTheme="minorEastAsia" w:hAnsiTheme="minorEastAsia" w:cs="Arial" w:hint="eastAsia"/>
                <w:sz w:val="24"/>
                <w:szCs w:val="24"/>
              </w:rPr>
              <w:t>中邮基金：王瑶</w:t>
            </w:r>
          </w:p>
        </w:tc>
      </w:tr>
      <w:tr w:rsidR="00E453F4" w14:paraId="141E5458" w14:textId="77777777">
        <w:trPr>
          <w:trHeight w:val="50"/>
          <w:jc w:val="center"/>
        </w:trPr>
        <w:tc>
          <w:tcPr>
            <w:tcW w:w="2405" w:type="dxa"/>
            <w:vAlign w:val="center"/>
          </w:tcPr>
          <w:p w14:paraId="3372C98C" w14:textId="77777777" w:rsidR="00E453F4" w:rsidRDefault="00555F22">
            <w:pPr>
              <w:adjustRightInd w:val="0"/>
              <w:snapToGrid w:val="0"/>
              <w:rPr>
                <w:rFonts w:asciiTheme="minorEastAsia" w:hAnsiTheme="minorEastAsia" w:cs="Arial"/>
                <w:sz w:val="24"/>
                <w:szCs w:val="24"/>
              </w:rPr>
            </w:pPr>
            <w:r>
              <w:rPr>
                <w:rFonts w:asciiTheme="minorEastAsia" w:hAnsiTheme="minorEastAsia" w:cs="Arial" w:hint="eastAsia"/>
                <w:sz w:val="24"/>
                <w:szCs w:val="24"/>
              </w:rPr>
              <w:t>投资者关系活动主要内容介绍</w:t>
            </w:r>
          </w:p>
        </w:tc>
        <w:tc>
          <w:tcPr>
            <w:tcW w:w="6095" w:type="dxa"/>
            <w:vAlign w:val="center"/>
          </w:tcPr>
          <w:p w14:paraId="072722DF" w14:textId="77777777" w:rsidR="00E453F4" w:rsidRDefault="00555F22">
            <w:pPr>
              <w:adjustRightInd w:val="0"/>
              <w:snapToGrid w:val="0"/>
              <w:spacing w:beforeLines="50" w:before="156" w:line="360" w:lineRule="auto"/>
              <w:rPr>
                <w:rFonts w:ascii="Times New Roman" w:hAnsi="Times New Roman" w:cs="Times New Roman"/>
                <w:sz w:val="24"/>
                <w:szCs w:val="24"/>
              </w:rPr>
            </w:pPr>
            <w:r>
              <w:rPr>
                <w:rFonts w:ascii="Times New Roman" w:hAnsi="Times New Roman" w:cs="Times New Roman"/>
                <w:sz w:val="24"/>
                <w:szCs w:val="24"/>
              </w:rPr>
              <w:t>本次调研不涉及应披露的重大信息。</w:t>
            </w:r>
          </w:p>
          <w:p w14:paraId="6FF62BEB" w14:textId="77777777" w:rsidR="00E453F4" w:rsidRDefault="00555F22">
            <w:pPr>
              <w:adjustRightInd w:val="0"/>
              <w:snapToGrid w:val="0"/>
              <w:spacing w:line="360" w:lineRule="auto"/>
              <w:rPr>
                <w:rFonts w:ascii="Times New Roman" w:hAnsi="Times New Roman" w:cs="Times New Roman"/>
                <w:sz w:val="24"/>
                <w:szCs w:val="24"/>
              </w:rPr>
            </w:pPr>
            <w:r>
              <w:rPr>
                <w:rFonts w:ascii="Times New Roman" w:hAnsi="Times New Roman" w:cs="Times New Roman"/>
                <w:sz w:val="24"/>
                <w:szCs w:val="24"/>
              </w:rPr>
              <w:lastRenderedPageBreak/>
              <w:t>调研问题回复：</w:t>
            </w:r>
          </w:p>
          <w:p w14:paraId="2F4F226A" w14:textId="77777777" w:rsidR="007C5F81" w:rsidRPr="004437D9" w:rsidRDefault="007C5F81" w:rsidP="007C5F81">
            <w:pPr>
              <w:adjustRightInd w:val="0"/>
              <w:snapToGrid w:val="0"/>
              <w:spacing w:line="360" w:lineRule="auto"/>
              <w:ind w:firstLineChars="200" w:firstLine="482"/>
              <w:rPr>
                <w:rFonts w:ascii="Times New Roman" w:hAnsi="Times New Roman" w:cs="Times New Roman"/>
                <w:b/>
                <w:sz w:val="24"/>
                <w:szCs w:val="24"/>
              </w:rPr>
            </w:pPr>
            <w:r w:rsidRPr="004437D9">
              <w:rPr>
                <w:rFonts w:ascii="Times New Roman" w:hAnsi="Times New Roman" w:cs="Times New Roman" w:hint="eastAsia"/>
                <w:b/>
                <w:sz w:val="24"/>
                <w:szCs w:val="24"/>
              </w:rPr>
              <w:t>1</w:t>
            </w:r>
            <w:r w:rsidRPr="004437D9">
              <w:rPr>
                <w:rFonts w:ascii="Times New Roman" w:hAnsi="Times New Roman" w:cs="Times New Roman" w:hint="eastAsia"/>
                <w:b/>
                <w:sz w:val="24"/>
                <w:szCs w:val="24"/>
              </w:rPr>
              <w:t>、请介绍公司目前的业务情况与市场布局？</w:t>
            </w:r>
          </w:p>
          <w:p w14:paraId="49C018AB" w14:textId="77777777" w:rsidR="007C5F81" w:rsidRDefault="007C5F81" w:rsidP="007C5F81">
            <w:pPr>
              <w:adjustRightInd w:val="0"/>
              <w:snapToGrid w:val="0"/>
              <w:spacing w:line="360" w:lineRule="auto"/>
              <w:ind w:firstLineChars="200" w:firstLine="480"/>
              <w:rPr>
                <w:rFonts w:ascii="Times New Roman" w:hAnsi="Times New Roman" w:cs="Times New Roman"/>
                <w:sz w:val="24"/>
                <w:szCs w:val="24"/>
              </w:rPr>
            </w:pPr>
            <w:r w:rsidRPr="007C5F81">
              <w:rPr>
                <w:rFonts w:ascii="Times New Roman" w:hAnsi="Times New Roman" w:cs="Times New Roman" w:hint="eastAsia"/>
                <w:sz w:val="24"/>
                <w:szCs w:val="24"/>
              </w:rPr>
              <w:t>回复：自</w:t>
            </w:r>
            <w:r w:rsidRPr="007C5F81">
              <w:rPr>
                <w:rFonts w:ascii="Times New Roman" w:hAnsi="Times New Roman" w:cs="Times New Roman" w:hint="eastAsia"/>
                <w:sz w:val="24"/>
                <w:szCs w:val="24"/>
              </w:rPr>
              <w:t>1996</w:t>
            </w:r>
            <w:r w:rsidRPr="007C5F81">
              <w:rPr>
                <w:rFonts w:ascii="Times New Roman" w:hAnsi="Times New Roman" w:cs="Times New Roman" w:hint="eastAsia"/>
                <w:sz w:val="24"/>
                <w:szCs w:val="24"/>
              </w:rPr>
              <w:t>年成立以来，公司一直聚焦电力行业现存及可持续发展问题，通过技术创新，不断以新材料研发出解决行业问题的新产品，并将产品性价</w:t>
            </w:r>
            <w:proofErr w:type="gramStart"/>
            <w:r w:rsidRPr="007C5F81">
              <w:rPr>
                <w:rFonts w:ascii="Times New Roman" w:hAnsi="Times New Roman" w:cs="Times New Roman" w:hint="eastAsia"/>
                <w:sz w:val="24"/>
                <w:szCs w:val="24"/>
              </w:rPr>
              <w:t>比做到</w:t>
            </w:r>
            <w:proofErr w:type="gramEnd"/>
            <w:r w:rsidRPr="007C5F81">
              <w:rPr>
                <w:rFonts w:ascii="Times New Roman" w:hAnsi="Times New Roman" w:cs="Times New Roman" w:hint="eastAsia"/>
                <w:sz w:val="24"/>
                <w:szCs w:val="24"/>
              </w:rPr>
              <w:t>具备市场竞争优势，从而赢得市场。</w:t>
            </w:r>
          </w:p>
          <w:p w14:paraId="5D71D00C" w14:textId="77777777" w:rsidR="00E453F4" w:rsidRDefault="007C5F81" w:rsidP="007C5F81">
            <w:pPr>
              <w:adjustRightInd w:val="0"/>
              <w:snapToGrid w:val="0"/>
              <w:spacing w:line="360" w:lineRule="auto"/>
              <w:ind w:firstLineChars="200" w:firstLine="480"/>
              <w:rPr>
                <w:rFonts w:ascii="Times New Roman" w:hAnsi="Times New Roman" w:cs="Times New Roman"/>
                <w:sz w:val="24"/>
                <w:szCs w:val="24"/>
              </w:rPr>
            </w:pPr>
            <w:r w:rsidRPr="007C5F81">
              <w:rPr>
                <w:rFonts w:ascii="Times New Roman" w:hAnsi="Times New Roman" w:cs="Times New Roman" w:hint="eastAsia"/>
                <w:sz w:val="24"/>
                <w:szCs w:val="24"/>
              </w:rPr>
              <w:t>当前业务布局核心是“内外并举”：海外市场是公司重要的增长引擎，目前收入占比已接近</w:t>
            </w:r>
            <w:r w:rsidRPr="007C5F81">
              <w:rPr>
                <w:rFonts w:ascii="Times New Roman" w:hAnsi="Times New Roman" w:cs="Times New Roman" w:hint="eastAsia"/>
                <w:sz w:val="24"/>
                <w:szCs w:val="24"/>
              </w:rPr>
              <w:t>50%</w:t>
            </w:r>
            <w:r w:rsidRPr="007C5F81">
              <w:rPr>
                <w:rFonts w:ascii="Times New Roman" w:hAnsi="Times New Roman" w:cs="Times New Roman" w:hint="eastAsia"/>
                <w:sz w:val="24"/>
                <w:szCs w:val="24"/>
              </w:rPr>
              <w:t>，且未来将继续提升，重点布局北美、欧洲及拉美市场；国内市场则紧跟“十五五”及后续特高压规划，持续深化与国家电网、南方电网及各省网的渠道合作，实现国内外电网建设的协同发展。</w:t>
            </w:r>
          </w:p>
          <w:p w14:paraId="5B52155F" w14:textId="7CAC1DDA" w:rsidR="00AC7DAA" w:rsidRPr="00555F22" w:rsidRDefault="00AC7DAA" w:rsidP="00AC7DAA">
            <w:pPr>
              <w:adjustRightInd w:val="0"/>
              <w:snapToGrid w:val="0"/>
              <w:spacing w:line="360" w:lineRule="auto"/>
              <w:ind w:firstLineChars="200" w:firstLine="482"/>
              <w:rPr>
                <w:rFonts w:ascii="Times New Roman" w:hAnsi="Times New Roman" w:cs="Times New Roman"/>
                <w:b/>
                <w:sz w:val="24"/>
                <w:szCs w:val="24"/>
              </w:rPr>
            </w:pPr>
            <w:r>
              <w:rPr>
                <w:rFonts w:ascii="Times New Roman" w:hAnsi="Times New Roman" w:cs="Times New Roman"/>
                <w:b/>
                <w:sz w:val="24"/>
                <w:szCs w:val="24"/>
              </w:rPr>
              <w:t>2</w:t>
            </w:r>
            <w:r w:rsidRPr="00555F22">
              <w:rPr>
                <w:rFonts w:ascii="Times New Roman" w:hAnsi="Times New Roman" w:cs="Times New Roman" w:hint="eastAsia"/>
                <w:b/>
                <w:sz w:val="24"/>
                <w:szCs w:val="24"/>
              </w:rPr>
              <w:t>、请介绍公司近期整体经营情况及财务表现？</w:t>
            </w:r>
          </w:p>
          <w:p w14:paraId="5D4C4968" w14:textId="49022C1C" w:rsidR="00AC7DAA" w:rsidRPr="00AC7DAA" w:rsidRDefault="00AC7DAA" w:rsidP="00AC7DAA">
            <w:pPr>
              <w:adjustRightInd w:val="0"/>
              <w:snapToGrid w:val="0"/>
              <w:spacing w:line="360" w:lineRule="auto"/>
              <w:ind w:firstLineChars="200" w:firstLine="480"/>
              <w:rPr>
                <w:rFonts w:ascii="Times New Roman" w:hAnsi="Times New Roman" w:cs="Times New Roman"/>
                <w:sz w:val="24"/>
                <w:szCs w:val="24"/>
              </w:rPr>
            </w:pPr>
            <w:r w:rsidRPr="00580615">
              <w:rPr>
                <w:rFonts w:ascii="Times New Roman" w:hAnsi="Times New Roman" w:cs="Times New Roman" w:hint="eastAsia"/>
                <w:sz w:val="24"/>
                <w:szCs w:val="24"/>
              </w:rPr>
              <w:t>回复：</w:t>
            </w:r>
            <w:r w:rsidRPr="00580615">
              <w:rPr>
                <w:rFonts w:ascii="Times New Roman" w:hAnsi="Times New Roman" w:cs="Times New Roman" w:hint="eastAsia"/>
                <w:sz w:val="24"/>
                <w:szCs w:val="24"/>
              </w:rPr>
              <w:t>2026</w:t>
            </w:r>
            <w:r w:rsidRPr="00580615">
              <w:rPr>
                <w:rFonts w:ascii="Times New Roman" w:hAnsi="Times New Roman" w:cs="Times New Roman" w:hint="eastAsia"/>
                <w:sz w:val="24"/>
                <w:szCs w:val="24"/>
              </w:rPr>
              <w:t>年第一季度，公司实现营业收入同比增长</w:t>
            </w:r>
            <w:r>
              <w:rPr>
                <w:rFonts w:ascii="Times New Roman" w:hAnsi="Times New Roman" w:cs="Times New Roman" w:hint="eastAsia"/>
                <w:sz w:val="24"/>
                <w:szCs w:val="24"/>
              </w:rPr>
              <w:t>33.55%</w:t>
            </w:r>
            <w:r w:rsidRPr="00580615">
              <w:rPr>
                <w:rFonts w:ascii="Times New Roman" w:hAnsi="Times New Roman" w:cs="Times New Roman" w:hint="eastAsia"/>
                <w:sz w:val="24"/>
                <w:szCs w:val="24"/>
              </w:rPr>
              <w:t>，归属于上市公司股东的净利润同比增长</w:t>
            </w:r>
            <w:r w:rsidRPr="00580615">
              <w:rPr>
                <w:rFonts w:ascii="Times New Roman" w:hAnsi="Times New Roman" w:cs="Times New Roman" w:hint="eastAsia"/>
                <w:sz w:val="24"/>
                <w:szCs w:val="24"/>
              </w:rPr>
              <w:t>44.07%</w:t>
            </w:r>
            <w:r w:rsidRPr="00580615">
              <w:rPr>
                <w:rFonts w:ascii="Times New Roman" w:hAnsi="Times New Roman" w:cs="Times New Roman" w:hint="eastAsia"/>
                <w:sz w:val="24"/>
                <w:szCs w:val="24"/>
              </w:rPr>
              <w:t>，公司主业经营根基稳固，增长韧性较强。</w:t>
            </w:r>
          </w:p>
          <w:p w14:paraId="4D9DCFC4" w14:textId="38CA02B5" w:rsidR="00AC7DAA" w:rsidRDefault="00AC7DAA" w:rsidP="00AC7DAA">
            <w:pPr>
              <w:adjustRightInd w:val="0"/>
              <w:snapToGrid w:val="0"/>
              <w:spacing w:line="360" w:lineRule="auto"/>
              <w:ind w:firstLineChars="200" w:firstLine="474"/>
              <w:rPr>
                <w:rFonts w:ascii="Times New Roman" w:hAnsi="Times New Roman" w:cs="Times New Roman"/>
                <w:b/>
                <w:sz w:val="24"/>
                <w:szCs w:val="24"/>
              </w:rPr>
            </w:pPr>
            <w:r>
              <w:rPr>
                <w:rFonts w:ascii="inherit" w:eastAsia="宋体" w:hAnsi="inherit" w:cs="Segoe UI"/>
                <w:b/>
                <w:bCs/>
                <w:color w:val="334455"/>
                <w:spacing w:val="-2"/>
                <w:kern w:val="0"/>
                <w:sz w:val="24"/>
                <w:szCs w:val="24"/>
                <w:bdr w:val="none" w:sz="0" w:space="0" w:color="auto" w:frame="1"/>
              </w:rPr>
              <w:t>3</w:t>
            </w:r>
            <w:r w:rsidRPr="00555F22">
              <w:rPr>
                <w:rFonts w:ascii="inherit" w:eastAsia="宋体" w:hAnsi="inherit" w:cs="Segoe UI" w:hint="eastAsia"/>
                <w:b/>
                <w:bCs/>
                <w:color w:val="334455"/>
                <w:spacing w:val="-2"/>
                <w:kern w:val="0"/>
                <w:sz w:val="24"/>
                <w:szCs w:val="24"/>
                <w:bdr w:val="none" w:sz="0" w:space="0" w:color="auto" w:frame="1"/>
              </w:rPr>
              <w:t>、</w:t>
            </w:r>
            <w:r w:rsidRPr="00555F22">
              <w:rPr>
                <w:rFonts w:ascii="inherit" w:eastAsia="宋体" w:hAnsi="inherit" w:cs="Segoe UI"/>
                <w:b/>
                <w:bCs/>
                <w:color w:val="334455"/>
                <w:spacing w:val="-2"/>
                <w:kern w:val="0"/>
                <w:sz w:val="24"/>
                <w:szCs w:val="24"/>
                <w:bdr w:val="none" w:sz="0" w:space="0" w:color="auto" w:frame="1"/>
              </w:rPr>
              <w:t>公</w:t>
            </w:r>
            <w:r w:rsidRPr="00555F22">
              <w:rPr>
                <w:rFonts w:ascii="Times New Roman" w:hAnsi="Times New Roman" w:cs="Times New Roman"/>
                <w:b/>
                <w:sz w:val="24"/>
                <w:szCs w:val="24"/>
              </w:rPr>
              <w:t>司整体毛利率及海外毛利率情况？</w:t>
            </w:r>
          </w:p>
          <w:p w14:paraId="53AC14A3" w14:textId="3516DD6B" w:rsidR="00AC7DAA" w:rsidRDefault="00AC7DAA" w:rsidP="00AC7DAA">
            <w:pPr>
              <w:adjustRightInd w:val="0"/>
              <w:snapToGrid w:val="0"/>
              <w:spacing w:line="360" w:lineRule="auto"/>
              <w:ind w:firstLineChars="200" w:firstLine="480"/>
              <w:rPr>
                <w:rFonts w:ascii="Times New Roman" w:hAnsi="Times New Roman" w:cs="Times New Roman"/>
                <w:b/>
                <w:sz w:val="24"/>
                <w:szCs w:val="24"/>
              </w:rPr>
            </w:pPr>
            <w:r>
              <w:rPr>
                <w:rFonts w:ascii="Times New Roman" w:hAnsi="Times New Roman" w:cs="Times New Roman" w:hint="eastAsia"/>
                <w:sz w:val="24"/>
                <w:szCs w:val="24"/>
              </w:rPr>
              <w:t>回复</w:t>
            </w:r>
            <w:r w:rsidRPr="004E7C31">
              <w:rPr>
                <w:rFonts w:ascii="Times New Roman" w:hAnsi="Times New Roman" w:cs="Times New Roman"/>
                <w:sz w:val="24"/>
                <w:szCs w:val="24"/>
              </w:rPr>
              <w:t>：</w:t>
            </w:r>
            <w:r w:rsidRPr="004E7C31">
              <w:rPr>
                <w:rFonts w:ascii="Times New Roman" w:hAnsi="Times New Roman" w:cs="Times New Roman"/>
                <w:sz w:val="24"/>
                <w:szCs w:val="24"/>
              </w:rPr>
              <w:t>2025</w:t>
            </w:r>
            <w:r w:rsidRPr="004E7C31">
              <w:rPr>
                <w:rFonts w:ascii="Times New Roman" w:hAnsi="Times New Roman" w:cs="Times New Roman"/>
                <w:sz w:val="24"/>
                <w:szCs w:val="24"/>
              </w:rPr>
              <w:t>年</w:t>
            </w:r>
            <w:r>
              <w:rPr>
                <w:rFonts w:ascii="Times New Roman" w:hAnsi="Times New Roman" w:cs="Times New Roman" w:hint="eastAsia"/>
                <w:sz w:val="24"/>
                <w:szCs w:val="24"/>
              </w:rPr>
              <w:t>公司</w:t>
            </w:r>
            <w:r w:rsidRPr="004E7C31">
              <w:rPr>
                <w:rFonts w:ascii="Times New Roman" w:hAnsi="Times New Roman" w:cs="Times New Roman"/>
                <w:sz w:val="24"/>
                <w:szCs w:val="24"/>
              </w:rPr>
              <w:t>整体毛利率约</w:t>
            </w:r>
            <w:r w:rsidRPr="004E7C31">
              <w:rPr>
                <w:rFonts w:ascii="Times New Roman" w:hAnsi="Times New Roman" w:cs="Times New Roman"/>
                <w:sz w:val="24"/>
                <w:szCs w:val="24"/>
              </w:rPr>
              <w:t>46</w:t>
            </w:r>
            <w:r>
              <w:rPr>
                <w:rFonts w:ascii="Times New Roman" w:hAnsi="Times New Roman" w:cs="Times New Roman" w:hint="eastAsia"/>
                <w:sz w:val="24"/>
                <w:szCs w:val="24"/>
              </w:rPr>
              <w:t>.</w:t>
            </w:r>
            <w:r>
              <w:rPr>
                <w:rFonts w:ascii="Times New Roman" w:hAnsi="Times New Roman" w:cs="Times New Roman"/>
                <w:sz w:val="24"/>
                <w:szCs w:val="24"/>
              </w:rPr>
              <w:t>07</w:t>
            </w:r>
            <w:r w:rsidRPr="004E7C31">
              <w:rPr>
                <w:rFonts w:ascii="Times New Roman" w:hAnsi="Times New Roman" w:cs="Times New Roman"/>
                <w:sz w:val="24"/>
                <w:szCs w:val="24"/>
              </w:rPr>
              <w:t>%</w:t>
            </w:r>
            <w:r>
              <w:rPr>
                <w:rFonts w:ascii="Times New Roman" w:hAnsi="Times New Roman" w:cs="Times New Roman" w:hint="eastAsia"/>
                <w:sz w:val="24"/>
                <w:szCs w:val="24"/>
              </w:rPr>
              <w:t>，较上年同期</w:t>
            </w:r>
            <w:r w:rsidR="007E088F">
              <w:rPr>
                <w:rFonts w:ascii="Times New Roman" w:hAnsi="Times New Roman" w:cs="Times New Roman" w:hint="eastAsia"/>
                <w:sz w:val="24"/>
                <w:szCs w:val="24"/>
              </w:rPr>
              <w:t>增加</w:t>
            </w:r>
            <w:r>
              <w:rPr>
                <w:rFonts w:ascii="Times New Roman" w:hAnsi="Times New Roman" w:cs="Times New Roman" w:hint="eastAsia"/>
                <w:sz w:val="24"/>
                <w:szCs w:val="24"/>
              </w:rPr>
              <w:t>2.47</w:t>
            </w:r>
            <w:r w:rsidRPr="004E7C31">
              <w:rPr>
                <w:rFonts w:ascii="Times New Roman" w:hAnsi="Times New Roman" w:cs="Times New Roman" w:hint="eastAsia"/>
                <w:sz w:val="24"/>
                <w:szCs w:val="24"/>
              </w:rPr>
              <w:t>个百分点</w:t>
            </w:r>
            <w:r>
              <w:rPr>
                <w:rFonts w:ascii="Times New Roman" w:hAnsi="Times New Roman" w:cs="Times New Roman"/>
                <w:sz w:val="24"/>
                <w:szCs w:val="24"/>
              </w:rPr>
              <w:t>；</w:t>
            </w:r>
            <w:r>
              <w:rPr>
                <w:rFonts w:ascii="Times New Roman" w:hAnsi="Times New Roman" w:cs="Times New Roman" w:hint="eastAsia"/>
                <w:sz w:val="24"/>
                <w:szCs w:val="24"/>
              </w:rPr>
              <w:t>境外</w:t>
            </w:r>
            <w:r w:rsidRPr="004E7C31">
              <w:rPr>
                <w:rFonts w:ascii="Times New Roman" w:hAnsi="Times New Roman" w:cs="Times New Roman"/>
                <w:sz w:val="24"/>
                <w:szCs w:val="24"/>
              </w:rPr>
              <w:t>毛利率</w:t>
            </w:r>
            <w:r>
              <w:rPr>
                <w:rFonts w:ascii="Times New Roman" w:hAnsi="Times New Roman" w:cs="Times New Roman" w:hint="eastAsia"/>
                <w:sz w:val="24"/>
                <w:szCs w:val="24"/>
              </w:rPr>
              <w:t>约</w:t>
            </w:r>
            <w:r>
              <w:rPr>
                <w:rFonts w:ascii="Times New Roman" w:hAnsi="Times New Roman" w:cs="Times New Roman" w:hint="eastAsia"/>
                <w:sz w:val="24"/>
                <w:szCs w:val="24"/>
              </w:rPr>
              <w:t>4</w:t>
            </w:r>
            <w:r>
              <w:rPr>
                <w:rFonts w:ascii="Times New Roman" w:hAnsi="Times New Roman" w:cs="Times New Roman"/>
                <w:sz w:val="24"/>
                <w:szCs w:val="24"/>
              </w:rPr>
              <w:t>7.34%</w:t>
            </w:r>
            <w:r>
              <w:rPr>
                <w:rFonts w:ascii="Times New Roman" w:hAnsi="Times New Roman" w:cs="Times New Roman" w:hint="eastAsia"/>
                <w:sz w:val="24"/>
                <w:szCs w:val="24"/>
              </w:rPr>
              <w:t>，较上年同期</w:t>
            </w:r>
            <w:r w:rsidRPr="004E7C31">
              <w:rPr>
                <w:rFonts w:ascii="Times New Roman" w:hAnsi="Times New Roman" w:cs="Times New Roman" w:hint="eastAsia"/>
                <w:sz w:val="24"/>
                <w:szCs w:val="24"/>
              </w:rPr>
              <w:t>增加</w:t>
            </w:r>
            <w:r>
              <w:rPr>
                <w:rFonts w:ascii="Times New Roman" w:hAnsi="Times New Roman" w:cs="Times New Roman" w:hint="eastAsia"/>
                <w:sz w:val="24"/>
                <w:szCs w:val="24"/>
              </w:rPr>
              <w:t>3.40</w:t>
            </w:r>
            <w:r w:rsidRPr="004E7C31">
              <w:rPr>
                <w:rFonts w:ascii="Times New Roman" w:hAnsi="Times New Roman" w:cs="Times New Roman" w:hint="eastAsia"/>
                <w:sz w:val="24"/>
                <w:szCs w:val="24"/>
              </w:rPr>
              <w:t>个百分点</w:t>
            </w:r>
            <w:r>
              <w:rPr>
                <w:rFonts w:ascii="Times New Roman" w:hAnsi="Times New Roman" w:cs="Times New Roman" w:hint="eastAsia"/>
                <w:sz w:val="24"/>
                <w:szCs w:val="24"/>
              </w:rPr>
              <w:t>；境内毛利率约</w:t>
            </w:r>
            <w:r>
              <w:rPr>
                <w:rFonts w:ascii="Times New Roman" w:hAnsi="Times New Roman" w:cs="Times New Roman" w:hint="eastAsia"/>
                <w:sz w:val="24"/>
                <w:szCs w:val="24"/>
              </w:rPr>
              <w:t>4</w:t>
            </w:r>
            <w:r>
              <w:rPr>
                <w:rFonts w:ascii="Times New Roman" w:hAnsi="Times New Roman" w:cs="Times New Roman"/>
                <w:sz w:val="24"/>
                <w:szCs w:val="24"/>
              </w:rPr>
              <w:t>4.94%</w:t>
            </w:r>
            <w:r>
              <w:rPr>
                <w:rFonts w:ascii="Times New Roman" w:hAnsi="Times New Roman" w:cs="Times New Roman" w:hint="eastAsia"/>
                <w:sz w:val="24"/>
                <w:szCs w:val="24"/>
              </w:rPr>
              <w:t>，较上年同期</w:t>
            </w:r>
            <w:r w:rsidRPr="004E7C31">
              <w:rPr>
                <w:rFonts w:ascii="Times New Roman" w:hAnsi="Times New Roman" w:cs="Times New Roman" w:hint="eastAsia"/>
                <w:sz w:val="24"/>
                <w:szCs w:val="24"/>
              </w:rPr>
              <w:t>增加</w:t>
            </w:r>
            <w:r>
              <w:rPr>
                <w:rFonts w:ascii="Times New Roman" w:hAnsi="Times New Roman" w:cs="Times New Roman" w:hint="eastAsia"/>
                <w:sz w:val="24"/>
                <w:szCs w:val="24"/>
              </w:rPr>
              <w:t>1.59</w:t>
            </w:r>
            <w:r w:rsidRPr="004E7C31">
              <w:rPr>
                <w:rFonts w:ascii="Times New Roman" w:hAnsi="Times New Roman" w:cs="Times New Roman" w:hint="eastAsia"/>
                <w:sz w:val="24"/>
                <w:szCs w:val="24"/>
              </w:rPr>
              <w:t>个百分点</w:t>
            </w:r>
            <w:r>
              <w:rPr>
                <w:rFonts w:ascii="Times New Roman" w:hAnsi="Times New Roman" w:cs="Times New Roman" w:hint="eastAsia"/>
                <w:sz w:val="24"/>
                <w:szCs w:val="24"/>
              </w:rPr>
              <w:t>。</w:t>
            </w:r>
          </w:p>
          <w:p w14:paraId="16FDAC86" w14:textId="1C300FCF" w:rsidR="00AB63B8" w:rsidRPr="004437D9" w:rsidRDefault="00AC7DAA" w:rsidP="007C5F81">
            <w:pPr>
              <w:adjustRightInd w:val="0"/>
              <w:snapToGrid w:val="0"/>
              <w:spacing w:line="360" w:lineRule="auto"/>
              <w:ind w:firstLineChars="200" w:firstLine="482"/>
              <w:rPr>
                <w:rFonts w:ascii="Times New Roman" w:hAnsi="Times New Roman" w:cs="Times New Roman"/>
                <w:b/>
                <w:sz w:val="24"/>
                <w:szCs w:val="24"/>
              </w:rPr>
            </w:pPr>
            <w:r>
              <w:rPr>
                <w:rFonts w:ascii="Times New Roman" w:hAnsi="Times New Roman" w:cs="Times New Roman"/>
                <w:b/>
                <w:sz w:val="24"/>
                <w:szCs w:val="24"/>
              </w:rPr>
              <w:t>4</w:t>
            </w:r>
            <w:r w:rsidR="00AB63B8" w:rsidRPr="004437D9">
              <w:rPr>
                <w:rFonts w:ascii="Times New Roman" w:hAnsi="Times New Roman" w:cs="Times New Roman" w:hint="eastAsia"/>
                <w:b/>
                <w:sz w:val="24"/>
                <w:szCs w:val="24"/>
              </w:rPr>
              <w:t>、变电站复合绝缘子与传统瓷绝缘子的主要区别及公司优势？</w:t>
            </w:r>
          </w:p>
          <w:p w14:paraId="65FE5B90" w14:textId="689DB50D" w:rsidR="004437D9" w:rsidRPr="004437D9" w:rsidRDefault="00AB63B8" w:rsidP="004437D9">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回复：</w:t>
            </w:r>
            <w:r w:rsidR="004437D9" w:rsidRPr="004437D9">
              <w:rPr>
                <w:rFonts w:ascii="Times New Roman" w:hAnsi="Times New Roman" w:cs="Times New Roman" w:hint="eastAsia"/>
                <w:sz w:val="24"/>
                <w:szCs w:val="24"/>
              </w:rPr>
              <w:t>自高压输电技术诞生以来，变电站绝缘子一直采用瓷绝缘子，虽然该类材料具有绝缘性能良好、化学性能稳定等特点，但其天然的一些特性，也越来越成为制约电网安全可靠运行的关键瓶颈。比如，电瓷材料本身的脆性和比强度特性，决定了大尺寸、高电压等级变电站瓷绝缘子制造和安装难度的增大，以及在运行过程中易发生爆炸和断裂等恶性事故的问题，尤其增加了在地震地区应用的安全风险；又比如，电瓷材料表面的亲水性特征，决定了其在抗雨闪、</w:t>
            </w:r>
            <w:proofErr w:type="gramStart"/>
            <w:r w:rsidR="004437D9" w:rsidRPr="004437D9">
              <w:rPr>
                <w:rFonts w:ascii="Times New Roman" w:hAnsi="Times New Roman" w:cs="Times New Roman" w:hint="eastAsia"/>
                <w:sz w:val="24"/>
                <w:szCs w:val="24"/>
              </w:rPr>
              <w:t>冰闪和</w:t>
            </w:r>
            <w:proofErr w:type="gramEnd"/>
            <w:r w:rsidR="004437D9" w:rsidRPr="004437D9">
              <w:rPr>
                <w:rFonts w:ascii="Times New Roman" w:hAnsi="Times New Roman" w:cs="Times New Roman" w:hint="eastAsia"/>
                <w:sz w:val="24"/>
                <w:szCs w:val="24"/>
              </w:rPr>
              <w:t>污闪方面存在显著的弱点，尤其是在气候较为潮湿、多雨、多雪以及大气污染较为严重的地区，过往历史上所发生的该类运行事故已经严重威胁了电网的安全运行；再比如，电瓷材料本身的制造和使用过程，对资源的消耗和环境的影响也比较大，在环境友好和资源节约方面同样存在问题。诸如以上这些变电站瓷绝缘子所存在的问题，虽然不能否定长期以来它对电力系统发展所做出的贡献，但其对新材料新技术的渴求，已经是业界，尤其成为了电网用户的广泛共识。</w:t>
            </w:r>
          </w:p>
          <w:p w14:paraId="5C6E492C" w14:textId="72BEB4BE" w:rsidR="004437D9" w:rsidRPr="004437D9" w:rsidRDefault="004437D9" w:rsidP="004437D9">
            <w:pPr>
              <w:adjustRightInd w:val="0"/>
              <w:snapToGrid w:val="0"/>
              <w:spacing w:line="360" w:lineRule="auto"/>
              <w:ind w:firstLineChars="200" w:firstLine="480"/>
              <w:rPr>
                <w:rFonts w:ascii="Times New Roman" w:hAnsi="Times New Roman" w:cs="Times New Roman"/>
                <w:sz w:val="24"/>
                <w:szCs w:val="24"/>
              </w:rPr>
            </w:pPr>
            <w:r w:rsidRPr="004437D9">
              <w:rPr>
                <w:rFonts w:ascii="Times New Roman" w:hAnsi="Times New Roman" w:cs="Times New Roman" w:hint="eastAsia"/>
                <w:sz w:val="24"/>
                <w:szCs w:val="24"/>
              </w:rPr>
              <w:t>正是基于以上事实，促使了神马在</w:t>
            </w:r>
            <w:r>
              <w:rPr>
                <w:rFonts w:ascii="Times New Roman" w:hAnsi="Times New Roman" w:cs="Times New Roman" w:hint="eastAsia"/>
                <w:sz w:val="24"/>
                <w:szCs w:val="24"/>
              </w:rPr>
              <w:t>1999</w:t>
            </w:r>
            <w:r w:rsidRPr="004437D9">
              <w:rPr>
                <w:rFonts w:ascii="Times New Roman" w:hAnsi="Times New Roman" w:cs="Times New Roman" w:hint="eastAsia"/>
                <w:sz w:val="24"/>
                <w:szCs w:val="24"/>
              </w:rPr>
              <w:t>年开始投入研发变电站复合绝缘子。通过对硅橡胶材料和工艺技术的创新，神马分别于</w:t>
            </w:r>
            <w:r>
              <w:rPr>
                <w:rFonts w:ascii="Times New Roman" w:hAnsi="Times New Roman" w:cs="Times New Roman" w:hint="eastAsia"/>
                <w:sz w:val="24"/>
                <w:szCs w:val="24"/>
              </w:rPr>
              <w:t>2004</w:t>
            </w:r>
            <w:r w:rsidRPr="004437D9">
              <w:rPr>
                <w:rFonts w:ascii="Times New Roman" w:hAnsi="Times New Roman" w:cs="Times New Roman" w:hint="eastAsia"/>
                <w:sz w:val="24"/>
                <w:szCs w:val="24"/>
              </w:rPr>
              <w:t>和</w:t>
            </w:r>
            <w:r>
              <w:rPr>
                <w:rFonts w:ascii="Times New Roman" w:hAnsi="Times New Roman" w:cs="Times New Roman" w:hint="eastAsia"/>
                <w:sz w:val="24"/>
                <w:szCs w:val="24"/>
              </w:rPr>
              <w:t>2008</w:t>
            </w:r>
            <w:r w:rsidRPr="004437D9">
              <w:rPr>
                <w:rFonts w:ascii="Times New Roman" w:hAnsi="Times New Roman" w:cs="Times New Roman" w:hint="eastAsia"/>
                <w:sz w:val="24"/>
                <w:szCs w:val="24"/>
              </w:rPr>
              <w:t>年研发出填补国际空白的空心复合绝缘子和支柱复合绝缘子，不仅兼顾了电瓷材料所具备的绝缘性能良好的优势，更是解决了上述瓷绝缘子所存在的易发生断裂、爆炸、闪络等方面的问题，尤其是解决了其他材料工艺类型的复合绝缘子所存在的不耐老化问题。因此，随着神马变电站复合绝缘子投入应用以来，尤其是近几年，变电站绝缘子中复合（类型）的占比不断增加，越来越成为了一种发展的趋势。</w:t>
            </w:r>
          </w:p>
          <w:p w14:paraId="794F9F43" w14:textId="77777777" w:rsidR="00AB63B8" w:rsidRDefault="004437D9" w:rsidP="004437D9">
            <w:pPr>
              <w:adjustRightInd w:val="0"/>
              <w:snapToGrid w:val="0"/>
              <w:spacing w:line="360" w:lineRule="auto"/>
              <w:ind w:firstLineChars="200" w:firstLine="480"/>
              <w:rPr>
                <w:rFonts w:ascii="Times New Roman" w:hAnsi="Times New Roman" w:cs="Times New Roman"/>
                <w:sz w:val="24"/>
                <w:szCs w:val="24"/>
              </w:rPr>
            </w:pPr>
            <w:r w:rsidRPr="004437D9">
              <w:rPr>
                <w:rFonts w:ascii="Times New Roman" w:hAnsi="Times New Roman" w:cs="Times New Roman" w:hint="eastAsia"/>
                <w:sz w:val="24"/>
                <w:szCs w:val="24"/>
              </w:rPr>
              <w:t>目前来看，随着电压等级的上升，对空心、支柱绝缘子产品性能、制造工艺的要求也不断提高，行业内仅有少数企业能够生产</w:t>
            </w:r>
            <w:r>
              <w:rPr>
                <w:rFonts w:ascii="Times New Roman" w:hAnsi="Times New Roman" w:cs="Times New Roman" w:hint="eastAsia"/>
                <w:sz w:val="24"/>
                <w:szCs w:val="24"/>
              </w:rPr>
              <w:t>500kV</w:t>
            </w:r>
            <w:r w:rsidRPr="004437D9">
              <w:rPr>
                <w:rFonts w:ascii="Times New Roman" w:hAnsi="Times New Roman" w:cs="Times New Roman" w:hint="eastAsia"/>
                <w:sz w:val="24"/>
                <w:szCs w:val="24"/>
              </w:rPr>
              <w:t>及以上电压等级的产品，其他企业主要从事</w:t>
            </w:r>
            <w:r>
              <w:rPr>
                <w:rFonts w:ascii="Times New Roman" w:hAnsi="Times New Roman" w:cs="Times New Roman" w:hint="eastAsia"/>
                <w:sz w:val="24"/>
                <w:szCs w:val="24"/>
              </w:rPr>
              <w:t>500kV</w:t>
            </w:r>
            <w:r w:rsidRPr="004437D9">
              <w:rPr>
                <w:rFonts w:ascii="Times New Roman" w:hAnsi="Times New Roman" w:cs="Times New Roman" w:hint="eastAsia"/>
                <w:sz w:val="24"/>
                <w:szCs w:val="24"/>
              </w:rPr>
              <w:t>以下电压等级产品的生产。变电站复合绝缘子方面，目前国内挂网运行的</w:t>
            </w:r>
            <w:r w:rsidRPr="004437D9">
              <w:rPr>
                <w:rFonts w:ascii="Times New Roman" w:hAnsi="Times New Roman" w:cs="Times New Roman" w:hint="eastAsia"/>
                <w:sz w:val="24"/>
                <w:szCs w:val="24"/>
              </w:rPr>
              <w:t>500kV</w:t>
            </w:r>
            <w:r w:rsidRPr="004437D9">
              <w:rPr>
                <w:rFonts w:ascii="Times New Roman" w:hAnsi="Times New Roman" w:cs="Times New Roman" w:hint="eastAsia"/>
                <w:sz w:val="24"/>
                <w:szCs w:val="24"/>
              </w:rPr>
              <w:t>及以上电压等级变电站采用复合绝缘子，神马占据优势主导地位。</w:t>
            </w:r>
          </w:p>
          <w:p w14:paraId="511AF8B9" w14:textId="6D0DC9E0" w:rsidR="0018165E" w:rsidRPr="0018165E" w:rsidRDefault="00AC7DAA" w:rsidP="0018165E">
            <w:pPr>
              <w:adjustRightInd w:val="0"/>
              <w:snapToGrid w:val="0"/>
              <w:spacing w:line="360" w:lineRule="auto"/>
              <w:ind w:firstLineChars="200" w:firstLine="482"/>
              <w:rPr>
                <w:rFonts w:ascii="Times New Roman" w:hAnsi="Times New Roman" w:cs="Times New Roman"/>
                <w:b/>
                <w:sz w:val="24"/>
                <w:szCs w:val="24"/>
              </w:rPr>
            </w:pPr>
            <w:r>
              <w:rPr>
                <w:rFonts w:ascii="Times New Roman" w:hAnsi="Times New Roman" w:cs="Times New Roman"/>
                <w:b/>
                <w:sz w:val="24"/>
                <w:szCs w:val="24"/>
              </w:rPr>
              <w:t>5</w:t>
            </w:r>
            <w:r w:rsidR="0018165E" w:rsidRPr="0018165E">
              <w:rPr>
                <w:rFonts w:ascii="Times New Roman" w:hAnsi="Times New Roman" w:cs="Times New Roman" w:hint="eastAsia"/>
                <w:b/>
                <w:sz w:val="24"/>
                <w:szCs w:val="24"/>
              </w:rPr>
              <w:t>、公司线路复合绝缘子相较于传统玻璃</w:t>
            </w:r>
            <w:r w:rsidR="0018165E" w:rsidRPr="0018165E">
              <w:rPr>
                <w:rFonts w:ascii="Times New Roman" w:hAnsi="Times New Roman" w:cs="Times New Roman" w:hint="eastAsia"/>
                <w:b/>
                <w:sz w:val="24"/>
                <w:szCs w:val="24"/>
              </w:rPr>
              <w:t>/</w:t>
            </w:r>
            <w:r w:rsidR="0018165E" w:rsidRPr="0018165E">
              <w:rPr>
                <w:rFonts w:ascii="Times New Roman" w:hAnsi="Times New Roman" w:cs="Times New Roman" w:hint="eastAsia"/>
                <w:b/>
                <w:sz w:val="24"/>
                <w:szCs w:val="24"/>
              </w:rPr>
              <w:t>瓷绝缘子有哪些优势？</w:t>
            </w:r>
          </w:p>
          <w:p w14:paraId="21B6F0EF" w14:textId="06FD6992" w:rsidR="0018165E" w:rsidRPr="0018165E" w:rsidRDefault="0018165E" w:rsidP="0018165E">
            <w:pPr>
              <w:adjustRightInd w:val="0"/>
              <w:snapToGrid w:val="0"/>
              <w:spacing w:line="360" w:lineRule="auto"/>
              <w:ind w:firstLineChars="200" w:firstLine="480"/>
              <w:rPr>
                <w:rFonts w:ascii="Times New Roman" w:hAnsi="Times New Roman" w:cs="Times New Roman"/>
                <w:sz w:val="24"/>
                <w:szCs w:val="24"/>
              </w:rPr>
            </w:pPr>
            <w:r w:rsidRPr="0018165E">
              <w:rPr>
                <w:rFonts w:ascii="Times New Roman" w:hAnsi="Times New Roman" w:cs="Times New Roman" w:hint="eastAsia"/>
                <w:sz w:val="24"/>
                <w:szCs w:val="24"/>
              </w:rPr>
              <w:t>回复：公司线路复合绝缘子相较于传统玻璃</w:t>
            </w:r>
            <w:r w:rsidRPr="0018165E">
              <w:rPr>
                <w:rFonts w:ascii="Times New Roman" w:hAnsi="Times New Roman" w:cs="Times New Roman" w:hint="eastAsia"/>
                <w:sz w:val="24"/>
                <w:szCs w:val="24"/>
              </w:rPr>
              <w:t>/</w:t>
            </w:r>
            <w:r w:rsidRPr="0018165E">
              <w:rPr>
                <w:rFonts w:ascii="Times New Roman" w:hAnsi="Times New Roman" w:cs="Times New Roman" w:hint="eastAsia"/>
                <w:sz w:val="24"/>
                <w:szCs w:val="24"/>
              </w:rPr>
              <w:t>瓷绝缘子的核心优势主要体现在三方面：</w:t>
            </w:r>
          </w:p>
          <w:p w14:paraId="4132FC58" w14:textId="750ABBC4" w:rsidR="0018165E" w:rsidRPr="0018165E" w:rsidRDefault="0018165E" w:rsidP="0018165E">
            <w:pPr>
              <w:adjustRightInd w:val="0"/>
              <w:snapToGrid w:val="0"/>
              <w:spacing w:line="360" w:lineRule="auto"/>
              <w:ind w:firstLineChars="200" w:firstLine="480"/>
              <w:rPr>
                <w:rFonts w:ascii="Times New Roman" w:hAnsi="Times New Roman" w:cs="Times New Roman"/>
                <w:sz w:val="24"/>
                <w:szCs w:val="24"/>
              </w:rPr>
            </w:pPr>
            <w:r w:rsidRPr="0018165E">
              <w:rPr>
                <w:rFonts w:ascii="Times New Roman" w:hAnsi="Times New Roman" w:cs="Times New Roman" w:hint="eastAsia"/>
                <w:sz w:val="24"/>
                <w:szCs w:val="24"/>
              </w:rPr>
              <w:t>①产品性能更优：公司线路复合绝缘子具备防爆抗震、耐高低温、抗老化、防污闪等优异特性；相较于传统玻璃</w:t>
            </w:r>
            <w:r w:rsidRPr="0018165E">
              <w:rPr>
                <w:rFonts w:ascii="Times New Roman" w:hAnsi="Times New Roman" w:cs="Times New Roman" w:hint="eastAsia"/>
                <w:sz w:val="24"/>
                <w:szCs w:val="24"/>
              </w:rPr>
              <w:t>/</w:t>
            </w:r>
            <w:r w:rsidRPr="0018165E">
              <w:rPr>
                <w:rFonts w:ascii="Times New Roman" w:hAnsi="Times New Roman" w:cs="Times New Roman" w:hint="eastAsia"/>
                <w:sz w:val="24"/>
                <w:szCs w:val="24"/>
              </w:rPr>
              <w:t>瓷绝缘子亲水性强、耐污差、易自爆的问题，公司产品憎水性优异、防污闪能力强，且韧性好、不易脆断，重量轻，能适配高盐雾等复杂环境，运行更安全，同时可保障电网长期稳定运行。</w:t>
            </w:r>
          </w:p>
          <w:p w14:paraId="18123682" w14:textId="52CEE278" w:rsidR="0018165E" w:rsidRPr="0018165E" w:rsidRDefault="0018165E" w:rsidP="0018165E">
            <w:pPr>
              <w:adjustRightInd w:val="0"/>
              <w:snapToGrid w:val="0"/>
              <w:spacing w:line="360" w:lineRule="auto"/>
              <w:ind w:firstLineChars="200" w:firstLine="480"/>
              <w:rPr>
                <w:rFonts w:ascii="Times New Roman" w:hAnsi="Times New Roman" w:cs="Times New Roman"/>
                <w:sz w:val="24"/>
                <w:szCs w:val="24"/>
              </w:rPr>
            </w:pPr>
            <w:r w:rsidRPr="0018165E">
              <w:rPr>
                <w:rFonts w:ascii="Times New Roman" w:hAnsi="Times New Roman" w:cs="Times New Roman" w:hint="eastAsia"/>
                <w:sz w:val="24"/>
                <w:szCs w:val="24"/>
              </w:rPr>
              <w:t>②全生命周期少维护，具有全生命周期成本优势：硅橡胶优异的憎水性及迁移性，使其耐污闪、</w:t>
            </w:r>
            <w:proofErr w:type="gramStart"/>
            <w:r w:rsidRPr="0018165E">
              <w:rPr>
                <w:rFonts w:ascii="Times New Roman" w:hAnsi="Times New Roman" w:cs="Times New Roman" w:hint="eastAsia"/>
                <w:sz w:val="24"/>
                <w:szCs w:val="24"/>
              </w:rPr>
              <w:t>冰闪性能</w:t>
            </w:r>
            <w:proofErr w:type="gramEnd"/>
            <w:r w:rsidRPr="0018165E">
              <w:rPr>
                <w:rFonts w:ascii="Times New Roman" w:hAnsi="Times New Roman" w:cs="Times New Roman" w:hint="eastAsia"/>
                <w:sz w:val="24"/>
                <w:szCs w:val="24"/>
              </w:rPr>
              <w:t>突出，无需定期清扫或硅烷化处理，减少维护工作量，节省大量维护费用。</w:t>
            </w:r>
          </w:p>
          <w:p w14:paraId="095B15D7" w14:textId="77777777" w:rsidR="0068532E" w:rsidRDefault="0018165E" w:rsidP="0018165E">
            <w:pPr>
              <w:adjustRightInd w:val="0"/>
              <w:snapToGrid w:val="0"/>
              <w:spacing w:line="360" w:lineRule="auto"/>
              <w:ind w:firstLineChars="200" w:firstLine="480"/>
              <w:rPr>
                <w:rFonts w:ascii="Times New Roman" w:hAnsi="Times New Roman" w:cs="Times New Roman"/>
                <w:sz w:val="24"/>
                <w:szCs w:val="24"/>
              </w:rPr>
            </w:pPr>
            <w:r w:rsidRPr="0018165E">
              <w:rPr>
                <w:rFonts w:ascii="Times New Roman" w:hAnsi="Times New Roman" w:cs="Times New Roman" w:hint="eastAsia"/>
                <w:sz w:val="24"/>
                <w:szCs w:val="24"/>
              </w:rPr>
              <w:t>③</w:t>
            </w:r>
            <w:r>
              <w:rPr>
                <w:rFonts w:ascii="Times New Roman" w:hAnsi="Times New Roman" w:cs="Times New Roman" w:hint="eastAsia"/>
                <w:sz w:val="24"/>
                <w:szCs w:val="24"/>
              </w:rPr>
              <w:t>ESG</w:t>
            </w:r>
            <w:r w:rsidRPr="0018165E">
              <w:rPr>
                <w:rFonts w:ascii="Times New Roman" w:hAnsi="Times New Roman" w:cs="Times New Roman" w:hint="eastAsia"/>
                <w:sz w:val="24"/>
                <w:szCs w:val="24"/>
              </w:rPr>
              <w:t>优势显著：生产工艺低碳环保、绿色节能，契合目前全球电网绿色低碳转型趋势。</w:t>
            </w:r>
          </w:p>
          <w:p w14:paraId="406C1125" w14:textId="6A1D8BE1" w:rsidR="00AC7DAA" w:rsidRDefault="00AC7DAA" w:rsidP="00AC7DAA">
            <w:pPr>
              <w:pStyle w:val="af"/>
              <w:adjustRightInd w:val="0"/>
              <w:snapToGrid w:val="0"/>
              <w:spacing w:line="360" w:lineRule="auto"/>
              <w:ind w:firstLine="482"/>
              <w:rPr>
                <w:rFonts w:ascii="Times New Roman" w:hAnsi="Times New Roman" w:cs="Times New Roman"/>
                <w:b/>
                <w:sz w:val="24"/>
                <w:szCs w:val="24"/>
              </w:rPr>
            </w:pPr>
            <w:r>
              <w:rPr>
                <w:rFonts w:ascii="Times New Roman" w:hAnsi="Times New Roman" w:cs="Times New Roman"/>
                <w:b/>
                <w:sz w:val="24"/>
                <w:szCs w:val="24"/>
              </w:rPr>
              <w:t>6</w:t>
            </w:r>
            <w:r>
              <w:rPr>
                <w:rFonts w:ascii="Times New Roman" w:hAnsi="Times New Roman" w:cs="Times New Roman" w:hint="eastAsia"/>
                <w:b/>
                <w:sz w:val="24"/>
                <w:szCs w:val="24"/>
              </w:rPr>
              <w:t>、公司各产品线及国内外收入结构如何？</w:t>
            </w:r>
          </w:p>
          <w:p w14:paraId="0CDAA04C" w14:textId="77777777" w:rsidR="00AC7DAA" w:rsidRDefault="00AC7DAA" w:rsidP="00AC7DAA">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回复：分产品线来看，</w:t>
            </w:r>
            <w:r>
              <w:rPr>
                <w:rFonts w:ascii="Times New Roman" w:hAnsi="Times New Roman" w:cs="Times New Roman" w:hint="eastAsia"/>
                <w:sz w:val="24"/>
                <w:szCs w:val="24"/>
              </w:rPr>
              <w:t>2</w:t>
            </w:r>
            <w:r>
              <w:rPr>
                <w:rFonts w:ascii="Times New Roman" w:hAnsi="Times New Roman" w:cs="Times New Roman"/>
                <w:sz w:val="24"/>
                <w:szCs w:val="24"/>
              </w:rPr>
              <w:t>025</w:t>
            </w:r>
            <w:r>
              <w:rPr>
                <w:rFonts w:ascii="Times New Roman" w:hAnsi="Times New Roman" w:cs="Times New Roman" w:hint="eastAsia"/>
                <w:sz w:val="24"/>
                <w:szCs w:val="24"/>
              </w:rPr>
              <w:t>年度，变电站复合外绝缘产品收入占比最大，超过</w:t>
            </w:r>
            <w:r>
              <w:rPr>
                <w:rFonts w:ascii="Times New Roman" w:hAnsi="Times New Roman" w:cs="Times New Roman" w:hint="eastAsia"/>
                <w:sz w:val="24"/>
                <w:szCs w:val="24"/>
              </w:rPr>
              <w:t>70%</w:t>
            </w:r>
            <w:r>
              <w:rPr>
                <w:rFonts w:ascii="Times New Roman" w:hAnsi="Times New Roman" w:cs="Times New Roman" w:hint="eastAsia"/>
                <w:sz w:val="24"/>
                <w:szCs w:val="24"/>
              </w:rPr>
              <w:t>；橡胶密封件产品收入占比约</w:t>
            </w:r>
            <w:r>
              <w:rPr>
                <w:rFonts w:ascii="Times New Roman" w:hAnsi="Times New Roman" w:cs="Times New Roman" w:hint="eastAsia"/>
                <w:sz w:val="24"/>
                <w:szCs w:val="24"/>
              </w:rPr>
              <w:t>1</w:t>
            </w:r>
            <w:r>
              <w:rPr>
                <w:rFonts w:ascii="Times New Roman" w:hAnsi="Times New Roman" w:cs="Times New Roman"/>
                <w:sz w:val="24"/>
                <w:szCs w:val="24"/>
              </w:rPr>
              <w:t>6%</w:t>
            </w:r>
            <w:r>
              <w:rPr>
                <w:rFonts w:ascii="Times New Roman" w:hAnsi="Times New Roman" w:cs="Times New Roman" w:hint="eastAsia"/>
                <w:sz w:val="24"/>
                <w:szCs w:val="24"/>
              </w:rPr>
              <w:t>；输配电线路复合外绝缘产品收入占比约</w:t>
            </w:r>
            <w:r>
              <w:rPr>
                <w:rFonts w:ascii="Times New Roman" w:hAnsi="Times New Roman" w:cs="Times New Roman" w:hint="eastAsia"/>
                <w:sz w:val="24"/>
                <w:szCs w:val="24"/>
              </w:rPr>
              <w:t>1</w:t>
            </w:r>
            <w:r>
              <w:rPr>
                <w:rFonts w:ascii="Times New Roman" w:hAnsi="Times New Roman" w:cs="Times New Roman"/>
                <w:sz w:val="24"/>
                <w:szCs w:val="24"/>
              </w:rPr>
              <w:t>0%</w:t>
            </w:r>
            <w:r>
              <w:rPr>
                <w:rFonts w:ascii="Times New Roman" w:hAnsi="Times New Roman" w:cs="Times New Roman" w:hint="eastAsia"/>
                <w:sz w:val="24"/>
                <w:szCs w:val="24"/>
              </w:rPr>
              <w:t>。综合来看，国内收入占比约</w:t>
            </w:r>
            <w:r>
              <w:rPr>
                <w:rFonts w:ascii="Times New Roman" w:hAnsi="Times New Roman" w:cs="Times New Roman" w:hint="eastAsia"/>
                <w:sz w:val="24"/>
                <w:szCs w:val="24"/>
              </w:rPr>
              <w:t>5</w:t>
            </w:r>
            <w:r>
              <w:rPr>
                <w:rFonts w:ascii="Times New Roman" w:hAnsi="Times New Roman" w:cs="Times New Roman"/>
                <w:sz w:val="24"/>
                <w:szCs w:val="24"/>
              </w:rPr>
              <w:t>3%</w:t>
            </w:r>
            <w:r>
              <w:rPr>
                <w:rFonts w:ascii="Times New Roman" w:hAnsi="Times New Roman" w:cs="Times New Roman" w:hint="eastAsia"/>
                <w:sz w:val="24"/>
                <w:szCs w:val="24"/>
              </w:rPr>
              <w:t>，海外收入占比约</w:t>
            </w:r>
            <w:r>
              <w:rPr>
                <w:rFonts w:ascii="Times New Roman" w:hAnsi="Times New Roman" w:cs="Times New Roman" w:hint="eastAsia"/>
                <w:sz w:val="24"/>
                <w:szCs w:val="24"/>
              </w:rPr>
              <w:t>4</w:t>
            </w:r>
            <w:r>
              <w:rPr>
                <w:rFonts w:ascii="Times New Roman" w:hAnsi="Times New Roman" w:cs="Times New Roman"/>
                <w:sz w:val="24"/>
                <w:szCs w:val="24"/>
              </w:rPr>
              <w:t>7%</w:t>
            </w:r>
            <w:r>
              <w:rPr>
                <w:rFonts w:ascii="Times New Roman" w:hAnsi="Times New Roman" w:cs="Times New Roman" w:hint="eastAsia"/>
                <w:sz w:val="24"/>
                <w:szCs w:val="24"/>
              </w:rPr>
              <w:t>。结合公司业务发展战略及海外市场拓展规划，叠加产品在欧美等海外市场竞争力的进一步提升，预计未来公司海外收入占比将进一步提升。</w:t>
            </w:r>
          </w:p>
          <w:p w14:paraId="426CB36A" w14:textId="25C822A0" w:rsidR="00AC7DAA" w:rsidRDefault="00AC7DAA" w:rsidP="00AC7DAA">
            <w:pPr>
              <w:adjustRightInd w:val="0"/>
              <w:snapToGrid w:val="0"/>
              <w:spacing w:line="360" w:lineRule="auto"/>
              <w:ind w:firstLineChars="200" w:firstLine="482"/>
              <w:rPr>
                <w:rFonts w:ascii="Times New Roman" w:hAnsi="Times New Roman" w:cs="Times New Roman"/>
                <w:b/>
                <w:sz w:val="24"/>
                <w:szCs w:val="24"/>
              </w:rPr>
            </w:pPr>
            <w:r>
              <w:rPr>
                <w:rFonts w:ascii="Times New Roman" w:hAnsi="Times New Roman" w:cs="Times New Roman"/>
                <w:b/>
                <w:sz w:val="24"/>
                <w:szCs w:val="24"/>
              </w:rPr>
              <w:t>7</w:t>
            </w:r>
            <w:r>
              <w:rPr>
                <w:rFonts w:ascii="Times New Roman" w:hAnsi="Times New Roman" w:cs="Times New Roman" w:hint="eastAsia"/>
                <w:b/>
                <w:sz w:val="24"/>
                <w:szCs w:val="24"/>
              </w:rPr>
              <w:t>、面对原材料涨价，公司如何应对？</w:t>
            </w:r>
          </w:p>
          <w:p w14:paraId="3DAA0B2E" w14:textId="3ACAFBFF" w:rsidR="00AC7DAA" w:rsidRPr="00AC7DAA" w:rsidRDefault="00AC7DAA" w:rsidP="00AC7DAA">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回复：针对原材料价格上涨，公司主要通过战略性、动态性的原材料前置</w:t>
            </w:r>
            <w:proofErr w:type="gramStart"/>
            <w:r>
              <w:rPr>
                <w:rFonts w:ascii="Times New Roman" w:hAnsi="Times New Roman" w:cs="Times New Roman" w:hint="eastAsia"/>
                <w:sz w:val="24"/>
                <w:szCs w:val="24"/>
              </w:rPr>
              <w:t>囤</w:t>
            </w:r>
            <w:proofErr w:type="gramEnd"/>
            <w:r>
              <w:rPr>
                <w:rFonts w:ascii="Times New Roman" w:hAnsi="Times New Roman" w:cs="Times New Roman" w:hint="eastAsia"/>
                <w:sz w:val="24"/>
                <w:szCs w:val="24"/>
              </w:rPr>
              <w:t>货机制来平滑价格波动的影响。</w:t>
            </w:r>
          </w:p>
          <w:p w14:paraId="68B757CC" w14:textId="1B608574" w:rsidR="00AC7DAA" w:rsidRDefault="00AC7DAA" w:rsidP="00AC7DAA">
            <w:pPr>
              <w:pStyle w:val="af"/>
              <w:adjustRightInd w:val="0"/>
              <w:snapToGrid w:val="0"/>
              <w:spacing w:line="360" w:lineRule="auto"/>
              <w:ind w:firstLine="482"/>
              <w:rPr>
                <w:rFonts w:ascii="Times New Roman" w:hAnsi="Times New Roman" w:cs="Times New Roman"/>
                <w:b/>
                <w:sz w:val="24"/>
                <w:szCs w:val="24"/>
              </w:rPr>
            </w:pPr>
            <w:r>
              <w:rPr>
                <w:rFonts w:ascii="Times New Roman" w:hAnsi="Times New Roman" w:cs="Times New Roman" w:hint="eastAsia"/>
                <w:b/>
                <w:sz w:val="24"/>
                <w:szCs w:val="24"/>
              </w:rPr>
              <w:t>8</w:t>
            </w:r>
            <w:r>
              <w:rPr>
                <w:rFonts w:ascii="Times New Roman" w:hAnsi="Times New Roman" w:cs="Times New Roman" w:hint="eastAsia"/>
                <w:b/>
                <w:sz w:val="24"/>
                <w:szCs w:val="24"/>
              </w:rPr>
              <w:t>、请介绍公司</w:t>
            </w:r>
            <w:r>
              <w:rPr>
                <w:rFonts w:ascii="Times New Roman" w:hAnsi="Times New Roman" w:cs="Times New Roman" w:hint="eastAsia"/>
                <w:b/>
                <w:sz w:val="24"/>
                <w:szCs w:val="24"/>
              </w:rPr>
              <w:t>2025</w:t>
            </w:r>
            <w:r>
              <w:rPr>
                <w:rFonts w:ascii="Times New Roman" w:hAnsi="Times New Roman" w:cs="Times New Roman" w:hint="eastAsia"/>
                <w:b/>
                <w:sz w:val="24"/>
                <w:szCs w:val="24"/>
              </w:rPr>
              <w:t>年受</w:t>
            </w:r>
            <w:bookmarkStart w:id="3" w:name="OLE_LINK5"/>
            <w:r>
              <w:rPr>
                <w:rFonts w:ascii="Times New Roman" w:hAnsi="Times New Roman" w:cs="Times New Roman" w:hint="eastAsia"/>
                <w:b/>
                <w:sz w:val="24"/>
                <w:szCs w:val="24"/>
              </w:rPr>
              <w:t>关税影响的情况及在</w:t>
            </w:r>
            <w:bookmarkEnd w:id="3"/>
            <w:r>
              <w:rPr>
                <w:rFonts w:ascii="Times New Roman" w:hAnsi="Times New Roman" w:cs="Times New Roman" w:hint="eastAsia"/>
                <w:b/>
                <w:sz w:val="24"/>
                <w:szCs w:val="24"/>
              </w:rPr>
              <w:t>北美输电线路业务的进展？</w:t>
            </w:r>
          </w:p>
          <w:p w14:paraId="5CB02B5D" w14:textId="77777777" w:rsidR="00AC7DAA" w:rsidRDefault="00AC7DAA" w:rsidP="00AC7DAA">
            <w:pPr>
              <w:pStyle w:val="af"/>
              <w:adjustRightInd w:val="0"/>
              <w:snapToGrid w:val="0"/>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回复：</w:t>
            </w:r>
            <w:r>
              <w:rPr>
                <w:rFonts w:ascii="Times New Roman" w:hAnsi="Times New Roman" w:cs="Times New Roman" w:hint="eastAsia"/>
                <w:sz w:val="24"/>
                <w:szCs w:val="24"/>
              </w:rPr>
              <w:t>2</w:t>
            </w:r>
            <w:r>
              <w:rPr>
                <w:rFonts w:ascii="Times New Roman" w:hAnsi="Times New Roman" w:cs="Times New Roman"/>
                <w:sz w:val="24"/>
                <w:szCs w:val="24"/>
              </w:rPr>
              <w:t>025</w:t>
            </w:r>
            <w:r>
              <w:rPr>
                <w:rFonts w:ascii="Times New Roman" w:hAnsi="Times New Roman" w:cs="Times New Roman" w:hint="eastAsia"/>
                <w:sz w:val="24"/>
                <w:szCs w:val="24"/>
              </w:rPr>
              <w:t>年北美关税波动期间，公司相关业务主要采用</w:t>
            </w:r>
            <w:r>
              <w:rPr>
                <w:rFonts w:ascii="Times New Roman" w:hAnsi="Times New Roman" w:cs="Times New Roman" w:hint="eastAsia"/>
                <w:sz w:val="24"/>
                <w:szCs w:val="24"/>
              </w:rPr>
              <w:t>FOB</w:t>
            </w:r>
            <w:r>
              <w:rPr>
                <w:rFonts w:ascii="Times New Roman" w:hAnsi="Times New Roman" w:cs="Times New Roman" w:hint="eastAsia"/>
                <w:sz w:val="24"/>
                <w:szCs w:val="24"/>
              </w:rPr>
              <w:t>、</w:t>
            </w:r>
            <w:r>
              <w:rPr>
                <w:rFonts w:ascii="Times New Roman" w:hAnsi="Times New Roman" w:cs="Times New Roman" w:hint="eastAsia"/>
                <w:sz w:val="24"/>
                <w:szCs w:val="24"/>
              </w:rPr>
              <w:t>CIF</w:t>
            </w:r>
            <w:r>
              <w:rPr>
                <w:rFonts w:ascii="Times New Roman" w:hAnsi="Times New Roman" w:cs="Times New Roman" w:hint="eastAsia"/>
                <w:sz w:val="24"/>
                <w:szCs w:val="24"/>
              </w:rPr>
              <w:t>的交付模式，关税影响相对有限。</w:t>
            </w:r>
          </w:p>
          <w:p w14:paraId="6D7C6B18" w14:textId="77777777" w:rsidR="00AC7DAA" w:rsidRDefault="00AC7DAA" w:rsidP="00AC7DAA">
            <w:pPr>
              <w:pStyle w:val="af"/>
              <w:adjustRightInd w:val="0"/>
              <w:snapToGrid w:val="0"/>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2025</w:t>
            </w:r>
            <w:r>
              <w:rPr>
                <w:rFonts w:ascii="Times New Roman" w:hAnsi="Times New Roman" w:cs="Times New Roman" w:hint="eastAsia"/>
                <w:sz w:val="24"/>
                <w:szCs w:val="24"/>
              </w:rPr>
              <w:t>年公司北美输电线路相关业务整体营收占比相对偏低，业务开展主要受海外关税政策、本土供应等因素制约。目前公司正加快推进北美区域本土化产能布局建设，</w:t>
            </w:r>
            <w:bookmarkStart w:id="4" w:name="OLE_LINK4"/>
            <w:bookmarkStart w:id="5" w:name="OLE_LINK3"/>
            <w:r>
              <w:rPr>
                <w:rFonts w:ascii="Times New Roman" w:hAnsi="Times New Roman" w:cs="Times New Roman" w:hint="eastAsia"/>
                <w:sz w:val="24"/>
                <w:szCs w:val="24"/>
              </w:rPr>
              <w:t>同时持续推动欧美标杆电网客户项目落地</w:t>
            </w:r>
            <w:bookmarkEnd w:id="4"/>
            <w:bookmarkEnd w:id="5"/>
            <w:r>
              <w:rPr>
                <w:rFonts w:ascii="Times New Roman" w:hAnsi="Times New Roman" w:cs="Times New Roman" w:hint="eastAsia"/>
                <w:sz w:val="24"/>
                <w:szCs w:val="24"/>
              </w:rPr>
              <w:t>，通过标杆项目实证产品性能与运行可靠性，为后续北美市场订单拓展及业务稳步放量奠定基础。</w:t>
            </w:r>
          </w:p>
          <w:p w14:paraId="3D0EA42A" w14:textId="02916F8B" w:rsidR="00C31A68" w:rsidRPr="000D2F74" w:rsidRDefault="00AC7DAA" w:rsidP="00C31A68">
            <w:pPr>
              <w:adjustRightInd w:val="0"/>
              <w:snapToGrid w:val="0"/>
              <w:spacing w:line="360" w:lineRule="auto"/>
              <w:ind w:firstLineChars="200" w:firstLine="482"/>
              <w:rPr>
                <w:rFonts w:ascii="Times New Roman" w:hAnsi="Times New Roman" w:cs="Times New Roman"/>
                <w:b/>
                <w:sz w:val="24"/>
                <w:szCs w:val="24"/>
              </w:rPr>
            </w:pPr>
            <w:r>
              <w:rPr>
                <w:rFonts w:ascii="Times New Roman" w:hAnsi="Times New Roman" w:cs="Times New Roman" w:hint="eastAsia"/>
                <w:b/>
                <w:sz w:val="24"/>
                <w:szCs w:val="24"/>
              </w:rPr>
              <w:t>9</w:t>
            </w:r>
            <w:r w:rsidR="00C31A68" w:rsidRPr="000D2F74">
              <w:rPr>
                <w:rFonts w:ascii="Times New Roman" w:hAnsi="Times New Roman" w:cs="Times New Roman" w:hint="eastAsia"/>
                <w:b/>
                <w:sz w:val="24"/>
                <w:szCs w:val="24"/>
              </w:rPr>
              <w:t>、公司未来</w:t>
            </w:r>
            <w:proofErr w:type="gramStart"/>
            <w:r w:rsidR="00C31A68" w:rsidRPr="000D2F74">
              <w:rPr>
                <w:rFonts w:ascii="Times New Roman" w:hAnsi="Times New Roman" w:cs="Times New Roman" w:hint="eastAsia"/>
                <w:b/>
                <w:sz w:val="24"/>
                <w:szCs w:val="24"/>
              </w:rPr>
              <w:t>最</w:t>
            </w:r>
            <w:proofErr w:type="gramEnd"/>
            <w:r w:rsidR="00C31A68" w:rsidRPr="000D2F74">
              <w:rPr>
                <w:rFonts w:ascii="Times New Roman" w:hAnsi="Times New Roman" w:cs="Times New Roman" w:hint="eastAsia"/>
                <w:b/>
                <w:sz w:val="24"/>
                <w:szCs w:val="24"/>
              </w:rPr>
              <w:t>核心的增长逻辑是什么？</w:t>
            </w:r>
          </w:p>
          <w:p w14:paraId="7BB9249C" w14:textId="0138B0EA" w:rsidR="00C31A68" w:rsidRPr="00C31A68" w:rsidRDefault="00C31A68" w:rsidP="00C31A68">
            <w:pPr>
              <w:adjustRightInd w:val="0"/>
              <w:snapToGrid w:val="0"/>
              <w:spacing w:line="360" w:lineRule="auto"/>
              <w:ind w:firstLineChars="200" w:firstLine="480"/>
              <w:rPr>
                <w:rFonts w:ascii="Times New Roman" w:hAnsi="Times New Roman" w:cs="Times New Roman"/>
                <w:sz w:val="24"/>
                <w:szCs w:val="24"/>
              </w:rPr>
            </w:pPr>
            <w:r w:rsidRPr="00C31A68">
              <w:rPr>
                <w:rFonts w:ascii="Times New Roman" w:hAnsi="Times New Roman" w:cs="Times New Roman" w:hint="eastAsia"/>
                <w:sz w:val="24"/>
                <w:szCs w:val="24"/>
              </w:rPr>
              <w:t>回复：①行业需求持续扩容，全球能源转型提速及</w:t>
            </w:r>
            <w:r w:rsidRPr="00C31A68">
              <w:rPr>
                <w:rFonts w:ascii="Times New Roman" w:hAnsi="Times New Roman" w:cs="Times New Roman" w:hint="eastAsia"/>
                <w:sz w:val="24"/>
                <w:szCs w:val="24"/>
              </w:rPr>
              <w:t>AI</w:t>
            </w:r>
            <w:proofErr w:type="gramStart"/>
            <w:r w:rsidRPr="00C31A68">
              <w:rPr>
                <w:rFonts w:ascii="Times New Roman" w:hAnsi="Times New Roman" w:cs="Times New Roman" w:hint="eastAsia"/>
                <w:sz w:val="24"/>
                <w:szCs w:val="24"/>
              </w:rPr>
              <w:t>算力基础</w:t>
            </w:r>
            <w:proofErr w:type="gramEnd"/>
            <w:r w:rsidRPr="00C31A68">
              <w:rPr>
                <w:rFonts w:ascii="Times New Roman" w:hAnsi="Times New Roman" w:cs="Times New Roman" w:hint="eastAsia"/>
                <w:sz w:val="24"/>
                <w:szCs w:val="24"/>
              </w:rPr>
              <w:t>设施配套建设等，共同驱动外绝缘行业市场需求稳步增长，为公司发展提供坚实外部红利。</w:t>
            </w:r>
          </w:p>
          <w:p w14:paraId="2C7F6BE5" w14:textId="6E669897" w:rsidR="00C31A68" w:rsidRPr="00C31A68" w:rsidRDefault="00C31A68" w:rsidP="00C31A68">
            <w:pPr>
              <w:adjustRightInd w:val="0"/>
              <w:snapToGrid w:val="0"/>
              <w:spacing w:line="360" w:lineRule="auto"/>
              <w:ind w:firstLineChars="200" w:firstLine="480"/>
              <w:rPr>
                <w:rFonts w:ascii="Times New Roman" w:hAnsi="Times New Roman" w:cs="Times New Roman"/>
                <w:sz w:val="24"/>
                <w:szCs w:val="24"/>
              </w:rPr>
            </w:pPr>
            <w:r w:rsidRPr="00C31A68">
              <w:rPr>
                <w:rFonts w:ascii="Times New Roman" w:hAnsi="Times New Roman" w:cs="Times New Roman" w:hint="eastAsia"/>
                <w:sz w:val="24"/>
                <w:szCs w:val="24"/>
              </w:rPr>
              <w:t>②公司核心竞争力持续兑现，依托技术与质量的双重领先优势，公司新一代外绝缘产品市场品牌认可度持续提升，对传统材料外绝缘产品的替代进程不断加快、市场渗透率稳步提升，成为公司业绩增长的核心内生动力。</w:t>
            </w:r>
          </w:p>
          <w:p w14:paraId="0E4389F6" w14:textId="77777777" w:rsidR="00C31A68" w:rsidRDefault="00C31A68" w:rsidP="00C31A68">
            <w:pPr>
              <w:adjustRightInd w:val="0"/>
              <w:snapToGrid w:val="0"/>
              <w:spacing w:line="360" w:lineRule="auto"/>
              <w:ind w:firstLineChars="200" w:firstLine="480"/>
              <w:rPr>
                <w:rFonts w:ascii="Times New Roman" w:hAnsi="Times New Roman" w:cs="Times New Roman"/>
                <w:sz w:val="24"/>
                <w:szCs w:val="24"/>
              </w:rPr>
            </w:pPr>
            <w:r w:rsidRPr="00C31A68">
              <w:rPr>
                <w:rFonts w:ascii="Times New Roman" w:hAnsi="Times New Roman" w:cs="Times New Roman" w:hint="eastAsia"/>
                <w:sz w:val="24"/>
                <w:szCs w:val="24"/>
              </w:rPr>
              <w:t>③公司通过事业部制改革、资源配置优化和内部管理提升等措施，产品竞争力和经营效率持续增强。</w:t>
            </w:r>
          </w:p>
          <w:p w14:paraId="7068867A" w14:textId="4E403C14" w:rsidR="00AC7DAA" w:rsidRDefault="00AC7DAA" w:rsidP="00AC7DAA">
            <w:pPr>
              <w:pStyle w:val="af"/>
              <w:adjustRightInd w:val="0"/>
              <w:snapToGrid w:val="0"/>
              <w:spacing w:line="360" w:lineRule="auto"/>
              <w:ind w:firstLine="482"/>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hint="eastAsia"/>
                <w:b/>
                <w:sz w:val="24"/>
                <w:szCs w:val="24"/>
              </w:rPr>
              <w:t>、</w:t>
            </w:r>
            <w:r>
              <w:rPr>
                <w:rFonts w:ascii="Times New Roman" w:hAnsi="Times New Roman" w:cs="Times New Roman"/>
                <w:b/>
                <w:sz w:val="24"/>
                <w:szCs w:val="24"/>
              </w:rPr>
              <w:t>公司未来的增长点除了区域扩张外，还有哪些方面？</w:t>
            </w:r>
          </w:p>
          <w:p w14:paraId="74FBDBFF" w14:textId="77777777" w:rsidR="00AC7DAA" w:rsidRDefault="00AC7DAA" w:rsidP="00AC7DAA">
            <w:pPr>
              <w:pStyle w:val="af"/>
              <w:adjustRightInd w:val="0"/>
              <w:snapToGrid w:val="0"/>
              <w:spacing w:line="360" w:lineRule="auto"/>
              <w:ind w:firstLine="480"/>
              <w:rPr>
                <w:rFonts w:ascii="宋体" w:eastAsia="宋体" w:hAnsi="宋体" w:cs="宋体"/>
                <w:sz w:val="24"/>
                <w:szCs w:val="24"/>
              </w:rPr>
            </w:pPr>
            <w:r>
              <w:rPr>
                <w:rFonts w:ascii="Times New Roman" w:hAnsi="Times New Roman" w:cs="Times New Roman" w:hint="eastAsia"/>
                <w:sz w:val="24"/>
                <w:szCs w:val="24"/>
              </w:rPr>
              <w:t>回复：</w:t>
            </w:r>
            <w:r>
              <w:rPr>
                <w:rFonts w:ascii="宋体" w:eastAsia="宋体" w:hAnsi="宋体" w:cs="宋体" w:hint="eastAsia"/>
                <w:sz w:val="24"/>
                <w:szCs w:val="24"/>
              </w:rPr>
              <w:t>①产品品类的拓展延伸：公司通过新材料、新工艺、新技术以及数字化工厂建设与高效运营，持续聚焦新材料</w:t>
            </w:r>
            <w:proofErr w:type="gramStart"/>
            <w:r>
              <w:rPr>
                <w:rFonts w:ascii="宋体" w:eastAsia="宋体" w:hAnsi="宋体" w:cs="宋体" w:hint="eastAsia"/>
                <w:sz w:val="24"/>
                <w:szCs w:val="24"/>
              </w:rPr>
              <w:t>输变配外绝缘</w:t>
            </w:r>
            <w:proofErr w:type="gramEnd"/>
            <w:r>
              <w:rPr>
                <w:rFonts w:ascii="宋体" w:eastAsia="宋体" w:hAnsi="宋体" w:cs="宋体" w:hint="eastAsia"/>
                <w:sz w:val="24"/>
                <w:szCs w:val="24"/>
              </w:rPr>
              <w:t>系列产品和密封件系列产品，同时规划并启动开发其他新材料电力设备或电力设备关键组件，并适时将研发成功的新产品推向市场，持续打造一组最具竞争力的方案和产品。</w:t>
            </w:r>
          </w:p>
          <w:p w14:paraId="7D33B234" w14:textId="77777777" w:rsidR="00AC7DAA" w:rsidRDefault="00AC7DAA" w:rsidP="00AC7DAA">
            <w:pPr>
              <w:pStyle w:val="af"/>
              <w:adjustRightInd w:val="0"/>
              <w:snapToGrid w:val="0"/>
              <w:spacing w:line="360" w:lineRule="auto"/>
              <w:ind w:firstLine="480"/>
              <w:rPr>
                <w:rFonts w:ascii="宋体" w:eastAsia="宋体" w:hAnsi="宋体" w:cs="宋体"/>
                <w:sz w:val="24"/>
                <w:szCs w:val="24"/>
              </w:rPr>
            </w:pPr>
            <w:r>
              <w:rPr>
                <w:rFonts w:ascii="宋体" w:eastAsia="宋体" w:hAnsi="宋体" w:cs="宋体" w:hint="eastAsia"/>
                <w:sz w:val="24"/>
                <w:szCs w:val="24"/>
              </w:rPr>
              <w:t>②</w:t>
            </w:r>
            <w:r>
              <w:rPr>
                <w:rFonts w:ascii="Times New Roman" w:hAnsi="Times New Roman" w:cs="Times New Roman" w:hint="eastAsia"/>
                <w:sz w:val="24"/>
                <w:szCs w:val="24"/>
              </w:rPr>
              <w:t>行业渗透率持续提升：公司复合材料产品具备显著全生命周期成本优势，产品设计寿命可达</w:t>
            </w:r>
            <w:r>
              <w:rPr>
                <w:rFonts w:ascii="Times New Roman" w:hAnsi="Times New Roman" w:cs="Times New Roman" w:hint="eastAsia"/>
                <w:sz w:val="24"/>
                <w:szCs w:val="24"/>
              </w:rPr>
              <w:t>40</w:t>
            </w:r>
            <w:r>
              <w:rPr>
                <w:rFonts w:ascii="Times New Roman" w:hAnsi="Times New Roman" w:cs="Times New Roman" w:hint="eastAsia"/>
                <w:sz w:val="24"/>
                <w:szCs w:val="24"/>
              </w:rPr>
              <w:t>年、实现</w:t>
            </w:r>
            <w:r>
              <w:rPr>
                <w:rFonts w:ascii="Times New Roman" w:hAnsi="Times New Roman" w:cs="Times New Roman" w:hint="eastAsia"/>
                <w:sz w:val="24"/>
                <w:szCs w:val="24"/>
              </w:rPr>
              <w:t>30</w:t>
            </w:r>
            <w:r>
              <w:rPr>
                <w:rFonts w:ascii="Times New Roman" w:hAnsi="Times New Roman" w:cs="Times New Roman" w:hint="eastAsia"/>
                <w:sz w:val="24"/>
                <w:szCs w:val="24"/>
              </w:rPr>
              <w:t>年少维护，在欧美高人工成本背景下经济性优势突出。同时依托低碳生产的</w:t>
            </w:r>
            <w:r>
              <w:rPr>
                <w:rFonts w:ascii="Times New Roman" w:hAnsi="Times New Roman" w:cs="Times New Roman" w:hint="eastAsia"/>
                <w:sz w:val="24"/>
                <w:szCs w:val="24"/>
              </w:rPr>
              <w:t>ESG</w:t>
            </w:r>
            <w:r>
              <w:rPr>
                <w:rFonts w:ascii="Times New Roman" w:hAnsi="Times New Roman" w:cs="Times New Roman" w:hint="eastAsia"/>
                <w:sz w:val="24"/>
                <w:szCs w:val="24"/>
              </w:rPr>
              <w:t>核心优势，契合全球电网绿色低碳转型方向，助力加速行业复合化率进程。</w:t>
            </w:r>
          </w:p>
          <w:p w14:paraId="4986B2C3" w14:textId="7B80EA2E" w:rsidR="000D2F74" w:rsidRPr="000D2F74" w:rsidRDefault="00AC7DAA" w:rsidP="000D2F74">
            <w:pPr>
              <w:adjustRightInd w:val="0"/>
              <w:snapToGrid w:val="0"/>
              <w:spacing w:line="360" w:lineRule="auto"/>
              <w:ind w:firstLineChars="200" w:firstLine="482"/>
              <w:rPr>
                <w:rFonts w:ascii="Times New Roman" w:hAnsi="Times New Roman" w:cs="Times New Roman"/>
                <w:sz w:val="24"/>
                <w:szCs w:val="24"/>
              </w:rPr>
            </w:pPr>
            <w:r>
              <w:rPr>
                <w:rFonts w:ascii="Times New Roman" w:hAnsi="Times New Roman" w:cs="Times New Roman" w:hint="eastAsia"/>
                <w:b/>
                <w:sz w:val="24"/>
                <w:szCs w:val="24"/>
              </w:rPr>
              <w:t>1</w:t>
            </w:r>
            <w:r>
              <w:rPr>
                <w:rFonts w:ascii="Times New Roman" w:hAnsi="Times New Roman" w:cs="Times New Roman"/>
                <w:b/>
                <w:sz w:val="24"/>
                <w:szCs w:val="24"/>
              </w:rPr>
              <w:t>1</w:t>
            </w:r>
            <w:r w:rsidR="000D2F74" w:rsidRPr="000D2F74">
              <w:rPr>
                <w:rFonts w:ascii="Times New Roman" w:hAnsi="Times New Roman" w:cs="Times New Roman" w:hint="eastAsia"/>
                <w:b/>
                <w:sz w:val="24"/>
                <w:szCs w:val="24"/>
              </w:rPr>
              <w:t>、公司后续新产品布局战略？</w:t>
            </w:r>
          </w:p>
          <w:p w14:paraId="1ADC2A09" w14:textId="57C96DE8" w:rsidR="000D2F74" w:rsidRPr="000D2F74" w:rsidRDefault="000D2F74" w:rsidP="000D2F74">
            <w:pPr>
              <w:adjustRightInd w:val="0"/>
              <w:snapToGrid w:val="0"/>
              <w:spacing w:line="360" w:lineRule="auto"/>
              <w:ind w:firstLineChars="200" w:firstLine="480"/>
              <w:rPr>
                <w:rFonts w:ascii="Times New Roman" w:hAnsi="Times New Roman" w:cs="Times New Roman"/>
                <w:sz w:val="24"/>
                <w:szCs w:val="24"/>
              </w:rPr>
            </w:pPr>
            <w:r w:rsidRPr="000D2F74">
              <w:rPr>
                <w:rFonts w:ascii="Times New Roman" w:hAnsi="Times New Roman" w:cs="Times New Roman" w:hint="eastAsia"/>
                <w:sz w:val="24"/>
                <w:szCs w:val="24"/>
              </w:rPr>
              <w:t>回复：公司通过新材料、新工艺、新技术以及数字化工厂建设与高效运营，持续聚焦新材料</w:t>
            </w:r>
            <w:proofErr w:type="gramStart"/>
            <w:r w:rsidRPr="000D2F74">
              <w:rPr>
                <w:rFonts w:ascii="Times New Roman" w:hAnsi="Times New Roman" w:cs="Times New Roman" w:hint="eastAsia"/>
                <w:sz w:val="24"/>
                <w:szCs w:val="24"/>
              </w:rPr>
              <w:t>输变配外绝缘</w:t>
            </w:r>
            <w:proofErr w:type="gramEnd"/>
            <w:r w:rsidRPr="000D2F74">
              <w:rPr>
                <w:rFonts w:ascii="Times New Roman" w:hAnsi="Times New Roman" w:cs="Times New Roman" w:hint="eastAsia"/>
                <w:sz w:val="24"/>
                <w:szCs w:val="24"/>
              </w:rPr>
              <w:t>系列产品和密封件系列产品，同时规划并启动开发其他新材料电力设备或电力设备关键组件，并适时将研发成功的新产品推向市场，持续打造一组最具竞争力的方案和产品。</w:t>
            </w:r>
          </w:p>
          <w:p w14:paraId="55AACA43" w14:textId="3F8B5A88" w:rsidR="004E7C31" w:rsidRPr="004E7C31" w:rsidRDefault="000D2F74" w:rsidP="00AC7DAA">
            <w:pPr>
              <w:adjustRightInd w:val="0"/>
              <w:snapToGrid w:val="0"/>
              <w:spacing w:line="360" w:lineRule="auto"/>
              <w:ind w:firstLineChars="200" w:firstLine="480"/>
              <w:rPr>
                <w:rFonts w:ascii="Times New Roman" w:hAnsi="Times New Roman" w:cs="Times New Roman"/>
                <w:sz w:val="24"/>
                <w:szCs w:val="24"/>
              </w:rPr>
            </w:pPr>
            <w:r w:rsidRPr="000D2F74">
              <w:rPr>
                <w:rFonts w:ascii="Times New Roman" w:hAnsi="Times New Roman" w:cs="Times New Roman" w:hint="eastAsia"/>
                <w:sz w:val="24"/>
                <w:szCs w:val="24"/>
              </w:rPr>
              <w:t>未来若有新产品推出及相关重大经营事项，公司将依规及时进行</w:t>
            </w:r>
            <w:r w:rsidR="00580615" w:rsidRPr="00580615">
              <w:rPr>
                <w:rFonts w:ascii="Times New Roman" w:hAnsi="Times New Roman" w:cs="Times New Roman" w:hint="eastAsia"/>
                <w:sz w:val="24"/>
                <w:szCs w:val="24"/>
              </w:rPr>
              <w:t>信息披露，具体情况敬请关注公司后续披露的相关公告。</w:t>
            </w:r>
          </w:p>
        </w:tc>
      </w:tr>
      <w:bookmarkEnd w:id="0"/>
      <w:bookmarkEnd w:id="1"/>
    </w:tbl>
    <w:p w14:paraId="19B02557" w14:textId="77777777" w:rsidR="00E453F4" w:rsidRDefault="00E453F4">
      <w:pPr>
        <w:tabs>
          <w:tab w:val="left" w:pos="4875"/>
        </w:tabs>
        <w:spacing w:after="50" w:line="360" w:lineRule="auto"/>
        <w:ind w:firstLineChars="200" w:firstLine="480"/>
        <w:jc w:val="right"/>
        <w:rPr>
          <w:rFonts w:ascii="Times New Roman" w:hAnsi="Times New Roman" w:cs="Times New Roman"/>
          <w:sz w:val="24"/>
          <w:szCs w:val="24"/>
        </w:rPr>
      </w:pPr>
    </w:p>
    <w:sectPr w:rsidR="00E453F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AAB34" w14:textId="77777777" w:rsidR="00331D16" w:rsidRDefault="00555F22">
      <w:r>
        <w:separator/>
      </w:r>
    </w:p>
  </w:endnote>
  <w:endnote w:type="continuationSeparator" w:id="0">
    <w:p w14:paraId="30FAF740" w14:textId="77777777" w:rsidR="00331D16" w:rsidRDefault="00555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0847672"/>
    </w:sdtPr>
    <w:sdtEndPr>
      <w:rPr>
        <w:rFonts w:ascii="Times New Roman" w:hAnsi="Times New Roman" w:cs="Times New Roman"/>
      </w:rPr>
    </w:sdtEndPr>
    <w:sdtContent>
      <w:p w14:paraId="272E320C" w14:textId="2DFAF96D" w:rsidR="00E453F4" w:rsidRDefault="00555F22">
        <w:pPr>
          <w:pStyle w:val="a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8C3DCB" w:rsidRPr="008C3DCB">
          <w:rPr>
            <w:rFonts w:ascii="Times New Roman" w:hAnsi="Times New Roman" w:cs="Times New Roman"/>
            <w:noProof/>
            <w:lang w:val="zh-CN"/>
          </w:rPr>
          <w:t>6</w:t>
        </w:r>
        <w:r>
          <w:rPr>
            <w:rFonts w:ascii="Times New Roman" w:hAnsi="Times New Roman" w:cs="Times New Roman"/>
          </w:rPr>
          <w:fldChar w:fldCharType="end"/>
        </w:r>
      </w:p>
    </w:sdtContent>
  </w:sdt>
  <w:p w14:paraId="09C95F38" w14:textId="77777777" w:rsidR="00E453F4" w:rsidRDefault="00E453F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D4223" w14:textId="77777777" w:rsidR="00331D16" w:rsidRDefault="00555F22">
      <w:r>
        <w:separator/>
      </w:r>
    </w:p>
  </w:footnote>
  <w:footnote w:type="continuationSeparator" w:id="0">
    <w:p w14:paraId="5C87BDCB" w14:textId="77777777" w:rsidR="00331D16" w:rsidRDefault="00555F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wODlkZGZhZTkzZTdiMzQzNmI5MjUxMTU0N2I0MDEifQ=="/>
  </w:docVars>
  <w:rsids>
    <w:rsidRoot w:val="003B561D"/>
    <w:rsid w:val="000028E6"/>
    <w:rsid w:val="000037FE"/>
    <w:rsid w:val="00005596"/>
    <w:rsid w:val="00005635"/>
    <w:rsid w:val="0001580E"/>
    <w:rsid w:val="00016A75"/>
    <w:rsid w:val="000205C6"/>
    <w:rsid w:val="00024797"/>
    <w:rsid w:val="0002681B"/>
    <w:rsid w:val="00027CE4"/>
    <w:rsid w:val="00031A98"/>
    <w:rsid w:val="00032346"/>
    <w:rsid w:val="00035E07"/>
    <w:rsid w:val="0003661D"/>
    <w:rsid w:val="00036CB7"/>
    <w:rsid w:val="00041A43"/>
    <w:rsid w:val="00042268"/>
    <w:rsid w:val="00043182"/>
    <w:rsid w:val="000521C1"/>
    <w:rsid w:val="00054BFD"/>
    <w:rsid w:val="00060198"/>
    <w:rsid w:val="00063DD8"/>
    <w:rsid w:val="000678A3"/>
    <w:rsid w:val="00070CF5"/>
    <w:rsid w:val="00072AC0"/>
    <w:rsid w:val="00072E29"/>
    <w:rsid w:val="0007374E"/>
    <w:rsid w:val="00077F34"/>
    <w:rsid w:val="00080211"/>
    <w:rsid w:val="00080B01"/>
    <w:rsid w:val="0009621B"/>
    <w:rsid w:val="000A071F"/>
    <w:rsid w:val="000A1E47"/>
    <w:rsid w:val="000A2122"/>
    <w:rsid w:val="000A332D"/>
    <w:rsid w:val="000A3E52"/>
    <w:rsid w:val="000A668B"/>
    <w:rsid w:val="000A678D"/>
    <w:rsid w:val="000B0447"/>
    <w:rsid w:val="000C0FDB"/>
    <w:rsid w:val="000C2926"/>
    <w:rsid w:val="000C2AC4"/>
    <w:rsid w:val="000C35D9"/>
    <w:rsid w:val="000C7427"/>
    <w:rsid w:val="000D023E"/>
    <w:rsid w:val="000D0712"/>
    <w:rsid w:val="000D2F74"/>
    <w:rsid w:val="000D35A2"/>
    <w:rsid w:val="000D4527"/>
    <w:rsid w:val="000D68BE"/>
    <w:rsid w:val="000D7406"/>
    <w:rsid w:val="000D7C22"/>
    <w:rsid w:val="000E0219"/>
    <w:rsid w:val="000E1123"/>
    <w:rsid w:val="000E3355"/>
    <w:rsid w:val="000E3613"/>
    <w:rsid w:val="000E376F"/>
    <w:rsid w:val="000E4577"/>
    <w:rsid w:val="000E516C"/>
    <w:rsid w:val="000E5C9E"/>
    <w:rsid w:val="000E74E4"/>
    <w:rsid w:val="000E7C57"/>
    <w:rsid w:val="000E7EF2"/>
    <w:rsid w:val="000F4956"/>
    <w:rsid w:val="000F59C9"/>
    <w:rsid w:val="000F6B9E"/>
    <w:rsid w:val="0010013F"/>
    <w:rsid w:val="0010046C"/>
    <w:rsid w:val="00101E9F"/>
    <w:rsid w:val="00102FC0"/>
    <w:rsid w:val="00104AA3"/>
    <w:rsid w:val="00105376"/>
    <w:rsid w:val="00110522"/>
    <w:rsid w:val="001107FC"/>
    <w:rsid w:val="00114491"/>
    <w:rsid w:val="00114892"/>
    <w:rsid w:val="00115999"/>
    <w:rsid w:val="00117C32"/>
    <w:rsid w:val="00120343"/>
    <w:rsid w:val="001204E5"/>
    <w:rsid w:val="00120D51"/>
    <w:rsid w:val="00121720"/>
    <w:rsid w:val="00124B0F"/>
    <w:rsid w:val="00126DF3"/>
    <w:rsid w:val="001336BC"/>
    <w:rsid w:val="00133743"/>
    <w:rsid w:val="0013574D"/>
    <w:rsid w:val="00135C73"/>
    <w:rsid w:val="001405DF"/>
    <w:rsid w:val="00143CE6"/>
    <w:rsid w:val="00143E99"/>
    <w:rsid w:val="00147C31"/>
    <w:rsid w:val="001531CA"/>
    <w:rsid w:val="0015669A"/>
    <w:rsid w:val="00161B05"/>
    <w:rsid w:val="00161CB7"/>
    <w:rsid w:val="0016284B"/>
    <w:rsid w:val="0016382A"/>
    <w:rsid w:val="00163BAA"/>
    <w:rsid w:val="00166E7B"/>
    <w:rsid w:val="0016751A"/>
    <w:rsid w:val="00171710"/>
    <w:rsid w:val="00171A18"/>
    <w:rsid w:val="00173592"/>
    <w:rsid w:val="00176ED5"/>
    <w:rsid w:val="00177813"/>
    <w:rsid w:val="001812DD"/>
    <w:rsid w:val="0018165E"/>
    <w:rsid w:val="001827E1"/>
    <w:rsid w:val="00184BCE"/>
    <w:rsid w:val="0018525B"/>
    <w:rsid w:val="00185958"/>
    <w:rsid w:val="0018705B"/>
    <w:rsid w:val="00187AB8"/>
    <w:rsid w:val="00190A4B"/>
    <w:rsid w:val="0019149F"/>
    <w:rsid w:val="00193A20"/>
    <w:rsid w:val="00194875"/>
    <w:rsid w:val="001957CB"/>
    <w:rsid w:val="00195CB5"/>
    <w:rsid w:val="001967F8"/>
    <w:rsid w:val="0019776B"/>
    <w:rsid w:val="001A3594"/>
    <w:rsid w:val="001A4D4A"/>
    <w:rsid w:val="001A6304"/>
    <w:rsid w:val="001A7972"/>
    <w:rsid w:val="001B232E"/>
    <w:rsid w:val="001B3B97"/>
    <w:rsid w:val="001B5428"/>
    <w:rsid w:val="001C1E79"/>
    <w:rsid w:val="001C39B7"/>
    <w:rsid w:val="001D07DD"/>
    <w:rsid w:val="001D093F"/>
    <w:rsid w:val="001D4046"/>
    <w:rsid w:val="001D4254"/>
    <w:rsid w:val="001E0181"/>
    <w:rsid w:val="001E0473"/>
    <w:rsid w:val="001E54EF"/>
    <w:rsid w:val="001E734D"/>
    <w:rsid w:val="001E7B46"/>
    <w:rsid w:val="001E7BFA"/>
    <w:rsid w:val="001F06CA"/>
    <w:rsid w:val="001F1BEA"/>
    <w:rsid w:val="001F3194"/>
    <w:rsid w:val="00200656"/>
    <w:rsid w:val="00202292"/>
    <w:rsid w:val="00202554"/>
    <w:rsid w:val="00202E10"/>
    <w:rsid w:val="00205DD9"/>
    <w:rsid w:val="00205F15"/>
    <w:rsid w:val="00212152"/>
    <w:rsid w:val="00213BA7"/>
    <w:rsid w:val="002146E8"/>
    <w:rsid w:val="00220F39"/>
    <w:rsid w:val="002225FA"/>
    <w:rsid w:val="00225067"/>
    <w:rsid w:val="00226E5F"/>
    <w:rsid w:val="002304D4"/>
    <w:rsid w:val="00233B4E"/>
    <w:rsid w:val="00233F6F"/>
    <w:rsid w:val="00234805"/>
    <w:rsid w:val="00236C27"/>
    <w:rsid w:val="00236CA0"/>
    <w:rsid w:val="00242758"/>
    <w:rsid w:val="0024281B"/>
    <w:rsid w:val="00245BA1"/>
    <w:rsid w:val="00247022"/>
    <w:rsid w:val="00250B95"/>
    <w:rsid w:val="0025308F"/>
    <w:rsid w:val="0025793B"/>
    <w:rsid w:val="00265F6C"/>
    <w:rsid w:val="002705EC"/>
    <w:rsid w:val="00270774"/>
    <w:rsid w:val="00273EFB"/>
    <w:rsid w:val="00274063"/>
    <w:rsid w:val="0027790A"/>
    <w:rsid w:val="00277A7B"/>
    <w:rsid w:val="0028130F"/>
    <w:rsid w:val="0028132E"/>
    <w:rsid w:val="00281C8C"/>
    <w:rsid w:val="00283D2C"/>
    <w:rsid w:val="00285ED6"/>
    <w:rsid w:val="002861F9"/>
    <w:rsid w:val="00290504"/>
    <w:rsid w:val="00292909"/>
    <w:rsid w:val="00292F38"/>
    <w:rsid w:val="0029597B"/>
    <w:rsid w:val="00295C03"/>
    <w:rsid w:val="002979C1"/>
    <w:rsid w:val="002A002F"/>
    <w:rsid w:val="002A29E2"/>
    <w:rsid w:val="002A44F9"/>
    <w:rsid w:val="002A5610"/>
    <w:rsid w:val="002B28FA"/>
    <w:rsid w:val="002B29FB"/>
    <w:rsid w:val="002B413C"/>
    <w:rsid w:val="002B5445"/>
    <w:rsid w:val="002C216A"/>
    <w:rsid w:val="002C3A18"/>
    <w:rsid w:val="002D695A"/>
    <w:rsid w:val="002E1545"/>
    <w:rsid w:val="002E4243"/>
    <w:rsid w:val="002E53D6"/>
    <w:rsid w:val="002F2513"/>
    <w:rsid w:val="002F29F1"/>
    <w:rsid w:val="002F4928"/>
    <w:rsid w:val="00301B72"/>
    <w:rsid w:val="00305A12"/>
    <w:rsid w:val="003075E1"/>
    <w:rsid w:val="003125A8"/>
    <w:rsid w:val="00313F5E"/>
    <w:rsid w:val="00316762"/>
    <w:rsid w:val="00320A17"/>
    <w:rsid w:val="00321096"/>
    <w:rsid w:val="003212E4"/>
    <w:rsid w:val="00321814"/>
    <w:rsid w:val="00326438"/>
    <w:rsid w:val="00331D16"/>
    <w:rsid w:val="00332302"/>
    <w:rsid w:val="00334D66"/>
    <w:rsid w:val="00334DC3"/>
    <w:rsid w:val="00343A02"/>
    <w:rsid w:val="00350209"/>
    <w:rsid w:val="003576AC"/>
    <w:rsid w:val="0036033A"/>
    <w:rsid w:val="00361069"/>
    <w:rsid w:val="00372240"/>
    <w:rsid w:val="00376100"/>
    <w:rsid w:val="00382B85"/>
    <w:rsid w:val="00383F0D"/>
    <w:rsid w:val="00384050"/>
    <w:rsid w:val="00387A39"/>
    <w:rsid w:val="00387D65"/>
    <w:rsid w:val="0039066B"/>
    <w:rsid w:val="00390D55"/>
    <w:rsid w:val="0039737B"/>
    <w:rsid w:val="003A03B9"/>
    <w:rsid w:val="003A0F75"/>
    <w:rsid w:val="003A101D"/>
    <w:rsid w:val="003A24A5"/>
    <w:rsid w:val="003A3634"/>
    <w:rsid w:val="003A485F"/>
    <w:rsid w:val="003B02BA"/>
    <w:rsid w:val="003B1AF9"/>
    <w:rsid w:val="003B3F8A"/>
    <w:rsid w:val="003B561D"/>
    <w:rsid w:val="003B7EE6"/>
    <w:rsid w:val="003B7F3F"/>
    <w:rsid w:val="003C1D4D"/>
    <w:rsid w:val="003C5690"/>
    <w:rsid w:val="003D008B"/>
    <w:rsid w:val="003D07AF"/>
    <w:rsid w:val="003D112C"/>
    <w:rsid w:val="003D1797"/>
    <w:rsid w:val="003D1961"/>
    <w:rsid w:val="003D2558"/>
    <w:rsid w:val="003D378D"/>
    <w:rsid w:val="003D538F"/>
    <w:rsid w:val="003D6AE4"/>
    <w:rsid w:val="003E1EBD"/>
    <w:rsid w:val="003E266A"/>
    <w:rsid w:val="003E3E18"/>
    <w:rsid w:val="003F4FCE"/>
    <w:rsid w:val="0040129E"/>
    <w:rsid w:val="00401473"/>
    <w:rsid w:val="00401531"/>
    <w:rsid w:val="00401C6D"/>
    <w:rsid w:val="00401E42"/>
    <w:rsid w:val="00405B6D"/>
    <w:rsid w:val="0040709C"/>
    <w:rsid w:val="004074F6"/>
    <w:rsid w:val="0040758F"/>
    <w:rsid w:val="0041205F"/>
    <w:rsid w:val="004150D2"/>
    <w:rsid w:val="00424E69"/>
    <w:rsid w:val="004255F5"/>
    <w:rsid w:val="00425756"/>
    <w:rsid w:val="00426D55"/>
    <w:rsid w:val="004277A6"/>
    <w:rsid w:val="00430E22"/>
    <w:rsid w:val="004365F2"/>
    <w:rsid w:val="00437EF2"/>
    <w:rsid w:val="00440CE2"/>
    <w:rsid w:val="00441483"/>
    <w:rsid w:val="004421F5"/>
    <w:rsid w:val="00442314"/>
    <w:rsid w:val="004437D9"/>
    <w:rsid w:val="00446CC7"/>
    <w:rsid w:val="00450BC4"/>
    <w:rsid w:val="004513F2"/>
    <w:rsid w:val="00456E95"/>
    <w:rsid w:val="004604FC"/>
    <w:rsid w:val="00462381"/>
    <w:rsid w:val="00463914"/>
    <w:rsid w:val="004639D9"/>
    <w:rsid w:val="00463BCD"/>
    <w:rsid w:val="004710B1"/>
    <w:rsid w:val="00472FFD"/>
    <w:rsid w:val="00482750"/>
    <w:rsid w:val="0048420B"/>
    <w:rsid w:val="0049446A"/>
    <w:rsid w:val="00494968"/>
    <w:rsid w:val="004952F8"/>
    <w:rsid w:val="004A2ED6"/>
    <w:rsid w:val="004A4347"/>
    <w:rsid w:val="004B7405"/>
    <w:rsid w:val="004C25D1"/>
    <w:rsid w:val="004C3057"/>
    <w:rsid w:val="004C459D"/>
    <w:rsid w:val="004D0B7E"/>
    <w:rsid w:val="004D0BAD"/>
    <w:rsid w:val="004D1AB0"/>
    <w:rsid w:val="004D2B3C"/>
    <w:rsid w:val="004D3EC2"/>
    <w:rsid w:val="004D4C87"/>
    <w:rsid w:val="004D7845"/>
    <w:rsid w:val="004E19E5"/>
    <w:rsid w:val="004E1F8A"/>
    <w:rsid w:val="004E4A00"/>
    <w:rsid w:val="004E60B1"/>
    <w:rsid w:val="004E7C31"/>
    <w:rsid w:val="004E7E7D"/>
    <w:rsid w:val="004F182C"/>
    <w:rsid w:val="004F4607"/>
    <w:rsid w:val="004F4A4C"/>
    <w:rsid w:val="004F63D2"/>
    <w:rsid w:val="004F6CFC"/>
    <w:rsid w:val="004F78E9"/>
    <w:rsid w:val="00501724"/>
    <w:rsid w:val="00503F9D"/>
    <w:rsid w:val="00504762"/>
    <w:rsid w:val="00506111"/>
    <w:rsid w:val="00507708"/>
    <w:rsid w:val="00511284"/>
    <w:rsid w:val="005148BD"/>
    <w:rsid w:val="00515E92"/>
    <w:rsid w:val="00516655"/>
    <w:rsid w:val="005170BD"/>
    <w:rsid w:val="00524BE6"/>
    <w:rsid w:val="00526035"/>
    <w:rsid w:val="005304F7"/>
    <w:rsid w:val="00530689"/>
    <w:rsid w:val="00531225"/>
    <w:rsid w:val="0053272E"/>
    <w:rsid w:val="005336E4"/>
    <w:rsid w:val="005347A2"/>
    <w:rsid w:val="00534AB9"/>
    <w:rsid w:val="005374DB"/>
    <w:rsid w:val="00540467"/>
    <w:rsid w:val="00540E5E"/>
    <w:rsid w:val="005424A6"/>
    <w:rsid w:val="00544EA7"/>
    <w:rsid w:val="005467C0"/>
    <w:rsid w:val="00554E5F"/>
    <w:rsid w:val="00555F22"/>
    <w:rsid w:val="00556322"/>
    <w:rsid w:val="00557129"/>
    <w:rsid w:val="00561167"/>
    <w:rsid w:val="00561BC3"/>
    <w:rsid w:val="00562765"/>
    <w:rsid w:val="005658D1"/>
    <w:rsid w:val="00567F52"/>
    <w:rsid w:val="00572737"/>
    <w:rsid w:val="00575F40"/>
    <w:rsid w:val="00580615"/>
    <w:rsid w:val="00580F17"/>
    <w:rsid w:val="005816D2"/>
    <w:rsid w:val="00582C73"/>
    <w:rsid w:val="00583A77"/>
    <w:rsid w:val="00585257"/>
    <w:rsid w:val="005858B6"/>
    <w:rsid w:val="00593299"/>
    <w:rsid w:val="005A2B75"/>
    <w:rsid w:val="005A4D14"/>
    <w:rsid w:val="005A532A"/>
    <w:rsid w:val="005A7953"/>
    <w:rsid w:val="005A7C7F"/>
    <w:rsid w:val="005B0E25"/>
    <w:rsid w:val="005B3D15"/>
    <w:rsid w:val="005B43E1"/>
    <w:rsid w:val="005B4F2C"/>
    <w:rsid w:val="005B7274"/>
    <w:rsid w:val="005B7EB6"/>
    <w:rsid w:val="005C2B63"/>
    <w:rsid w:val="005C4DFF"/>
    <w:rsid w:val="005C5428"/>
    <w:rsid w:val="005D11A9"/>
    <w:rsid w:val="005D2160"/>
    <w:rsid w:val="005D4826"/>
    <w:rsid w:val="005E3365"/>
    <w:rsid w:val="005E571F"/>
    <w:rsid w:val="005E6AF7"/>
    <w:rsid w:val="005E6E7C"/>
    <w:rsid w:val="005F35FA"/>
    <w:rsid w:val="00602C4B"/>
    <w:rsid w:val="00602D62"/>
    <w:rsid w:val="0060321A"/>
    <w:rsid w:val="00603811"/>
    <w:rsid w:val="00605693"/>
    <w:rsid w:val="00606261"/>
    <w:rsid w:val="00606735"/>
    <w:rsid w:val="00616C7F"/>
    <w:rsid w:val="00623046"/>
    <w:rsid w:val="00623129"/>
    <w:rsid w:val="006308FE"/>
    <w:rsid w:val="006426FB"/>
    <w:rsid w:val="00642B74"/>
    <w:rsid w:val="0064373F"/>
    <w:rsid w:val="006509FE"/>
    <w:rsid w:val="00650AEB"/>
    <w:rsid w:val="006516D6"/>
    <w:rsid w:val="00653FAF"/>
    <w:rsid w:val="0065648F"/>
    <w:rsid w:val="006637BB"/>
    <w:rsid w:val="006702E1"/>
    <w:rsid w:val="006703BD"/>
    <w:rsid w:val="00671431"/>
    <w:rsid w:val="00675C58"/>
    <w:rsid w:val="00676CE4"/>
    <w:rsid w:val="00681195"/>
    <w:rsid w:val="0068119E"/>
    <w:rsid w:val="00682A6C"/>
    <w:rsid w:val="00682A92"/>
    <w:rsid w:val="00682E35"/>
    <w:rsid w:val="00683ED1"/>
    <w:rsid w:val="0068532E"/>
    <w:rsid w:val="0068542A"/>
    <w:rsid w:val="00685E76"/>
    <w:rsid w:val="0069130E"/>
    <w:rsid w:val="00691540"/>
    <w:rsid w:val="006952C1"/>
    <w:rsid w:val="00696D56"/>
    <w:rsid w:val="00697051"/>
    <w:rsid w:val="00697347"/>
    <w:rsid w:val="006A3092"/>
    <w:rsid w:val="006A7BA1"/>
    <w:rsid w:val="006A7CA9"/>
    <w:rsid w:val="006B0D67"/>
    <w:rsid w:val="006B104B"/>
    <w:rsid w:val="006B2EE6"/>
    <w:rsid w:val="006B3FB6"/>
    <w:rsid w:val="006B411E"/>
    <w:rsid w:val="006B4461"/>
    <w:rsid w:val="006B4C5E"/>
    <w:rsid w:val="006B51D5"/>
    <w:rsid w:val="006B7698"/>
    <w:rsid w:val="006B7DA5"/>
    <w:rsid w:val="006B7ED4"/>
    <w:rsid w:val="006C2CAC"/>
    <w:rsid w:val="006C3A14"/>
    <w:rsid w:val="006C4E45"/>
    <w:rsid w:val="006D1124"/>
    <w:rsid w:val="006D18A6"/>
    <w:rsid w:val="006D3008"/>
    <w:rsid w:val="006D3B04"/>
    <w:rsid w:val="006D7E56"/>
    <w:rsid w:val="006E288D"/>
    <w:rsid w:val="006E3557"/>
    <w:rsid w:val="006E4483"/>
    <w:rsid w:val="006E54D8"/>
    <w:rsid w:val="006F019E"/>
    <w:rsid w:val="006F21BC"/>
    <w:rsid w:val="007024BD"/>
    <w:rsid w:val="00705224"/>
    <w:rsid w:val="00705EC5"/>
    <w:rsid w:val="00707A5D"/>
    <w:rsid w:val="0071048F"/>
    <w:rsid w:val="00710A0C"/>
    <w:rsid w:val="00711CD6"/>
    <w:rsid w:val="00712CB1"/>
    <w:rsid w:val="007134F6"/>
    <w:rsid w:val="007201B1"/>
    <w:rsid w:val="007253AA"/>
    <w:rsid w:val="0072721B"/>
    <w:rsid w:val="0073739B"/>
    <w:rsid w:val="0074087E"/>
    <w:rsid w:val="007461C6"/>
    <w:rsid w:val="0075364A"/>
    <w:rsid w:val="00754D41"/>
    <w:rsid w:val="007562DA"/>
    <w:rsid w:val="00761AB6"/>
    <w:rsid w:val="00761D3C"/>
    <w:rsid w:val="00766F1E"/>
    <w:rsid w:val="00767385"/>
    <w:rsid w:val="00767914"/>
    <w:rsid w:val="007740E8"/>
    <w:rsid w:val="007757F5"/>
    <w:rsid w:val="007758E6"/>
    <w:rsid w:val="00777AFE"/>
    <w:rsid w:val="00781F5B"/>
    <w:rsid w:val="00784D84"/>
    <w:rsid w:val="007874C1"/>
    <w:rsid w:val="00791B4D"/>
    <w:rsid w:val="00792ADB"/>
    <w:rsid w:val="007967DF"/>
    <w:rsid w:val="007974B6"/>
    <w:rsid w:val="007A0D92"/>
    <w:rsid w:val="007A1F95"/>
    <w:rsid w:val="007A23BA"/>
    <w:rsid w:val="007A3005"/>
    <w:rsid w:val="007A74CC"/>
    <w:rsid w:val="007B05C2"/>
    <w:rsid w:val="007B087F"/>
    <w:rsid w:val="007B6674"/>
    <w:rsid w:val="007B776F"/>
    <w:rsid w:val="007C5028"/>
    <w:rsid w:val="007C5F81"/>
    <w:rsid w:val="007C7F7F"/>
    <w:rsid w:val="007D03E1"/>
    <w:rsid w:val="007D1BD6"/>
    <w:rsid w:val="007D28E5"/>
    <w:rsid w:val="007D4266"/>
    <w:rsid w:val="007D4D5A"/>
    <w:rsid w:val="007D7B51"/>
    <w:rsid w:val="007E040D"/>
    <w:rsid w:val="007E0808"/>
    <w:rsid w:val="007E088F"/>
    <w:rsid w:val="007E2C2D"/>
    <w:rsid w:val="007E5740"/>
    <w:rsid w:val="007E75CD"/>
    <w:rsid w:val="007F272B"/>
    <w:rsid w:val="007F4BF5"/>
    <w:rsid w:val="007F794B"/>
    <w:rsid w:val="00812296"/>
    <w:rsid w:val="00814F01"/>
    <w:rsid w:val="008168B5"/>
    <w:rsid w:val="0081760C"/>
    <w:rsid w:val="00817F1F"/>
    <w:rsid w:val="008200F7"/>
    <w:rsid w:val="00820157"/>
    <w:rsid w:val="00820204"/>
    <w:rsid w:val="008202F8"/>
    <w:rsid w:val="00826802"/>
    <w:rsid w:val="0082799B"/>
    <w:rsid w:val="00831769"/>
    <w:rsid w:val="00832F0E"/>
    <w:rsid w:val="00834962"/>
    <w:rsid w:val="00834E49"/>
    <w:rsid w:val="00834EDF"/>
    <w:rsid w:val="00835EF3"/>
    <w:rsid w:val="008363AA"/>
    <w:rsid w:val="0083647A"/>
    <w:rsid w:val="00842AC8"/>
    <w:rsid w:val="008437C3"/>
    <w:rsid w:val="00845161"/>
    <w:rsid w:val="00846731"/>
    <w:rsid w:val="0084688D"/>
    <w:rsid w:val="00851609"/>
    <w:rsid w:val="00851C6B"/>
    <w:rsid w:val="00852E3B"/>
    <w:rsid w:val="008574D4"/>
    <w:rsid w:val="00862AC5"/>
    <w:rsid w:val="0086563A"/>
    <w:rsid w:val="00865E9F"/>
    <w:rsid w:val="008734AF"/>
    <w:rsid w:val="008802FF"/>
    <w:rsid w:val="00881290"/>
    <w:rsid w:val="008827D4"/>
    <w:rsid w:val="00882BC1"/>
    <w:rsid w:val="008859DC"/>
    <w:rsid w:val="00885D37"/>
    <w:rsid w:val="00886F90"/>
    <w:rsid w:val="00892773"/>
    <w:rsid w:val="00893352"/>
    <w:rsid w:val="008A0152"/>
    <w:rsid w:val="008A03D1"/>
    <w:rsid w:val="008A1D64"/>
    <w:rsid w:val="008A4EAE"/>
    <w:rsid w:val="008A519C"/>
    <w:rsid w:val="008A62F1"/>
    <w:rsid w:val="008B7BEA"/>
    <w:rsid w:val="008C0E02"/>
    <w:rsid w:val="008C3DCB"/>
    <w:rsid w:val="008D1F67"/>
    <w:rsid w:val="008D4C72"/>
    <w:rsid w:val="008D745E"/>
    <w:rsid w:val="008E701D"/>
    <w:rsid w:val="008E78BA"/>
    <w:rsid w:val="008E78CF"/>
    <w:rsid w:val="008F0DE8"/>
    <w:rsid w:val="008F1A15"/>
    <w:rsid w:val="008F46AB"/>
    <w:rsid w:val="008F4E84"/>
    <w:rsid w:val="008F71E1"/>
    <w:rsid w:val="009000E0"/>
    <w:rsid w:val="00904B70"/>
    <w:rsid w:val="00906341"/>
    <w:rsid w:val="009064E6"/>
    <w:rsid w:val="00913F5F"/>
    <w:rsid w:val="009152C5"/>
    <w:rsid w:val="0091554E"/>
    <w:rsid w:val="00916342"/>
    <w:rsid w:val="009169A1"/>
    <w:rsid w:val="00923789"/>
    <w:rsid w:val="0092571A"/>
    <w:rsid w:val="00926F69"/>
    <w:rsid w:val="00926F74"/>
    <w:rsid w:val="00933762"/>
    <w:rsid w:val="009416B7"/>
    <w:rsid w:val="009435E7"/>
    <w:rsid w:val="0094409A"/>
    <w:rsid w:val="00944A5F"/>
    <w:rsid w:val="00944EEE"/>
    <w:rsid w:val="0094595A"/>
    <w:rsid w:val="00952698"/>
    <w:rsid w:val="009566CF"/>
    <w:rsid w:val="00964262"/>
    <w:rsid w:val="00966FD7"/>
    <w:rsid w:val="00973172"/>
    <w:rsid w:val="009748F2"/>
    <w:rsid w:val="00974B08"/>
    <w:rsid w:val="00975691"/>
    <w:rsid w:val="00977540"/>
    <w:rsid w:val="00981A5D"/>
    <w:rsid w:val="009823A4"/>
    <w:rsid w:val="0098298D"/>
    <w:rsid w:val="00985274"/>
    <w:rsid w:val="00987A6C"/>
    <w:rsid w:val="00990765"/>
    <w:rsid w:val="009920CD"/>
    <w:rsid w:val="009951CD"/>
    <w:rsid w:val="009A0556"/>
    <w:rsid w:val="009A08AD"/>
    <w:rsid w:val="009A0B2D"/>
    <w:rsid w:val="009A5F13"/>
    <w:rsid w:val="009A5F6B"/>
    <w:rsid w:val="009B7353"/>
    <w:rsid w:val="009B7732"/>
    <w:rsid w:val="009C00C5"/>
    <w:rsid w:val="009C3327"/>
    <w:rsid w:val="009C47AB"/>
    <w:rsid w:val="009C55EF"/>
    <w:rsid w:val="009D27C5"/>
    <w:rsid w:val="009D47DC"/>
    <w:rsid w:val="009D65BE"/>
    <w:rsid w:val="009E3F39"/>
    <w:rsid w:val="009E443A"/>
    <w:rsid w:val="009F0A57"/>
    <w:rsid w:val="009F1428"/>
    <w:rsid w:val="009F5DDD"/>
    <w:rsid w:val="00A0359F"/>
    <w:rsid w:val="00A04145"/>
    <w:rsid w:val="00A05BBC"/>
    <w:rsid w:val="00A111CF"/>
    <w:rsid w:val="00A127C7"/>
    <w:rsid w:val="00A130D0"/>
    <w:rsid w:val="00A1381C"/>
    <w:rsid w:val="00A1433A"/>
    <w:rsid w:val="00A21633"/>
    <w:rsid w:val="00A216F8"/>
    <w:rsid w:val="00A22316"/>
    <w:rsid w:val="00A30C9C"/>
    <w:rsid w:val="00A315EB"/>
    <w:rsid w:val="00A32601"/>
    <w:rsid w:val="00A33960"/>
    <w:rsid w:val="00A373FE"/>
    <w:rsid w:val="00A37411"/>
    <w:rsid w:val="00A37C64"/>
    <w:rsid w:val="00A40E2B"/>
    <w:rsid w:val="00A435D4"/>
    <w:rsid w:val="00A44EFC"/>
    <w:rsid w:val="00A457AF"/>
    <w:rsid w:val="00A47325"/>
    <w:rsid w:val="00A47675"/>
    <w:rsid w:val="00A47F5E"/>
    <w:rsid w:val="00A527B2"/>
    <w:rsid w:val="00A55903"/>
    <w:rsid w:val="00A56718"/>
    <w:rsid w:val="00A57CCB"/>
    <w:rsid w:val="00A6065E"/>
    <w:rsid w:val="00A65764"/>
    <w:rsid w:val="00A678C0"/>
    <w:rsid w:val="00A718AC"/>
    <w:rsid w:val="00A74CEF"/>
    <w:rsid w:val="00A75348"/>
    <w:rsid w:val="00A762DE"/>
    <w:rsid w:val="00A777D2"/>
    <w:rsid w:val="00A869A0"/>
    <w:rsid w:val="00A8752E"/>
    <w:rsid w:val="00A92D33"/>
    <w:rsid w:val="00A9334C"/>
    <w:rsid w:val="00A9544C"/>
    <w:rsid w:val="00A9556B"/>
    <w:rsid w:val="00AA13FB"/>
    <w:rsid w:val="00AA2F27"/>
    <w:rsid w:val="00AA4204"/>
    <w:rsid w:val="00AA4C62"/>
    <w:rsid w:val="00AA58B9"/>
    <w:rsid w:val="00AB63B8"/>
    <w:rsid w:val="00AC415F"/>
    <w:rsid w:val="00AC4F96"/>
    <w:rsid w:val="00AC55A4"/>
    <w:rsid w:val="00AC7DAA"/>
    <w:rsid w:val="00AD3B2C"/>
    <w:rsid w:val="00AD3D20"/>
    <w:rsid w:val="00AE3BEA"/>
    <w:rsid w:val="00AE3FED"/>
    <w:rsid w:val="00AE4100"/>
    <w:rsid w:val="00AE4AE5"/>
    <w:rsid w:val="00AE5F6E"/>
    <w:rsid w:val="00AE704C"/>
    <w:rsid w:val="00AE733D"/>
    <w:rsid w:val="00AF0A2E"/>
    <w:rsid w:val="00AF206D"/>
    <w:rsid w:val="00AF7B21"/>
    <w:rsid w:val="00B02EF1"/>
    <w:rsid w:val="00B04F19"/>
    <w:rsid w:val="00B10FD1"/>
    <w:rsid w:val="00B11D37"/>
    <w:rsid w:val="00B17B62"/>
    <w:rsid w:val="00B24C2F"/>
    <w:rsid w:val="00B265C5"/>
    <w:rsid w:val="00B26691"/>
    <w:rsid w:val="00B2677F"/>
    <w:rsid w:val="00B30BCC"/>
    <w:rsid w:val="00B30EB9"/>
    <w:rsid w:val="00B329D6"/>
    <w:rsid w:val="00B33873"/>
    <w:rsid w:val="00B33A45"/>
    <w:rsid w:val="00B34555"/>
    <w:rsid w:val="00B36922"/>
    <w:rsid w:val="00B37B1B"/>
    <w:rsid w:val="00B420AF"/>
    <w:rsid w:val="00B4779A"/>
    <w:rsid w:val="00B5043F"/>
    <w:rsid w:val="00B5248A"/>
    <w:rsid w:val="00B52997"/>
    <w:rsid w:val="00B532DA"/>
    <w:rsid w:val="00B53EF7"/>
    <w:rsid w:val="00B57748"/>
    <w:rsid w:val="00B62D61"/>
    <w:rsid w:val="00B64206"/>
    <w:rsid w:val="00B65C2C"/>
    <w:rsid w:val="00B65F74"/>
    <w:rsid w:val="00B6705B"/>
    <w:rsid w:val="00B71F7B"/>
    <w:rsid w:val="00B74168"/>
    <w:rsid w:val="00B761C7"/>
    <w:rsid w:val="00B76512"/>
    <w:rsid w:val="00B81C0F"/>
    <w:rsid w:val="00B81F2F"/>
    <w:rsid w:val="00B84037"/>
    <w:rsid w:val="00B851FE"/>
    <w:rsid w:val="00B93E72"/>
    <w:rsid w:val="00B97F3A"/>
    <w:rsid w:val="00BA2FA1"/>
    <w:rsid w:val="00BA6683"/>
    <w:rsid w:val="00BA7DA3"/>
    <w:rsid w:val="00BB3826"/>
    <w:rsid w:val="00BB4E20"/>
    <w:rsid w:val="00BB73E9"/>
    <w:rsid w:val="00BC163A"/>
    <w:rsid w:val="00BC16E7"/>
    <w:rsid w:val="00BC40D7"/>
    <w:rsid w:val="00BC48EF"/>
    <w:rsid w:val="00BC614F"/>
    <w:rsid w:val="00BD00A4"/>
    <w:rsid w:val="00BD5F7E"/>
    <w:rsid w:val="00BD6A0B"/>
    <w:rsid w:val="00BD7423"/>
    <w:rsid w:val="00BE1AFE"/>
    <w:rsid w:val="00BE1C3F"/>
    <w:rsid w:val="00BE1EAC"/>
    <w:rsid w:val="00BE237F"/>
    <w:rsid w:val="00BE463F"/>
    <w:rsid w:val="00BE6302"/>
    <w:rsid w:val="00BF2714"/>
    <w:rsid w:val="00BF2CD6"/>
    <w:rsid w:val="00BF4073"/>
    <w:rsid w:val="00BF75DD"/>
    <w:rsid w:val="00BF7A43"/>
    <w:rsid w:val="00C00371"/>
    <w:rsid w:val="00C013E7"/>
    <w:rsid w:val="00C02CC3"/>
    <w:rsid w:val="00C02F13"/>
    <w:rsid w:val="00C06EEC"/>
    <w:rsid w:val="00C073AA"/>
    <w:rsid w:val="00C134D9"/>
    <w:rsid w:val="00C144DB"/>
    <w:rsid w:val="00C15981"/>
    <w:rsid w:val="00C203FF"/>
    <w:rsid w:val="00C27DFF"/>
    <w:rsid w:val="00C31040"/>
    <w:rsid w:val="00C31A68"/>
    <w:rsid w:val="00C343A8"/>
    <w:rsid w:val="00C36008"/>
    <w:rsid w:val="00C427FC"/>
    <w:rsid w:val="00C43001"/>
    <w:rsid w:val="00C46772"/>
    <w:rsid w:val="00C47FF3"/>
    <w:rsid w:val="00C510B3"/>
    <w:rsid w:val="00C53840"/>
    <w:rsid w:val="00C54D6D"/>
    <w:rsid w:val="00C568D9"/>
    <w:rsid w:val="00C602BF"/>
    <w:rsid w:val="00C607F6"/>
    <w:rsid w:val="00C62B44"/>
    <w:rsid w:val="00C62F31"/>
    <w:rsid w:val="00C65413"/>
    <w:rsid w:val="00C65852"/>
    <w:rsid w:val="00C664A5"/>
    <w:rsid w:val="00C66E3C"/>
    <w:rsid w:val="00C71C61"/>
    <w:rsid w:val="00C73432"/>
    <w:rsid w:val="00C74931"/>
    <w:rsid w:val="00C76952"/>
    <w:rsid w:val="00C84702"/>
    <w:rsid w:val="00C85373"/>
    <w:rsid w:val="00C85428"/>
    <w:rsid w:val="00C870E2"/>
    <w:rsid w:val="00C936D2"/>
    <w:rsid w:val="00C950E0"/>
    <w:rsid w:val="00CA1D0C"/>
    <w:rsid w:val="00CA35A9"/>
    <w:rsid w:val="00CA56C6"/>
    <w:rsid w:val="00CA5904"/>
    <w:rsid w:val="00CA5FB0"/>
    <w:rsid w:val="00CB0954"/>
    <w:rsid w:val="00CB2128"/>
    <w:rsid w:val="00CB43E9"/>
    <w:rsid w:val="00CC15A6"/>
    <w:rsid w:val="00CC41AC"/>
    <w:rsid w:val="00CC4969"/>
    <w:rsid w:val="00CC4D6D"/>
    <w:rsid w:val="00CD18C0"/>
    <w:rsid w:val="00CD3116"/>
    <w:rsid w:val="00CD47E1"/>
    <w:rsid w:val="00CD6E9C"/>
    <w:rsid w:val="00CE66F1"/>
    <w:rsid w:val="00CE74D4"/>
    <w:rsid w:val="00CF39B6"/>
    <w:rsid w:val="00CF6547"/>
    <w:rsid w:val="00CF6986"/>
    <w:rsid w:val="00CF7A3B"/>
    <w:rsid w:val="00D03AA3"/>
    <w:rsid w:val="00D04CA4"/>
    <w:rsid w:val="00D06ADE"/>
    <w:rsid w:val="00D06BEF"/>
    <w:rsid w:val="00D13DA4"/>
    <w:rsid w:val="00D21B75"/>
    <w:rsid w:val="00D2262E"/>
    <w:rsid w:val="00D242E2"/>
    <w:rsid w:val="00D26037"/>
    <w:rsid w:val="00D260F3"/>
    <w:rsid w:val="00D265F2"/>
    <w:rsid w:val="00D30A63"/>
    <w:rsid w:val="00D30F4E"/>
    <w:rsid w:val="00D315C5"/>
    <w:rsid w:val="00D31B69"/>
    <w:rsid w:val="00D331DF"/>
    <w:rsid w:val="00D40B59"/>
    <w:rsid w:val="00D4157D"/>
    <w:rsid w:val="00D41C64"/>
    <w:rsid w:val="00D44868"/>
    <w:rsid w:val="00D459A2"/>
    <w:rsid w:val="00D45C20"/>
    <w:rsid w:val="00D51021"/>
    <w:rsid w:val="00D51F27"/>
    <w:rsid w:val="00D52586"/>
    <w:rsid w:val="00D53785"/>
    <w:rsid w:val="00D545C1"/>
    <w:rsid w:val="00D5624A"/>
    <w:rsid w:val="00D576A4"/>
    <w:rsid w:val="00D6133C"/>
    <w:rsid w:val="00D636B5"/>
    <w:rsid w:val="00D64F91"/>
    <w:rsid w:val="00D66619"/>
    <w:rsid w:val="00D66B5D"/>
    <w:rsid w:val="00D67318"/>
    <w:rsid w:val="00D7255E"/>
    <w:rsid w:val="00D80FC1"/>
    <w:rsid w:val="00D837CE"/>
    <w:rsid w:val="00D83D3E"/>
    <w:rsid w:val="00D85147"/>
    <w:rsid w:val="00D93888"/>
    <w:rsid w:val="00D94D7B"/>
    <w:rsid w:val="00D977CB"/>
    <w:rsid w:val="00DB1A2D"/>
    <w:rsid w:val="00DB4E63"/>
    <w:rsid w:val="00DC0BCF"/>
    <w:rsid w:val="00DC315A"/>
    <w:rsid w:val="00DC4FB1"/>
    <w:rsid w:val="00DC6B31"/>
    <w:rsid w:val="00DC73B6"/>
    <w:rsid w:val="00DC7B19"/>
    <w:rsid w:val="00DD19D0"/>
    <w:rsid w:val="00DD570E"/>
    <w:rsid w:val="00DF00F7"/>
    <w:rsid w:val="00DF0121"/>
    <w:rsid w:val="00DF0179"/>
    <w:rsid w:val="00DF0D4B"/>
    <w:rsid w:val="00DF24FE"/>
    <w:rsid w:val="00DF3EE9"/>
    <w:rsid w:val="00DF56DC"/>
    <w:rsid w:val="00DF6A79"/>
    <w:rsid w:val="00DF77B9"/>
    <w:rsid w:val="00DF7858"/>
    <w:rsid w:val="00E01354"/>
    <w:rsid w:val="00E023B4"/>
    <w:rsid w:val="00E1092B"/>
    <w:rsid w:val="00E1114D"/>
    <w:rsid w:val="00E11D55"/>
    <w:rsid w:val="00E126B1"/>
    <w:rsid w:val="00E12D5A"/>
    <w:rsid w:val="00E135C7"/>
    <w:rsid w:val="00E141D9"/>
    <w:rsid w:val="00E14BF8"/>
    <w:rsid w:val="00E14CFE"/>
    <w:rsid w:val="00E17561"/>
    <w:rsid w:val="00E23131"/>
    <w:rsid w:val="00E242C4"/>
    <w:rsid w:val="00E24A89"/>
    <w:rsid w:val="00E24AA0"/>
    <w:rsid w:val="00E2623F"/>
    <w:rsid w:val="00E2662F"/>
    <w:rsid w:val="00E26A6A"/>
    <w:rsid w:val="00E31446"/>
    <w:rsid w:val="00E35446"/>
    <w:rsid w:val="00E35659"/>
    <w:rsid w:val="00E36459"/>
    <w:rsid w:val="00E36BF9"/>
    <w:rsid w:val="00E4256F"/>
    <w:rsid w:val="00E43104"/>
    <w:rsid w:val="00E436E7"/>
    <w:rsid w:val="00E43783"/>
    <w:rsid w:val="00E453F4"/>
    <w:rsid w:val="00E45946"/>
    <w:rsid w:val="00E46975"/>
    <w:rsid w:val="00E4732E"/>
    <w:rsid w:val="00E47A7F"/>
    <w:rsid w:val="00E47C1C"/>
    <w:rsid w:val="00E53455"/>
    <w:rsid w:val="00E542D1"/>
    <w:rsid w:val="00E545EA"/>
    <w:rsid w:val="00E61126"/>
    <w:rsid w:val="00E62F0D"/>
    <w:rsid w:val="00E64D27"/>
    <w:rsid w:val="00E651C3"/>
    <w:rsid w:val="00E66B3B"/>
    <w:rsid w:val="00E7133B"/>
    <w:rsid w:val="00E72647"/>
    <w:rsid w:val="00E741CD"/>
    <w:rsid w:val="00E8106B"/>
    <w:rsid w:val="00E813D2"/>
    <w:rsid w:val="00E81DB1"/>
    <w:rsid w:val="00E824F4"/>
    <w:rsid w:val="00E855BB"/>
    <w:rsid w:val="00E86AE0"/>
    <w:rsid w:val="00E92B0A"/>
    <w:rsid w:val="00E92F0B"/>
    <w:rsid w:val="00E93AE6"/>
    <w:rsid w:val="00EA635C"/>
    <w:rsid w:val="00EA68B7"/>
    <w:rsid w:val="00EB70A0"/>
    <w:rsid w:val="00EC1022"/>
    <w:rsid w:val="00EC17E3"/>
    <w:rsid w:val="00EC2C1C"/>
    <w:rsid w:val="00ED1AEE"/>
    <w:rsid w:val="00ED5686"/>
    <w:rsid w:val="00EE1E33"/>
    <w:rsid w:val="00EE44D0"/>
    <w:rsid w:val="00EE59B9"/>
    <w:rsid w:val="00EF106F"/>
    <w:rsid w:val="00EF1C47"/>
    <w:rsid w:val="00EF2F4B"/>
    <w:rsid w:val="00EF37AF"/>
    <w:rsid w:val="00EF3C62"/>
    <w:rsid w:val="00F00D3A"/>
    <w:rsid w:val="00F032C3"/>
    <w:rsid w:val="00F04B8F"/>
    <w:rsid w:val="00F0592D"/>
    <w:rsid w:val="00F1081D"/>
    <w:rsid w:val="00F10F33"/>
    <w:rsid w:val="00F12873"/>
    <w:rsid w:val="00F131EA"/>
    <w:rsid w:val="00F159EB"/>
    <w:rsid w:val="00F15B68"/>
    <w:rsid w:val="00F2021F"/>
    <w:rsid w:val="00F22251"/>
    <w:rsid w:val="00F32ED5"/>
    <w:rsid w:val="00F335E3"/>
    <w:rsid w:val="00F34D88"/>
    <w:rsid w:val="00F371EB"/>
    <w:rsid w:val="00F37C15"/>
    <w:rsid w:val="00F37D9C"/>
    <w:rsid w:val="00F401CF"/>
    <w:rsid w:val="00F40443"/>
    <w:rsid w:val="00F531DE"/>
    <w:rsid w:val="00F56820"/>
    <w:rsid w:val="00F56B6C"/>
    <w:rsid w:val="00F57251"/>
    <w:rsid w:val="00F6009C"/>
    <w:rsid w:val="00F603AD"/>
    <w:rsid w:val="00F63510"/>
    <w:rsid w:val="00F6489D"/>
    <w:rsid w:val="00F6526B"/>
    <w:rsid w:val="00F66FAA"/>
    <w:rsid w:val="00F672A5"/>
    <w:rsid w:val="00F703EC"/>
    <w:rsid w:val="00F721E3"/>
    <w:rsid w:val="00F725E4"/>
    <w:rsid w:val="00F73413"/>
    <w:rsid w:val="00F76360"/>
    <w:rsid w:val="00F76521"/>
    <w:rsid w:val="00F7692B"/>
    <w:rsid w:val="00F77348"/>
    <w:rsid w:val="00F81670"/>
    <w:rsid w:val="00F84519"/>
    <w:rsid w:val="00F86934"/>
    <w:rsid w:val="00F90DCD"/>
    <w:rsid w:val="00F91842"/>
    <w:rsid w:val="00F9264C"/>
    <w:rsid w:val="00F927FA"/>
    <w:rsid w:val="00F97433"/>
    <w:rsid w:val="00FA0CF7"/>
    <w:rsid w:val="00FA15CC"/>
    <w:rsid w:val="00FA22FC"/>
    <w:rsid w:val="00FA570C"/>
    <w:rsid w:val="00FA5E1B"/>
    <w:rsid w:val="00FB1ECD"/>
    <w:rsid w:val="00FB2C0A"/>
    <w:rsid w:val="00FB2E1D"/>
    <w:rsid w:val="00FB3ACD"/>
    <w:rsid w:val="00FC24E3"/>
    <w:rsid w:val="00FC5A7C"/>
    <w:rsid w:val="00FC7EFA"/>
    <w:rsid w:val="00FD0E3A"/>
    <w:rsid w:val="00FD4987"/>
    <w:rsid w:val="00FD4A38"/>
    <w:rsid w:val="00FD6D75"/>
    <w:rsid w:val="00FD74B4"/>
    <w:rsid w:val="00FE0C9B"/>
    <w:rsid w:val="00FE199F"/>
    <w:rsid w:val="00FE248D"/>
    <w:rsid w:val="00FE36FB"/>
    <w:rsid w:val="00FE6430"/>
    <w:rsid w:val="00FF1B4F"/>
    <w:rsid w:val="00FF55DC"/>
    <w:rsid w:val="092F7B18"/>
    <w:rsid w:val="13FC5D87"/>
    <w:rsid w:val="159124F5"/>
    <w:rsid w:val="18866804"/>
    <w:rsid w:val="2E070067"/>
    <w:rsid w:val="34C672AB"/>
    <w:rsid w:val="3555351F"/>
    <w:rsid w:val="46E33BAC"/>
    <w:rsid w:val="49B26D3A"/>
    <w:rsid w:val="49CC7870"/>
    <w:rsid w:val="49DF67C0"/>
    <w:rsid w:val="4A4554B8"/>
    <w:rsid w:val="4C7225C2"/>
    <w:rsid w:val="4D242F02"/>
    <w:rsid w:val="564C2F5E"/>
    <w:rsid w:val="56C9437E"/>
    <w:rsid w:val="5C513B7C"/>
    <w:rsid w:val="75C33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BCCDB7"/>
  <w15:docId w15:val="{134625F9-5220-4A7F-B118-703320577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
    <w:name w:val="List Paragraph"/>
    <w:basedOn w:val="a"/>
    <w:uiPriority w:val="34"/>
    <w:qFormat/>
    <w:pPr>
      <w:ind w:firstLineChars="200" w:firstLine="420"/>
    </w:p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rPr>
      <w:kern w:val="2"/>
      <w:sz w:val="21"/>
      <w:szCs w:val="22"/>
    </w:rPr>
  </w:style>
  <w:style w:type="character" w:customStyle="1" w:styleId="ac">
    <w:name w:val="批注主题 字符"/>
    <w:basedOn w:val="a4"/>
    <w:link w:val="ab"/>
    <w:uiPriority w:val="99"/>
    <w:semiHidden/>
    <w:rPr>
      <w:b/>
      <w:bCs/>
      <w:kern w:val="2"/>
      <w:sz w:val="21"/>
      <w:szCs w:val="22"/>
    </w:rPr>
  </w:style>
  <w:style w:type="character" w:styleId="af0">
    <w:name w:val="Strong"/>
    <w:basedOn w:val="a0"/>
    <w:uiPriority w:val="22"/>
    <w:qFormat/>
    <w:rsid w:val="004E7C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00460">
      <w:bodyDiv w:val="1"/>
      <w:marLeft w:val="0"/>
      <w:marRight w:val="0"/>
      <w:marTop w:val="0"/>
      <w:marBottom w:val="0"/>
      <w:divBdr>
        <w:top w:val="none" w:sz="0" w:space="0" w:color="auto"/>
        <w:left w:val="none" w:sz="0" w:space="0" w:color="auto"/>
        <w:bottom w:val="none" w:sz="0" w:space="0" w:color="auto"/>
        <w:right w:val="none" w:sz="0" w:space="0" w:color="auto"/>
      </w:divBdr>
      <w:divsChild>
        <w:div w:id="65226623">
          <w:marLeft w:val="0"/>
          <w:marRight w:val="0"/>
          <w:marTop w:val="240"/>
          <w:marBottom w:val="240"/>
          <w:divBdr>
            <w:top w:val="none" w:sz="0" w:space="0" w:color="auto"/>
            <w:left w:val="none" w:sz="0" w:space="0" w:color="auto"/>
            <w:bottom w:val="none" w:sz="0" w:space="0" w:color="auto"/>
            <w:right w:val="none" w:sz="0" w:space="0" w:color="auto"/>
          </w:divBdr>
        </w:div>
        <w:div w:id="1902248090">
          <w:marLeft w:val="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2857</TotalTime>
  <Pages>6</Pages>
  <Words>504</Words>
  <Characters>2876</Characters>
  <Application>Microsoft Office Word</Application>
  <DocSecurity>0</DocSecurity>
  <Lines>23</Lines>
  <Paragraphs>6</Paragraphs>
  <ScaleCrop>false</ScaleCrop>
  <Company>Microsoft</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Xhyu 向洪玉</dc:creator>
  <cp:lastModifiedBy>nyming 牛月明</cp:lastModifiedBy>
  <cp:revision>344</cp:revision>
  <cp:lastPrinted>2022-01-30T03:37:00Z</cp:lastPrinted>
  <dcterms:created xsi:type="dcterms:W3CDTF">2025-04-29T03:54:00Z</dcterms:created>
  <dcterms:modified xsi:type="dcterms:W3CDTF">2026-05-29T06:36:00Z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38A99732B699426ABDE2C8E368D154C9_12</vt:lpwstr>
  </property>
  <property fmtid="{D5CDD505-2E9C-101B-9397-08002B2CF9AE}" pid="4" name="KSOTemplateDocerSaveRecord">
    <vt:lpwstr>eyJoZGlkIjoiYzExNDVmZjYyYWE0NTc3NGYyNTFiYTMxMjJiZTQ4ZjciLCJ1c2VySWQiOiI3NjA0NjQ3NzIifQ==</vt:lpwstr>
  </property>
</Properties>
</file>