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C67" w:rsidRDefault="00FB4C67" w:rsidP="00FB4C67">
      <w:pPr>
        <w:spacing w:before="156" w:after="156" w:line="400" w:lineRule="atLeast"/>
        <w:rPr>
          <w:rFonts w:ascii="宋体" w:cs="宋体"/>
          <w:b/>
          <w:kern w:val="0"/>
          <w:sz w:val="24"/>
          <w:szCs w:val="28"/>
        </w:rPr>
      </w:pPr>
      <w:r>
        <w:rPr>
          <w:rFonts w:ascii="宋体" w:hAnsi="宋体" w:cs="宋体" w:hint="eastAsia"/>
          <w:b/>
          <w:kern w:val="0"/>
          <w:sz w:val="24"/>
          <w:szCs w:val="28"/>
        </w:rPr>
        <w:t>证券代码：600520                                            证券简称：三佳科技</w:t>
      </w:r>
    </w:p>
    <w:p w:rsidR="00FB4C67" w:rsidRPr="00FB4C67" w:rsidRDefault="00FB4C67" w:rsidP="007F297E">
      <w:pPr>
        <w:spacing w:line="360" w:lineRule="auto"/>
        <w:jc w:val="center"/>
        <w:rPr>
          <w:rFonts w:ascii="宋体" w:hAnsi="宋体" w:cs="宋体"/>
          <w:b/>
          <w:bCs/>
          <w:sz w:val="32"/>
          <w:szCs w:val="32"/>
        </w:rPr>
      </w:pPr>
    </w:p>
    <w:p w:rsidR="007F297E" w:rsidRDefault="009C10C9" w:rsidP="007F297E">
      <w:pPr>
        <w:spacing w:line="360" w:lineRule="auto"/>
        <w:jc w:val="center"/>
        <w:rPr>
          <w:rFonts w:ascii="宋体" w:hAnsi="宋体" w:cs="宋体"/>
          <w:b/>
          <w:bCs/>
          <w:sz w:val="32"/>
          <w:szCs w:val="32"/>
        </w:rPr>
      </w:pPr>
      <w:r>
        <w:rPr>
          <w:rFonts w:ascii="宋体" w:hAnsi="宋体" w:cs="宋体" w:hint="eastAsia"/>
          <w:b/>
          <w:bCs/>
          <w:sz w:val="32"/>
          <w:szCs w:val="32"/>
        </w:rPr>
        <w:t>产投</w:t>
      </w:r>
      <w:r w:rsidR="007F297E">
        <w:rPr>
          <w:rFonts w:ascii="宋体" w:hAnsi="宋体" w:cs="宋体" w:hint="eastAsia"/>
          <w:b/>
          <w:bCs/>
          <w:sz w:val="32"/>
          <w:szCs w:val="32"/>
        </w:rPr>
        <w:t>三佳</w:t>
      </w:r>
      <w:r>
        <w:rPr>
          <w:rFonts w:ascii="宋体" w:hAnsi="宋体" w:cs="宋体" w:hint="eastAsia"/>
          <w:b/>
          <w:bCs/>
          <w:sz w:val="32"/>
          <w:szCs w:val="32"/>
        </w:rPr>
        <w:t>（安徽）</w:t>
      </w:r>
      <w:r w:rsidR="007F297E">
        <w:rPr>
          <w:rFonts w:ascii="宋体" w:hAnsi="宋体" w:cs="宋体" w:hint="eastAsia"/>
          <w:b/>
          <w:bCs/>
          <w:sz w:val="32"/>
          <w:szCs w:val="32"/>
        </w:rPr>
        <w:t>科技股份有限公司</w:t>
      </w:r>
    </w:p>
    <w:p w:rsidR="007F297E" w:rsidRDefault="00DC3285" w:rsidP="007F297E">
      <w:pPr>
        <w:spacing w:line="360" w:lineRule="auto"/>
        <w:jc w:val="center"/>
        <w:rPr>
          <w:rFonts w:ascii="宋体" w:hAnsi="宋体" w:cs="宋体"/>
          <w:b/>
          <w:bCs/>
          <w:sz w:val="32"/>
          <w:szCs w:val="32"/>
        </w:rPr>
      </w:pPr>
      <w:r>
        <w:rPr>
          <w:rFonts w:ascii="宋体" w:hAnsi="宋体" w:cs="宋体" w:hint="eastAsia"/>
          <w:b/>
          <w:bCs/>
          <w:kern w:val="0"/>
          <w:sz w:val="32"/>
          <w:szCs w:val="32"/>
        </w:rPr>
        <w:t>投资者关系活动记录表</w:t>
      </w:r>
    </w:p>
    <w:p w:rsidR="00DC3285" w:rsidRPr="00DC3285" w:rsidRDefault="007F297E" w:rsidP="00DC3285">
      <w:pPr>
        <w:spacing w:line="360" w:lineRule="auto"/>
        <w:jc w:val="center"/>
        <w:rPr>
          <w:rFonts w:ascii="宋体" w:hAnsi="宋体" w:cs="宋体"/>
          <w:sz w:val="24"/>
          <w:szCs w:val="24"/>
        </w:rPr>
      </w:pPr>
      <w:r>
        <w:rPr>
          <w:rFonts w:ascii="宋体" w:hAnsi="宋体" w:cs="宋体" w:hint="eastAsia"/>
          <w:szCs w:val="21"/>
        </w:rPr>
        <w:t xml:space="preserve">                                                  </w:t>
      </w:r>
      <w:r>
        <w:rPr>
          <w:rFonts w:ascii="宋体" w:hAnsi="宋体" w:cs="宋体" w:hint="eastAsia"/>
          <w:sz w:val="24"/>
          <w:szCs w:val="24"/>
        </w:rPr>
        <w:t xml:space="preserve"> </w:t>
      </w:r>
      <w:r w:rsidR="00DC3285">
        <w:rPr>
          <w:rFonts w:ascii="宋体" w:hAnsi="宋体" w:cs="宋体" w:hint="eastAsia"/>
          <w:sz w:val="24"/>
          <w:szCs w:val="24"/>
        </w:rPr>
        <w:t xml:space="preserve">          </w:t>
      </w:r>
      <w:r>
        <w:rPr>
          <w:rFonts w:ascii="宋体" w:hAnsi="宋体" w:cs="宋体" w:hint="eastAsia"/>
          <w:sz w:val="24"/>
          <w:szCs w:val="24"/>
        </w:rPr>
        <w:t>编号：</w:t>
      </w:r>
      <w:r w:rsidR="00DC3285">
        <w:rPr>
          <w:rFonts w:ascii="宋体" w:hAnsi="宋体" w:cs="宋体" w:hint="eastAsia"/>
          <w:sz w:val="24"/>
          <w:szCs w:val="24"/>
        </w:rPr>
        <w:t>2026-0</w:t>
      </w:r>
      <w:r w:rsidR="0008431B">
        <w:rPr>
          <w:rFonts w:ascii="宋体" w:hAnsi="宋体" w:cs="宋体" w:hint="eastAsia"/>
          <w:sz w:val="24"/>
          <w:szCs w:val="24"/>
        </w:rPr>
        <w:t>602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0"/>
        <w:gridCol w:w="8291"/>
      </w:tblGrid>
      <w:tr w:rsidR="00361161" w:rsidRPr="00012DC7" w:rsidTr="00E5550B">
        <w:trPr>
          <w:jc w:val="center"/>
        </w:trPr>
        <w:tc>
          <w:tcPr>
            <w:tcW w:w="1490" w:type="dxa"/>
          </w:tcPr>
          <w:p w:rsidR="00361161" w:rsidRPr="00012DC7" w:rsidRDefault="00361161" w:rsidP="006326B0">
            <w:pPr>
              <w:jc w:val="left"/>
              <w:rPr>
                <w:rFonts w:ascii="宋体" w:hAnsi="宋体" w:cs="宋体"/>
                <w:sz w:val="24"/>
                <w:szCs w:val="24"/>
              </w:rPr>
            </w:pPr>
            <w:r w:rsidRPr="00012DC7">
              <w:rPr>
                <w:rFonts w:ascii="宋体" w:hAnsi="宋体" w:cs="宋体" w:hint="eastAsia"/>
                <w:b/>
                <w:bCs/>
                <w:kern w:val="0"/>
                <w:sz w:val="24"/>
                <w:szCs w:val="24"/>
              </w:rPr>
              <w:t>投资者关系活动类别</w:t>
            </w:r>
          </w:p>
        </w:tc>
        <w:tc>
          <w:tcPr>
            <w:tcW w:w="8291" w:type="dxa"/>
          </w:tcPr>
          <w:p w:rsidR="00361161" w:rsidRPr="00012DC7" w:rsidRDefault="00850720" w:rsidP="00850720">
            <w:pPr>
              <w:spacing w:line="480" w:lineRule="atLeast"/>
              <w:ind w:firstLineChars="100" w:firstLine="240"/>
              <w:rPr>
                <w:rFonts w:ascii="宋体" w:cs="宋体"/>
                <w:kern w:val="0"/>
                <w:sz w:val="24"/>
                <w:szCs w:val="24"/>
              </w:rPr>
            </w:pPr>
            <w:r w:rsidRPr="00012DC7">
              <w:rPr>
                <w:rFonts w:ascii="宋体" w:hAnsi="宋体" w:cs="宋体" w:hint="eastAsia"/>
                <w:sz w:val="24"/>
                <w:szCs w:val="24"/>
              </w:rPr>
              <w:sym w:font="Wingdings 2" w:char="F052"/>
            </w:r>
            <w:r w:rsidR="00361161" w:rsidRPr="00012DC7">
              <w:rPr>
                <w:rFonts w:ascii="宋体" w:hAnsi="宋体" w:cs="宋体" w:hint="eastAsia"/>
                <w:kern w:val="0"/>
                <w:sz w:val="24"/>
                <w:szCs w:val="24"/>
              </w:rPr>
              <w:t>调研</w:t>
            </w:r>
            <w:r w:rsidR="00C30DE8" w:rsidRPr="00012DC7">
              <w:rPr>
                <w:rFonts w:ascii="宋体" w:hAnsi="宋体" w:cs="宋体" w:hint="eastAsia"/>
                <w:kern w:val="0"/>
                <w:sz w:val="24"/>
                <w:szCs w:val="24"/>
              </w:rPr>
              <w:t>：线下</w:t>
            </w:r>
            <w:r w:rsidR="002B667D" w:rsidRPr="00012DC7">
              <w:rPr>
                <w:rFonts w:ascii="宋体" w:hAnsi="宋体" w:cs="宋体" w:hint="eastAsia"/>
                <w:kern w:val="0"/>
                <w:sz w:val="24"/>
                <w:szCs w:val="24"/>
              </w:rPr>
              <w:t xml:space="preserve">  </w:t>
            </w:r>
            <w:r w:rsidR="00361161" w:rsidRPr="00012DC7">
              <w:rPr>
                <w:rFonts w:ascii="宋体" w:hAnsi="宋体" w:cs="宋体" w:hint="eastAsia"/>
                <w:kern w:val="0"/>
                <w:sz w:val="24"/>
                <w:szCs w:val="24"/>
              </w:rPr>
              <w:t xml:space="preserve"> □分析师会议</w:t>
            </w:r>
          </w:p>
          <w:p w:rsidR="00361161" w:rsidRPr="00012DC7" w:rsidRDefault="00361161" w:rsidP="00192512">
            <w:pPr>
              <w:spacing w:line="480" w:lineRule="atLeast"/>
              <w:ind w:firstLineChars="100" w:firstLine="240"/>
              <w:rPr>
                <w:rFonts w:ascii="宋体" w:cs="宋体"/>
                <w:kern w:val="0"/>
                <w:sz w:val="24"/>
                <w:szCs w:val="24"/>
              </w:rPr>
            </w:pPr>
            <w:r w:rsidRPr="00012DC7">
              <w:rPr>
                <w:rFonts w:ascii="宋体" w:hAnsi="宋体" w:cs="宋体" w:hint="eastAsia"/>
                <w:kern w:val="0"/>
                <w:sz w:val="24"/>
                <w:szCs w:val="24"/>
              </w:rPr>
              <w:t xml:space="preserve">□媒体采访 </w:t>
            </w:r>
            <w:r w:rsidR="00192512" w:rsidRPr="00012DC7">
              <w:rPr>
                <w:rFonts w:ascii="宋体" w:hAnsi="宋体" w:cs="宋体" w:hint="eastAsia"/>
                <w:kern w:val="0"/>
                <w:sz w:val="24"/>
                <w:szCs w:val="24"/>
              </w:rPr>
              <w:t xml:space="preserve">    </w:t>
            </w:r>
            <w:r w:rsidRPr="00012DC7">
              <w:rPr>
                <w:rFonts w:ascii="宋体" w:hAnsi="宋体" w:cs="宋体" w:hint="eastAsia"/>
                <w:kern w:val="0"/>
                <w:sz w:val="24"/>
                <w:szCs w:val="24"/>
              </w:rPr>
              <w:t>□业绩说明会</w:t>
            </w:r>
          </w:p>
          <w:p w:rsidR="00361161" w:rsidRPr="00012DC7" w:rsidRDefault="00361161" w:rsidP="00192512">
            <w:pPr>
              <w:spacing w:line="480" w:lineRule="atLeast"/>
              <w:ind w:firstLineChars="100" w:firstLine="240"/>
              <w:rPr>
                <w:rFonts w:ascii="宋体" w:cs="宋体"/>
                <w:kern w:val="0"/>
                <w:sz w:val="24"/>
                <w:szCs w:val="24"/>
              </w:rPr>
            </w:pPr>
            <w:r w:rsidRPr="00012DC7">
              <w:rPr>
                <w:rFonts w:ascii="宋体" w:hAnsi="宋体" w:cs="宋体" w:hint="eastAsia"/>
                <w:kern w:val="0"/>
                <w:sz w:val="24"/>
                <w:szCs w:val="24"/>
              </w:rPr>
              <w:t xml:space="preserve">□新闻发布会 </w:t>
            </w:r>
            <w:r w:rsidR="00192512" w:rsidRPr="00012DC7">
              <w:rPr>
                <w:rFonts w:ascii="宋体" w:hAnsi="宋体" w:cs="宋体" w:hint="eastAsia"/>
                <w:kern w:val="0"/>
                <w:sz w:val="24"/>
                <w:szCs w:val="24"/>
              </w:rPr>
              <w:t xml:space="preserve">  </w:t>
            </w:r>
            <w:r w:rsidRPr="00012DC7">
              <w:rPr>
                <w:rFonts w:ascii="宋体" w:hAnsi="宋体" w:cs="宋体" w:hint="eastAsia"/>
                <w:kern w:val="0"/>
                <w:sz w:val="24"/>
                <w:szCs w:val="24"/>
              </w:rPr>
              <w:t>□路演活动</w:t>
            </w:r>
          </w:p>
          <w:p w:rsidR="00361161" w:rsidRPr="00012DC7" w:rsidRDefault="00850720" w:rsidP="00850720">
            <w:pPr>
              <w:spacing w:line="480" w:lineRule="atLeast"/>
              <w:ind w:firstLineChars="100" w:firstLine="240"/>
              <w:rPr>
                <w:rFonts w:ascii="宋体" w:cs="宋体"/>
                <w:kern w:val="0"/>
                <w:sz w:val="24"/>
                <w:szCs w:val="24"/>
              </w:rPr>
            </w:pPr>
            <w:r w:rsidRPr="00012DC7">
              <w:rPr>
                <w:rFonts w:ascii="宋体" w:hAnsi="宋体" w:cs="宋体" w:hint="eastAsia"/>
                <w:sz w:val="24"/>
                <w:szCs w:val="24"/>
              </w:rPr>
              <w:sym w:font="Wingdings 2" w:char="F052"/>
            </w:r>
            <w:r w:rsidR="00361161" w:rsidRPr="00012DC7">
              <w:rPr>
                <w:rFonts w:ascii="宋体" w:hAnsi="宋体" w:cs="宋体" w:hint="eastAsia"/>
                <w:kern w:val="0"/>
                <w:sz w:val="24"/>
                <w:szCs w:val="24"/>
              </w:rPr>
              <w:t>现场参观</w:t>
            </w:r>
            <w:r w:rsidR="00361161" w:rsidRPr="00012DC7">
              <w:rPr>
                <w:rFonts w:ascii="宋体" w:cs="宋体"/>
                <w:kern w:val="0"/>
                <w:sz w:val="24"/>
                <w:szCs w:val="24"/>
              </w:rPr>
              <w:tab/>
            </w:r>
            <w:r w:rsidR="00361161" w:rsidRPr="00012DC7">
              <w:rPr>
                <w:rFonts w:ascii="宋体" w:cs="宋体" w:hint="eastAsia"/>
                <w:kern w:val="0"/>
                <w:sz w:val="24"/>
                <w:szCs w:val="24"/>
              </w:rPr>
              <w:t xml:space="preserve"> </w:t>
            </w:r>
            <w:r w:rsidR="00192512" w:rsidRPr="00012DC7">
              <w:rPr>
                <w:rFonts w:ascii="宋体" w:cs="宋体" w:hint="eastAsia"/>
                <w:kern w:val="0"/>
                <w:sz w:val="24"/>
                <w:szCs w:val="24"/>
              </w:rPr>
              <w:t xml:space="preserve">  </w:t>
            </w:r>
            <w:r w:rsidR="00361161" w:rsidRPr="00012DC7">
              <w:rPr>
                <w:rFonts w:ascii="宋体" w:hAnsi="宋体" w:cs="宋体" w:hint="eastAsia"/>
                <w:kern w:val="0"/>
                <w:sz w:val="24"/>
                <w:szCs w:val="24"/>
              </w:rPr>
              <w:t>□其他</w:t>
            </w:r>
          </w:p>
        </w:tc>
      </w:tr>
      <w:tr w:rsidR="00192512" w:rsidRPr="00012DC7" w:rsidTr="00E5550B">
        <w:trPr>
          <w:jc w:val="center"/>
        </w:trPr>
        <w:tc>
          <w:tcPr>
            <w:tcW w:w="1490" w:type="dxa"/>
          </w:tcPr>
          <w:p w:rsidR="00192512" w:rsidRPr="00012DC7" w:rsidRDefault="00192512" w:rsidP="006326B0">
            <w:pPr>
              <w:jc w:val="left"/>
              <w:rPr>
                <w:rFonts w:ascii="宋体" w:hAnsi="宋体" w:cs="宋体"/>
                <w:b/>
                <w:bCs/>
                <w:kern w:val="0"/>
                <w:sz w:val="24"/>
                <w:szCs w:val="24"/>
              </w:rPr>
            </w:pPr>
            <w:r w:rsidRPr="00012DC7">
              <w:rPr>
                <w:rFonts w:ascii="宋体" w:hAnsi="宋体" w:cs="宋体" w:hint="eastAsia"/>
                <w:b/>
                <w:bCs/>
                <w:sz w:val="24"/>
                <w:szCs w:val="24"/>
              </w:rPr>
              <w:t>来访人</w:t>
            </w:r>
          </w:p>
        </w:tc>
        <w:tc>
          <w:tcPr>
            <w:tcW w:w="8291" w:type="dxa"/>
          </w:tcPr>
          <w:p w:rsidR="009A622A" w:rsidRDefault="005D7EAF" w:rsidP="00192512">
            <w:pPr>
              <w:rPr>
                <w:rFonts w:ascii="宋体" w:hAnsi="宋体" w:cs="宋体"/>
                <w:sz w:val="24"/>
                <w:szCs w:val="24"/>
              </w:rPr>
            </w:pPr>
            <w:r w:rsidRPr="005D7EAF">
              <w:rPr>
                <w:rFonts w:ascii="宋体" w:hAnsi="宋体" w:cs="宋体" w:hint="eastAsia"/>
                <w:sz w:val="24"/>
                <w:szCs w:val="24"/>
              </w:rPr>
              <w:t>中</w:t>
            </w:r>
            <w:proofErr w:type="gramStart"/>
            <w:r w:rsidRPr="005D7EAF">
              <w:rPr>
                <w:rFonts w:ascii="宋体" w:hAnsi="宋体" w:cs="宋体" w:hint="eastAsia"/>
                <w:sz w:val="24"/>
                <w:szCs w:val="24"/>
              </w:rPr>
              <w:t>信建投</w:t>
            </w:r>
            <w:r w:rsidR="009A622A">
              <w:rPr>
                <w:rFonts w:ascii="宋体" w:hAnsi="宋体" w:cs="宋体" w:hint="eastAsia"/>
                <w:sz w:val="24"/>
                <w:szCs w:val="24"/>
              </w:rPr>
              <w:t>证券</w:t>
            </w:r>
            <w:proofErr w:type="gramEnd"/>
            <w:r w:rsidR="009A622A">
              <w:rPr>
                <w:rFonts w:ascii="宋体" w:hAnsi="宋体" w:cs="宋体" w:hint="eastAsia"/>
                <w:sz w:val="24"/>
                <w:szCs w:val="24"/>
              </w:rPr>
              <w:t>股份有限公司、</w:t>
            </w:r>
          </w:p>
          <w:p w:rsidR="00EF4B8A" w:rsidRPr="00012DC7" w:rsidRDefault="005D7EAF" w:rsidP="00192512">
            <w:pPr>
              <w:rPr>
                <w:rFonts w:ascii="宋体" w:hAnsi="宋体" w:cs="宋体"/>
                <w:sz w:val="24"/>
                <w:szCs w:val="24"/>
              </w:rPr>
            </w:pPr>
            <w:r w:rsidRPr="005D7EAF">
              <w:rPr>
                <w:rFonts w:ascii="宋体" w:hAnsi="宋体" w:cs="宋体" w:hint="eastAsia"/>
                <w:sz w:val="24"/>
                <w:szCs w:val="24"/>
              </w:rPr>
              <w:t>富国基金</w:t>
            </w:r>
            <w:r w:rsidR="009A622A">
              <w:rPr>
                <w:rFonts w:ascii="宋体" w:hAnsi="宋体" w:cs="宋体" w:hint="eastAsia"/>
                <w:sz w:val="24"/>
                <w:szCs w:val="24"/>
              </w:rPr>
              <w:t>管理有限公司</w:t>
            </w:r>
          </w:p>
        </w:tc>
      </w:tr>
      <w:tr w:rsidR="007F297E" w:rsidRPr="00012DC7" w:rsidTr="00E37F78">
        <w:trPr>
          <w:jc w:val="center"/>
        </w:trPr>
        <w:tc>
          <w:tcPr>
            <w:tcW w:w="1490" w:type="dxa"/>
          </w:tcPr>
          <w:p w:rsidR="007F297E" w:rsidRPr="00012DC7" w:rsidRDefault="007F297E" w:rsidP="006326B0">
            <w:pPr>
              <w:jc w:val="left"/>
              <w:rPr>
                <w:rFonts w:ascii="宋体" w:hAnsi="宋体" w:cs="宋体"/>
                <w:b/>
                <w:bCs/>
                <w:sz w:val="24"/>
                <w:szCs w:val="24"/>
              </w:rPr>
            </w:pPr>
            <w:r w:rsidRPr="00012DC7">
              <w:rPr>
                <w:rFonts w:ascii="宋体" w:hAnsi="宋体" w:cs="宋体" w:hint="eastAsia"/>
                <w:b/>
                <w:bCs/>
                <w:sz w:val="24"/>
                <w:szCs w:val="24"/>
              </w:rPr>
              <w:t>来访</w:t>
            </w:r>
            <w:proofErr w:type="gramStart"/>
            <w:r w:rsidRPr="00012DC7">
              <w:rPr>
                <w:rFonts w:ascii="宋体" w:hAnsi="宋体" w:cs="宋体" w:hint="eastAsia"/>
                <w:b/>
                <w:bCs/>
                <w:sz w:val="24"/>
                <w:szCs w:val="24"/>
              </w:rPr>
              <w:t>人类型</w:t>
            </w:r>
            <w:proofErr w:type="gramEnd"/>
          </w:p>
        </w:tc>
        <w:tc>
          <w:tcPr>
            <w:tcW w:w="8291" w:type="dxa"/>
          </w:tcPr>
          <w:p w:rsidR="007F297E" w:rsidRPr="00012DC7" w:rsidRDefault="007F297E" w:rsidP="006326B0">
            <w:pPr>
              <w:rPr>
                <w:rFonts w:ascii="宋体" w:hAnsi="宋体" w:cs="宋体"/>
                <w:sz w:val="24"/>
                <w:szCs w:val="24"/>
              </w:rPr>
            </w:pPr>
            <w:r w:rsidRPr="00012DC7">
              <w:rPr>
                <w:rFonts w:ascii="宋体" w:hAnsi="宋体" w:cs="宋体" w:hint="eastAsia"/>
                <w:sz w:val="24"/>
                <w:szCs w:val="24"/>
              </w:rPr>
              <w:t>投资者</w:t>
            </w:r>
            <w:r w:rsidR="003F48F9" w:rsidRPr="00012DC7">
              <w:rPr>
                <w:rFonts w:ascii="宋体" w:hAnsi="宋体" w:cs="宋体" w:hint="eastAsia"/>
                <w:sz w:val="24"/>
                <w:szCs w:val="24"/>
              </w:rPr>
              <w:sym w:font="Wingdings 2" w:char="F052"/>
            </w:r>
            <w:r w:rsidRPr="00012DC7">
              <w:rPr>
                <w:rFonts w:ascii="宋体" w:hAnsi="宋体" w:cs="宋体" w:hint="eastAsia"/>
                <w:sz w:val="24"/>
                <w:szCs w:val="24"/>
              </w:rPr>
              <w:t xml:space="preserve">     证券机构</w:t>
            </w:r>
            <w:r w:rsidR="00115A83" w:rsidRPr="00012DC7">
              <w:rPr>
                <w:rFonts w:ascii="宋体" w:hAnsi="宋体" w:cs="宋体" w:hint="eastAsia"/>
                <w:sz w:val="24"/>
                <w:szCs w:val="24"/>
              </w:rPr>
              <w:sym w:font="Wingdings 2" w:char="F052"/>
            </w:r>
            <w:r w:rsidR="00115A83" w:rsidRPr="00012DC7">
              <w:rPr>
                <w:rFonts w:ascii="宋体" w:hAnsi="宋体" w:cs="宋体" w:hint="eastAsia"/>
                <w:sz w:val="24"/>
                <w:szCs w:val="24"/>
              </w:rPr>
              <w:t xml:space="preserve"> </w:t>
            </w:r>
            <w:r w:rsidRPr="00012DC7">
              <w:rPr>
                <w:rFonts w:ascii="宋体" w:hAnsi="宋体" w:cs="宋体" w:hint="eastAsia"/>
                <w:sz w:val="24"/>
                <w:szCs w:val="24"/>
              </w:rPr>
              <w:t xml:space="preserve">     新闻媒体□  </w:t>
            </w:r>
          </w:p>
          <w:p w:rsidR="007F297E" w:rsidRPr="00012DC7" w:rsidRDefault="007F297E" w:rsidP="006326B0">
            <w:pPr>
              <w:rPr>
                <w:rFonts w:ascii="宋体" w:hAnsi="宋体" w:cs="宋体"/>
                <w:sz w:val="24"/>
                <w:szCs w:val="24"/>
              </w:rPr>
            </w:pPr>
            <w:r w:rsidRPr="00012DC7">
              <w:rPr>
                <w:rFonts w:ascii="宋体" w:hAnsi="宋体" w:cs="宋体" w:hint="eastAsia"/>
                <w:sz w:val="24"/>
                <w:szCs w:val="24"/>
              </w:rPr>
              <w:t>其他：</w:t>
            </w:r>
            <w:r w:rsidRPr="00012DC7">
              <w:rPr>
                <w:rFonts w:ascii="宋体" w:hAnsi="宋体" w:cs="宋体" w:hint="eastAsia"/>
                <w:sz w:val="24"/>
                <w:szCs w:val="24"/>
                <w:u w:val="single"/>
              </w:rPr>
              <w:t xml:space="preserve">                                 </w:t>
            </w:r>
            <w:r w:rsidR="00101C4A" w:rsidRPr="00012DC7">
              <w:rPr>
                <w:rFonts w:ascii="宋体" w:hAnsi="宋体" w:cs="宋体" w:hint="eastAsia"/>
                <w:sz w:val="24"/>
                <w:szCs w:val="24"/>
                <w:u w:val="single"/>
              </w:rPr>
              <w:t xml:space="preserve"> </w:t>
            </w:r>
          </w:p>
        </w:tc>
      </w:tr>
      <w:tr w:rsidR="003F48F9" w:rsidRPr="00012DC7" w:rsidTr="00E37F78">
        <w:trPr>
          <w:jc w:val="center"/>
        </w:trPr>
        <w:tc>
          <w:tcPr>
            <w:tcW w:w="1490" w:type="dxa"/>
          </w:tcPr>
          <w:p w:rsidR="003F48F9" w:rsidRPr="003F48F9" w:rsidRDefault="003F48F9" w:rsidP="003F48F9">
            <w:pPr>
              <w:jc w:val="left"/>
              <w:rPr>
                <w:rFonts w:ascii="宋体" w:hAnsi="宋体" w:cs="宋体"/>
                <w:b/>
                <w:bCs/>
                <w:sz w:val="24"/>
                <w:szCs w:val="24"/>
              </w:rPr>
            </w:pPr>
            <w:r w:rsidRPr="00012DC7">
              <w:rPr>
                <w:rFonts w:ascii="宋体" w:hAnsi="宋体" w:cs="宋体" w:hint="eastAsia"/>
                <w:b/>
                <w:bCs/>
                <w:kern w:val="0"/>
                <w:sz w:val="24"/>
                <w:szCs w:val="24"/>
              </w:rPr>
              <w:t>上市公司接待人员</w:t>
            </w:r>
          </w:p>
        </w:tc>
        <w:tc>
          <w:tcPr>
            <w:tcW w:w="8291" w:type="dxa"/>
          </w:tcPr>
          <w:p w:rsidR="003F48F9" w:rsidRPr="00012DC7" w:rsidRDefault="003F48F9" w:rsidP="003F48F9">
            <w:pPr>
              <w:rPr>
                <w:rFonts w:ascii="宋体" w:hAnsi="宋体" w:cs="宋体"/>
                <w:sz w:val="24"/>
                <w:szCs w:val="24"/>
              </w:rPr>
            </w:pPr>
            <w:r w:rsidRPr="00012DC7">
              <w:rPr>
                <w:rFonts w:ascii="宋体" w:hAnsi="宋体" w:cs="宋体"/>
                <w:sz w:val="24"/>
                <w:szCs w:val="24"/>
              </w:rPr>
              <w:t>总经理：昌望</w:t>
            </w:r>
          </w:p>
          <w:p w:rsidR="003F48F9" w:rsidRPr="00012DC7" w:rsidRDefault="003F48F9" w:rsidP="003F48F9">
            <w:pPr>
              <w:rPr>
                <w:rFonts w:ascii="宋体" w:hAnsi="宋体" w:cs="宋体"/>
                <w:sz w:val="24"/>
                <w:szCs w:val="24"/>
              </w:rPr>
            </w:pPr>
            <w:r w:rsidRPr="00012DC7">
              <w:rPr>
                <w:rFonts w:ascii="宋体" w:hAnsi="宋体" w:cs="宋体" w:hint="eastAsia"/>
                <w:sz w:val="24"/>
                <w:szCs w:val="24"/>
              </w:rPr>
              <w:t>董事会秘书：夏军</w:t>
            </w:r>
          </w:p>
          <w:p w:rsidR="003F48F9" w:rsidRPr="00012DC7" w:rsidRDefault="003F48F9" w:rsidP="003F48F9">
            <w:pPr>
              <w:rPr>
                <w:rFonts w:ascii="宋体" w:hAnsi="宋体" w:cs="宋体"/>
                <w:sz w:val="24"/>
                <w:szCs w:val="24"/>
              </w:rPr>
            </w:pPr>
            <w:r w:rsidRPr="00012DC7">
              <w:rPr>
                <w:rFonts w:ascii="宋体" w:hAnsi="宋体" w:cs="宋体" w:hint="eastAsia"/>
                <w:sz w:val="24"/>
                <w:szCs w:val="24"/>
              </w:rPr>
              <w:t>证券事务代表：毕静</w:t>
            </w:r>
          </w:p>
          <w:p w:rsidR="003F48F9" w:rsidRPr="00012DC7" w:rsidRDefault="003F48F9" w:rsidP="003F48F9">
            <w:pPr>
              <w:rPr>
                <w:rFonts w:ascii="宋体" w:hAnsi="宋体" w:cs="宋体"/>
                <w:sz w:val="24"/>
                <w:szCs w:val="24"/>
              </w:rPr>
            </w:pPr>
            <w:r w:rsidRPr="00012DC7">
              <w:rPr>
                <w:rFonts w:ascii="宋体" w:hAnsi="宋体" w:cs="宋体" w:hint="eastAsia"/>
                <w:sz w:val="24"/>
                <w:szCs w:val="24"/>
              </w:rPr>
              <w:t>信息披露专员：王如梦</w:t>
            </w:r>
          </w:p>
        </w:tc>
      </w:tr>
      <w:tr w:rsidR="003F48F9" w:rsidRPr="00012DC7" w:rsidTr="00E37F78">
        <w:trPr>
          <w:jc w:val="center"/>
        </w:trPr>
        <w:tc>
          <w:tcPr>
            <w:tcW w:w="1490" w:type="dxa"/>
          </w:tcPr>
          <w:p w:rsidR="003F48F9" w:rsidRPr="00012DC7" w:rsidRDefault="003F48F9" w:rsidP="003F48F9">
            <w:pPr>
              <w:jc w:val="left"/>
              <w:rPr>
                <w:rFonts w:ascii="宋体" w:hAnsi="宋体" w:cs="宋体"/>
                <w:b/>
                <w:bCs/>
                <w:sz w:val="24"/>
                <w:szCs w:val="24"/>
              </w:rPr>
            </w:pPr>
            <w:r w:rsidRPr="00012DC7">
              <w:rPr>
                <w:rFonts w:ascii="宋体" w:hAnsi="宋体" w:cs="宋体" w:hint="eastAsia"/>
                <w:b/>
                <w:bCs/>
                <w:sz w:val="24"/>
                <w:szCs w:val="24"/>
              </w:rPr>
              <w:t>接待时间</w:t>
            </w:r>
          </w:p>
        </w:tc>
        <w:tc>
          <w:tcPr>
            <w:tcW w:w="8291" w:type="dxa"/>
          </w:tcPr>
          <w:p w:rsidR="003F48F9" w:rsidRPr="00012DC7" w:rsidRDefault="003F48F9" w:rsidP="00385039">
            <w:pPr>
              <w:rPr>
                <w:rFonts w:ascii="宋体" w:hAnsi="宋体" w:cs="宋体"/>
                <w:sz w:val="24"/>
                <w:szCs w:val="24"/>
              </w:rPr>
            </w:pPr>
            <w:r w:rsidRPr="00012DC7">
              <w:rPr>
                <w:rFonts w:ascii="宋体" w:hAnsi="宋体" w:cs="宋体" w:hint="eastAsia"/>
                <w:sz w:val="24"/>
                <w:szCs w:val="24"/>
              </w:rPr>
              <w:t>2026年</w:t>
            </w:r>
            <w:r w:rsidR="00EF4B8A">
              <w:rPr>
                <w:rFonts w:ascii="宋体" w:hAnsi="宋体" w:cs="宋体" w:hint="eastAsia"/>
                <w:sz w:val="24"/>
                <w:szCs w:val="24"/>
              </w:rPr>
              <w:t>6</w:t>
            </w:r>
            <w:r w:rsidRPr="00012DC7">
              <w:rPr>
                <w:rFonts w:ascii="宋体" w:hAnsi="宋体" w:cs="宋体" w:hint="eastAsia"/>
                <w:sz w:val="24"/>
                <w:szCs w:val="24"/>
              </w:rPr>
              <w:t>月</w:t>
            </w:r>
            <w:r w:rsidR="00EF4B8A">
              <w:rPr>
                <w:rFonts w:ascii="宋体" w:hAnsi="宋体" w:cs="宋体" w:hint="eastAsia"/>
                <w:sz w:val="24"/>
                <w:szCs w:val="24"/>
              </w:rPr>
              <w:t>2</w:t>
            </w:r>
            <w:r w:rsidRPr="00012DC7">
              <w:rPr>
                <w:rFonts w:ascii="宋体" w:hAnsi="宋体" w:cs="宋体" w:hint="eastAsia"/>
                <w:sz w:val="24"/>
                <w:szCs w:val="24"/>
              </w:rPr>
              <w:t>日10:</w:t>
            </w:r>
            <w:r w:rsidR="00385039">
              <w:rPr>
                <w:rFonts w:ascii="宋体" w:hAnsi="宋体" w:cs="宋体" w:hint="eastAsia"/>
                <w:sz w:val="24"/>
                <w:szCs w:val="24"/>
              </w:rPr>
              <w:t>00</w:t>
            </w:r>
            <w:r w:rsidRPr="00012DC7">
              <w:rPr>
                <w:rFonts w:ascii="宋体" w:hAnsi="宋体" w:cs="宋体" w:hint="eastAsia"/>
                <w:sz w:val="24"/>
                <w:szCs w:val="24"/>
              </w:rPr>
              <w:t>时</w:t>
            </w:r>
          </w:p>
        </w:tc>
      </w:tr>
      <w:tr w:rsidR="003F48F9" w:rsidRPr="00012DC7" w:rsidTr="00E37F78">
        <w:trPr>
          <w:jc w:val="center"/>
        </w:trPr>
        <w:tc>
          <w:tcPr>
            <w:tcW w:w="1490" w:type="dxa"/>
          </w:tcPr>
          <w:p w:rsidR="003F48F9" w:rsidRPr="00012DC7" w:rsidRDefault="003F48F9" w:rsidP="003F48F9">
            <w:pPr>
              <w:jc w:val="left"/>
              <w:rPr>
                <w:rFonts w:ascii="宋体" w:hAnsi="宋体" w:cs="宋体"/>
                <w:b/>
                <w:bCs/>
                <w:sz w:val="24"/>
                <w:szCs w:val="24"/>
              </w:rPr>
            </w:pPr>
            <w:r w:rsidRPr="00012DC7">
              <w:rPr>
                <w:rFonts w:ascii="宋体" w:hAnsi="宋体" w:cs="宋体" w:hint="eastAsia"/>
                <w:b/>
                <w:bCs/>
                <w:sz w:val="24"/>
                <w:szCs w:val="24"/>
              </w:rPr>
              <w:t>接待地点</w:t>
            </w:r>
          </w:p>
        </w:tc>
        <w:tc>
          <w:tcPr>
            <w:tcW w:w="8291" w:type="dxa"/>
          </w:tcPr>
          <w:p w:rsidR="003F48F9" w:rsidRPr="00012DC7" w:rsidRDefault="003F48F9" w:rsidP="003F48F9">
            <w:pPr>
              <w:rPr>
                <w:rFonts w:ascii="宋体" w:hAnsi="宋体" w:cs="宋体"/>
                <w:sz w:val="24"/>
                <w:szCs w:val="24"/>
              </w:rPr>
            </w:pPr>
            <w:r w:rsidRPr="00012DC7">
              <w:rPr>
                <w:rFonts w:ascii="宋体" w:hAnsi="宋体" w:cs="宋体" w:hint="eastAsia"/>
                <w:sz w:val="24"/>
                <w:szCs w:val="24"/>
              </w:rPr>
              <w:t>三</w:t>
            </w:r>
            <w:proofErr w:type="gramStart"/>
            <w:r w:rsidRPr="00012DC7">
              <w:rPr>
                <w:rFonts w:ascii="宋体" w:hAnsi="宋体" w:cs="宋体" w:hint="eastAsia"/>
                <w:sz w:val="24"/>
                <w:szCs w:val="24"/>
              </w:rPr>
              <w:t>佳科技</w:t>
            </w:r>
            <w:proofErr w:type="gramEnd"/>
            <w:r w:rsidRPr="00012DC7">
              <w:rPr>
                <w:rFonts w:ascii="宋体" w:hAnsi="宋体" w:cs="宋体" w:hint="eastAsia"/>
                <w:sz w:val="24"/>
                <w:szCs w:val="24"/>
              </w:rPr>
              <w:t>党群活动服务中心三楼会议室</w:t>
            </w:r>
          </w:p>
        </w:tc>
      </w:tr>
      <w:tr w:rsidR="003F48F9" w:rsidRPr="00012DC7" w:rsidTr="00E37F78">
        <w:trPr>
          <w:trHeight w:val="1751"/>
          <w:jc w:val="center"/>
        </w:trPr>
        <w:tc>
          <w:tcPr>
            <w:tcW w:w="1490" w:type="dxa"/>
            <w:vAlign w:val="center"/>
          </w:tcPr>
          <w:p w:rsidR="003F48F9" w:rsidRPr="00012DC7" w:rsidRDefault="003F48F9" w:rsidP="003F48F9">
            <w:pPr>
              <w:jc w:val="left"/>
              <w:rPr>
                <w:rFonts w:ascii="宋体" w:hAnsi="宋体" w:cs="宋体"/>
                <w:b/>
                <w:bCs/>
                <w:sz w:val="24"/>
                <w:szCs w:val="24"/>
              </w:rPr>
            </w:pPr>
            <w:r w:rsidRPr="00012DC7">
              <w:rPr>
                <w:rFonts w:ascii="宋体" w:hAnsi="宋体" w:cs="宋体" w:hint="eastAsia"/>
                <w:b/>
                <w:bCs/>
                <w:kern w:val="0"/>
                <w:sz w:val="24"/>
                <w:szCs w:val="24"/>
              </w:rPr>
              <w:t>投资者关系活动主要内容介绍</w:t>
            </w:r>
          </w:p>
        </w:tc>
        <w:tc>
          <w:tcPr>
            <w:tcW w:w="8291" w:type="dxa"/>
          </w:tcPr>
          <w:p w:rsidR="002B751B" w:rsidRPr="00012DC7" w:rsidRDefault="002B751B" w:rsidP="002B751B">
            <w:pPr>
              <w:rPr>
                <w:rFonts w:asciiTheme="minorEastAsia" w:eastAsiaTheme="minorEastAsia" w:hAnsiTheme="minorEastAsia"/>
                <w:color w:val="000000" w:themeColor="text1"/>
                <w:sz w:val="24"/>
                <w:szCs w:val="24"/>
              </w:rPr>
            </w:pPr>
            <w:bookmarkStart w:id="0" w:name="OLE_LINK2"/>
            <w:r w:rsidRPr="00012DC7">
              <w:rPr>
                <w:rFonts w:asciiTheme="minorEastAsia" w:eastAsiaTheme="minorEastAsia" w:hAnsiTheme="minorEastAsia" w:hint="eastAsia"/>
                <w:color w:val="000000" w:themeColor="text1"/>
                <w:sz w:val="24"/>
                <w:szCs w:val="24"/>
              </w:rPr>
              <w:t>Q1:请介绍一下公司及主营业务情况。</w:t>
            </w:r>
          </w:p>
          <w:p w:rsidR="009A622A" w:rsidRPr="002B751B" w:rsidRDefault="002B751B" w:rsidP="003F48F9">
            <w:pPr>
              <w:rPr>
                <w:rFonts w:asciiTheme="minorEastAsia" w:eastAsiaTheme="minorEastAsia" w:hAnsiTheme="minorEastAsia"/>
                <w:color w:val="000000" w:themeColor="text1"/>
                <w:sz w:val="24"/>
                <w:szCs w:val="24"/>
              </w:rPr>
            </w:pPr>
            <w:r w:rsidRPr="00012DC7">
              <w:rPr>
                <w:rFonts w:asciiTheme="minorEastAsia" w:eastAsiaTheme="minorEastAsia" w:hAnsiTheme="minorEastAsia" w:hint="eastAsia"/>
                <w:color w:val="000000" w:themeColor="text1"/>
                <w:sz w:val="24"/>
                <w:szCs w:val="24"/>
              </w:rPr>
              <w:t>A1:公司成立于2000年4月，公司前身是原电子工业部所属4150、4963、4524</w:t>
            </w:r>
            <w:proofErr w:type="gramStart"/>
            <w:r w:rsidRPr="00012DC7">
              <w:rPr>
                <w:rFonts w:asciiTheme="minorEastAsia" w:eastAsiaTheme="minorEastAsia" w:hAnsiTheme="minorEastAsia" w:hint="eastAsia"/>
                <w:color w:val="000000" w:themeColor="text1"/>
                <w:sz w:val="24"/>
                <w:szCs w:val="24"/>
              </w:rPr>
              <w:t>三个</w:t>
            </w:r>
            <w:proofErr w:type="gramEnd"/>
            <w:r w:rsidRPr="00012DC7">
              <w:rPr>
                <w:rFonts w:asciiTheme="minorEastAsia" w:eastAsiaTheme="minorEastAsia" w:hAnsiTheme="minorEastAsia" w:hint="eastAsia"/>
                <w:color w:val="000000" w:themeColor="text1"/>
                <w:sz w:val="24"/>
                <w:szCs w:val="24"/>
              </w:rPr>
              <w:t>军工厂，</w:t>
            </w:r>
            <w:r w:rsidRPr="00012DC7">
              <w:rPr>
                <w:rFonts w:asciiTheme="minorEastAsia" w:eastAsiaTheme="minorEastAsia" w:hAnsiTheme="minorEastAsia"/>
                <w:color w:val="000000" w:themeColor="text1"/>
                <w:sz w:val="24"/>
                <w:szCs w:val="24"/>
              </w:rPr>
              <w:t>200</w:t>
            </w:r>
            <w:r w:rsidRPr="00012DC7">
              <w:rPr>
                <w:rFonts w:asciiTheme="minorEastAsia" w:eastAsiaTheme="minorEastAsia" w:hAnsiTheme="minorEastAsia" w:hint="eastAsia"/>
                <w:color w:val="000000" w:themeColor="text1"/>
                <w:sz w:val="24"/>
                <w:szCs w:val="24"/>
              </w:rPr>
              <w:t>2</w:t>
            </w:r>
            <w:r w:rsidRPr="00012DC7">
              <w:rPr>
                <w:rFonts w:asciiTheme="minorEastAsia" w:eastAsiaTheme="minorEastAsia" w:hAnsiTheme="minorEastAsia"/>
                <w:color w:val="000000" w:themeColor="text1"/>
                <w:sz w:val="24"/>
                <w:szCs w:val="24"/>
              </w:rPr>
              <w:t>年1月在上交所主板上市</w:t>
            </w:r>
            <w:r w:rsidRPr="00012DC7">
              <w:rPr>
                <w:rFonts w:asciiTheme="minorEastAsia" w:eastAsiaTheme="minorEastAsia" w:hAnsiTheme="minorEastAsia" w:hint="eastAsia"/>
                <w:color w:val="000000" w:themeColor="text1"/>
                <w:sz w:val="24"/>
                <w:szCs w:val="24"/>
              </w:rPr>
              <w:t>，被誉为“中华模具第一股”。2025年1月，合肥产投集团旗下合肥市创新科技风险投资有限公司通过股权收购形式成为公司控股股东。公司经过多年发展，目前核心业务涵盖半导体封装装备及智能制造业务两大板块。半导体封装装备具体包括高精度塑封模具、全自动塑封系统与切筋成型设备等；智能制造业务具体包括塑料挤出模具及配套设备、冲压轴承座及配套密封件等。半导体封装装备板块的营业收入占公司主营业务收入约70%，智能制造板块约占30%。</w:t>
            </w:r>
          </w:p>
          <w:p w:rsidR="009A622A" w:rsidRDefault="009A622A" w:rsidP="003F48F9">
            <w:pPr>
              <w:rPr>
                <w:rFonts w:asciiTheme="minorEastAsia" w:eastAsiaTheme="minorEastAsia" w:hAnsiTheme="minorEastAsia"/>
                <w:color w:val="000000" w:themeColor="text1"/>
                <w:sz w:val="24"/>
                <w:szCs w:val="24"/>
              </w:rPr>
            </w:pPr>
          </w:p>
          <w:p w:rsidR="001554A2" w:rsidRDefault="007866AF" w:rsidP="003F48F9">
            <w:pPr>
              <w:rPr>
                <w:rFonts w:asciiTheme="minorEastAsia" w:eastAsiaTheme="minorEastAsia" w:hAnsiTheme="minorEastAsia"/>
                <w:color w:val="000000" w:themeColor="text1"/>
                <w:sz w:val="24"/>
                <w:szCs w:val="24"/>
              </w:rPr>
            </w:pPr>
            <w:r w:rsidRPr="00012DC7">
              <w:rPr>
                <w:rFonts w:asciiTheme="minorEastAsia" w:eastAsiaTheme="minorEastAsia" w:hAnsiTheme="minorEastAsia" w:hint="eastAsia"/>
                <w:color w:val="000000" w:themeColor="text1"/>
                <w:sz w:val="24"/>
                <w:szCs w:val="24"/>
              </w:rPr>
              <w:t>Q</w:t>
            </w:r>
            <w:r w:rsidR="002B751B">
              <w:rPr>
                <w:rFonts w:asciiTheme="minorEastAsia" w:eastAsiaTheme="minorEastAsia" w:hAnsiTheme="minorEastAsia" w:hint="eastAsia"/>
                <w:color w:val="000000" w:themeColor="text1"/>
                <w:sz w:val="24"/>
                <w:szCs w:val="24"/>
              </w:rPr>
              <w:t>2</w:t>
            </w:r>
            <w:r w:rsidRPr="00012DC7">
              <w:rPr>
                <w:rFonts w:asciiTheme="minorEastAsia" w:eastAsiaTheme="minorEastAsia" w:hAnsiTheme="minorEastAsia" w:hint="eastAsia"/>
                <w:color w:val="000000" w:themeColor="text1"/>
                <w:sz w:val="24"/>
                <w:szCs w:val="24"/>
              </w:rPr>
              <w:t>:</w:t>
            </w:r>
            <w:r w:rsidR="002A7EFF" w:rsidRPr="002A7EFF">
              <w:t xml:space="preserve"> </w:t>
            </w:r>
            <w:r w:rsidR="00FE12A3" w:rsidRPr="00FE12A3">
              <w:rPr>
                <w:rFonts w:asciiTheme="minorEastAsia" w:eastAsiaTheme="minorEastAsia" w:hAnsiTheme="minorEastAsia" w:hint="eastAsia"/>
                <w:color w:val="000000" w:themeColor="text1"/>
                <w:sz w:val="24"/>
                <w:szCs w:val="24"/>
              </w:rPr>
              <w:t>合肥</w:t>
            </w:r>
            <w:r w:rsidR="002A7EFF" w:rsidRPr="002A7EFF">
              <w:rPr>
                <w:rFonts w:asciiTheme="minorEastAsia" w:eastAsiaTheme="minorEastAsia" w:hAnsiTheme="minorEastAsia"/>
                <w:color w:val="000000" w:themeColor="text1"/>
                <w:sz w:val="24"/>
                <w:szCs w:val="24"/>
              </w:rPr>
              <w:t>产投集团针对三</w:t>
            </w:r>
            <w:proofErr w:type="gramStart"/>
            <w:r w:rsidR="002A7EFF" w:rsidRPr="002A7EFF">
              <w:rPr>
                <w:rFonts w:asciiTheme="minorEastAsia" w:eastAsiaTheme="minorEastAsia" w:hAnsiTheme="minorEastAsia"/>
                <w:color w:val="000000" w:themeColor="text1"/>
                <w:sz w:val="24"/>
                <w:szCs w:val="24"/>
              </w:rPr>
              <w:t>佳科技</w:t>
            </w:r>
            <w:proofErr w:type="gramEnd"/>
            <w:r w:rsidR="002A7EFF" w:rsidRPr="002A7EFF">
              <w:rPr>
                <w:rFonts w:asciiTheme="minorEastAsia" w:eastAsiaTheme="minorEastAsia" w:hAnsiTheme="minorEastAsia"/>
                <w:color w:val="000000" w:themeColor="text1"/>
                <w:sz w:val="24"/>
                <w:szCs w:val="24"/>
              </w:rPr>
              <w:t>未来中长期发展制定了怎样的</w:t>
            </w:r>
            <w:r w:rsidR="002B751B">
              <w:rPr>
                <w:rFonts w:asciiTheme="minorEastAsia" w:eastAsiaTheme="minorEastAsia" w:hAnsiTheme="minorEastAsia" w:hint="eastAsia"/>
                <w:color w:val="000000" w:themeColor="text1"/>
                <w:sz w:val="24"/>
                <w:szCs w:val="24"/>
              </w:rPr>
              <w:t>发展</w:t>
            </w:r>
            <w:r w:rsidR="002B751B">
              <w:rPr>
                <w:rFonts w:asciiTheme="minorEastAsia" w:eastAsiaTheme="minorEastAsia" w:hAnsiTheme="minorEastAsia"/>
                <w:color w:val="000000" w:themeColor="text1"/>
                <w:sz w:val="24"/>
                <w:szCs w:val="24"/>
              </w:rPr>
              <w:t>战略</w:t>
            </w:r>
            <w:r w:rsidR="002B751B">
              <w:rPr>
                <w:rFonts w:asciiTheme="minorEastAsia" w:eastAsiaTheme="minorEastAsia" w:hAnsiTheme="minorEastAsia" w:hint="eastAsia"/>
                <w:color w:val="000000" w:themeColor="text1"/>
                <w:sz w:val="24"/>
                <w:szCs w:val="24"/>
              </w:rPr>
              <w:t>？</w:t>
            </w:r>
            <w:r w:rsidR="0029746F">
              <w:rPr>
                <w:rFonts w:asciiTheme="minorEastAsia" w:eastAsiaTheme="minorEastAsia" w:hAnsiTheme="minorEastAsia"/>
                <w:color w:val="000000" w:themeColor="text1"/>
                <w:sz w:val="24"/>
                <w:szCs w:val="24"/>
              </w:rPr>
              <w:t xml:space="preserve"> </w:t>
            </w:r>
          </w:p>
          <w:p w:rsidR="002B751B" w:rsidRDefault="007866AF" w:rsidP="00404F8F">
            <w:pPr>
              <w:rPr>
                <w:rFonts w:asciiTheme="minorEastAsia" w:eastAsiaTheme="minorEastAsia" w:hAnsiTheme="minorEastAsia"/>
                <w:color w:val="000000" w:themeColor="text1"/>
                <w:sz w:val="24"/>
                <w:szCs w:val="24"/>
              </w:rPr>
            </w:pPr>
            <w:r w:rsidRPr="00012DC7">
              <w:rPr>
                <w:rFonts w:asciiTheme="minorEastAsia" w:eastAsiaTheme="minorEastAsia" w:hAnsiTheme="minorEastAsia" w:hint="eastAsia"/>
                <w:color w:val="000000" w:themeColor="text1"/>
                <w:sz w:val="24"/>
                <w:szCs w:val="24"/>
              </w:rPr>
              <w:t>A</w:t>
            </w:r>
            <w:r w:rsidR="0029746F">
              <w:rPr>
                <w:rFonts w:asciiTheme="minorEastAsia" w:eastAsiaTheme="minorEastAsia" w:hAnsiTheme="minorEastAsia" w:hint="eastAsia"/>
                <w:color w:val="000000" w:themeColor="text1"/>
                <w:sz w:val="24"/>
                <w:szCs w:val="24"/>
              </w:rPr>
              <w:t>2</w:t>
            </w:r>
            <w:r w:rsidRPr="00012DC7">
              <w:rPr>
                <w:rFonts w:asciiTheme="minorEastAsia" w:eastAsiaTheme="minorEastAsia" w:hAnsiTheme="minorEastAsia" w:hint="eastAsia"/>
                <w:color w:val="000000" w:themeColor="text1"/>
                <w:sz w:val="24"/>
                <w:szCs w:val="24"/>
              </w:rPr>
              <w:t>:</w:t>
            </w:r>
            <w:bookmarkEnd w:id="0"/>
            <w:r w:rsidR="00503ABA">
              <w:rPr>
                <w:rFonts w:asciiTheme="minorEastAsia" w:eastAsiaTheme="minorEastAsia" w:hAnsiTheme="minorEastAsia" w:hint="eastAsia"/>
                <w:color w:val="000000" w:themeColor="text1"/>
                <w:sz w:val="24"/>
                <w:szCs w:val="24"/>
              </w:rPr>
              <w:t>（1）</w:t>
            </w:r>
            <w:r w:rsidR="00404F8F" w:rsidRPr="00404F8F">
              <w:rPr>
                <w:rFonts w:asciiTheme="minorEastAsia" w:eastAsiaTheme="minorEastAsia" w:hAnsiTheme="minorEastAsia"/>
                <w:color w:val="000000" w:themeColor="text1"/>
                <w:sz w:val="24"/>
                <w:szCs w:val="24"/>
              </w:rPr>
              <w:t>战略定位：将三</w:t>
            </w:r>
            <w:proofErr w:type="gramStart"/>
            <w:r w:rsidR="00404F8F" w:rsidRPr="00404F8F">
              <w:rPr>
                <w:rFonts w:asciiTheme="minorEastAsia" w:eastAsiaTheme="minorEastAsia" w:hAnsiTheme="minorEastAsia"/>
                <w:color w:val="000000" w:themeColor="text1"/>
                <w:sz w:val="24"/>
                <w:szCs w:val="24"/>
              </w:rPr>
              <w:t>佳科技</w:t>
            </w:r>
            <w:proofErr w:type="gramEnd"/>
            <w:r w:rsidR="00404F8F" w:rsidRPr="00404F8F">
              <w:rPr>
                <w:rFonts w:asciiTheme="minorEastAsia" w:eastAsiaTheme="minorEastAsia" w:hAnsiTheme="minorEastAsia"/>
                <w:color w:val="000000" w:themeColor="text1"/>
                <w:sz w:val="24"/>
                <w:szCs w:val="24"/>
              </w:rPr>
              <w:t>打造为集团旗下控股</w:t>
            </w:r>
            <w:proofErr w:type="gramStart"/>
            <w:r w:rsidR="00404F8F">
              <w:rPr>
                <w:rFonts w:asciiTheme="minorEastAsia" w:eastAsiaTheme="minorEastAsia" w:hAnsiTheme="minorEastAsia" w:hint="eastAsia"/>
                <w:color w:val="000000" w:themeColor="text1"/>
                <w:sz w:val="24"/>
                <w:szCs w:val="24"/>
              </w:rPr>
              <w:t>型</w:t>
            </w:r>
            <w:r w:rsidR="00404F8F" w:rsidRPr="00404F8F">
              <w:rPr>
                <w:rFonts w:asciiTheme="minorEastAsia" w:eastAsiaTheme="minorEastAsia" w:hAnsiTheme="minorEastAsia"/>
                <w:color w:val="000000" w:themeColor="text1"/>
                <w:sz w:val="24"/>
                <w:szCs w:val="24"/>
              </w:rPr>
              <w:t>上市</w:t>
            </w:r>
            <w:proofErr w:type="gramEnd"/>
            <w:r w:rsidR="00404F8F" w:rsidRPr="00404F8F">
              <w:rPr>
                <w:rFonts w:asciiTheme="minorEastAsia" w:eastAsiaTheme="minorEastAsia" w:hAnsiTheme="minorEastAsia"/>
                <w:color w:val="000000" w:themeColor="text1"/>
                <w:sz w:val="24"/>
                <w:szCs w:val="24"/>
              </w:rPr>
              <w:t>平台，聚焦战略性新兴产业布局，确立内</w:t>
            </w:r>
            <w:proofErr w:type="gramStart"/>
            <w:r w:rsidR="00404F8F" w:rsidRPr="00404F8F">
              <w:rPr>
                <w:rFonts w:asciiTheme="minorEastAsia" w:eastAsiaTheme="minorEastAsia" w:hAnsiTheme="minorEastAsia"/>
                <w:color w:val="000000" w:themeColor="text1"/>
                <w:sz w:val="24"/>
                <w:szCs w:val="24"/>
              </w:rPr>
              <w:t>生</w:t>
            </w:r>
            <w:r w:rsidR="000120EC">
              <w:rPr>
                <w:rFonts w:asciiTheme="minorEastAsia" w:eastAsiaTheme="minorEastAsia" w:hAnsiTheme="minorEastAsia" w:hint="eastAsia"/>
                <w:color w:val="000000" w:themeColor="text1"/>
                <w:sz w:val="24"/>
                <w:szCs w:val="24"/>
              </w:rPr>
              <w:t>增长</w:t>
            </w:r>
            <w:proofErr w:type="gramEnd"/>
            <w:r w:rsidR="002B751B">
              <w:rPr>
                <w:rFonts w:asciiTheme="minorEastAsia" w:eastAsiaTheme="minorEastAsia" w:hAnsiTheme="minorEastAsia" w:hint="eastAsia"/>
                <w:color w:val="000000" w:themeColor="text1"/>
                <w:sz w:val="24"/>
                <w:szCs w:val="24"/>
              </w:rPr>
              <w:t>与</w:t>
            </w:r>
            <w:r w:rsidR="00404F8F" w:rsidRPr="00404F8F">
              <w:rPr>
                <w:rFonts w:asciiTheme="minorEastAsia" w:eastAsiaTheme="minorEastAsia" w:hAnsiTheme="minorEastAsia"/>
                <w:color w:val="000000" w:themeColor="text1"/>
                <w:sz w:val="24"/>
                <w:szCs w:val="24"/>
              </w:rPr>
              <w:t>外延并购</w:t>
            </w:r>
            <w:r w:rsidR="002B751B">
              <w:rPr>
                <w:rFonts w:asciiTheme="minorEastAsia" w:eastAsiaTheme="minorEastAsia" w:hAnsiTheme="minorEastAsia" w:hint="eastAsia"/>
                <w:color w:val="000000" w:themeColor="text1"/>
                <w:sz w:val="24"/>
                <w:szCs w:val="24"/>
              </w:rPr>
              <w:t>相结合</w:t>
            </w:r>
            <w:r w:rsidR="002B751B">
              <w:rPr>
                <w:rFonts w:asciiTheme="minorEastAsia" w:eastAsiaTheme="minorEastAsia" w:hAnsiTheme="minorEastAsia"/>
                <w:color w:val="000000" w:themeColor="text1"/>
                <w:sz w:val="24"/>
                <w:szCs w:val="24"/>
              </w:rPr>
              <w:t>的发展战略</w:t>
            </w:r>
            <w:r w:rsidR="00404F8F" w:rsidRPr="00404F8F">
              <w:rPr>
                <w:rFonts w:asciiTheme="minorEastAsia" w:eastAsiaTheme="minorEastAsia" w:hAnsiTheme="minorEastAsia"/>
                <w:color w:val="000000" w:themeColor="text1"/>
                <w:sz w:val="24"/>
                <w:szCs w:val="24"/>
              </w:rPr>
              <w:t>。</w:t>
            </w:r>
          </w:p>
          <w:p w:rsidR="00404F8F" w:rsidRPr="00404F8F" w:rsidRDefault="002B751B" w:rsidP="00404F8F">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（2）为落实发展战略，对公司业务架构和组织架构进行了调整优化，以支撑后续发展。</w:t>
            </w:r>
          </w:p>
          <w:p w:rsidR="00CE17B3" w:rsidRDefault="007B25D0" w:rsidP="00404F8F">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sidR="002B751B">
              <w:rPr>
                <w:rFonts w:asciiTheme="minorEastAsia" w:eastAsiaTheme="minorEastAsia" w:hAnsiTheme="minorEastAsia" w:hint="eastAsia"/>
                <w:color w:val="000000" w:themeColor="text1"/>
                <w:sz w:val="24"/>
                <w:szCs w:val="24"/>
              </w:rPr>
              <w:t>3</w:t>
            </w:r>
            <w:r>
              <w:rPr>
                <w:rFonts w:asciiTheme="minorEastAsia" w:eastAsiaTheme="minorEastAsia" w:hAnsiTheme="minorEastAsia" w:hint="eastAsia"/>
                <w:color w:val="000000" w:themeColor="text1"/>
                <w:sz w:val="24"/>
                <w:szCs w:val="24"/>
              </w:rPr>
              <w:t>）</w:t>
            </w:r>
            <w:r w:rsidR="00404F8F" w:rsidRPr="00404F8F">
              <w:rPr>
                <w:rFonts w:asciiTheme="minorEastAsia" w:eastAsiaTheme="minorEastAsia" w:hAnsiTheme="minorEastAsia"/>
                <w:color w:val="000000" w:themeColor="text1"/>
                <w:sz w:val="24"/>
                <w:szCs w:val="24"/>
              </w:rPr>
              <w:t>产业整合落地：通过并购整合同业优质标的众合半导体，</w:t>
            </w:r>
            <w:r w:rsidR="0029746F">
              <w:rPr>
                <w:rFonts w:asciiTheme="minorEastAsia" w:eastAsiaTheme="minorEastAsia" w:hAnsiTheme="minorEastAsia"/>
                <w:color w:val="000000" w:themeColor="text1"/>
                <w:sz w:val="24"/>
                <w:szCs w:val="24"/>
              </w:rPr>
              <w:t>提升了</w:t>
            </w:r>
            <w:r w:rsidR="00404F8F" w:rsidRPr="00404F8F">
              <w:rPr>
                <w:rFonts w:asciiTheme="minorEastAsia" w:eastAsiaTheme="minorEastAsia" w:hAnsiTheme="minorEastAsia"/>
                <w:color w:val="000000" w:themeColor="text1"/>
                <w:sz w:val="24"/>
                <w:szCs w:val="24"/>
              </w:rPr>
              <w:t>上市公司经营规模</w:t>
            </w:r>
            <w:r w:rsidR="0029746F">
              <w:rPr>
                <w:rFonts w:asciiTheme="minorEastAsia" w:eastAsiaTheme="minorEastAsia" w:hAnsiTheme="minorEastAsia" w:hint="eastAsia"/>
                <w:color w:val="000000" w:themeColor="text1"/>
                <w:sz w:val="24"/>
                <w:szCs w:val="24"/>
              </w:rPr>
              <w:t>，</w:t>
            </w:r>
            <w:r w:rsidR="00404F8F" w:rsidRPr="00404F8F">
              <w:rPr>
                <w:rFonts w:asciiTheme="minorEastAsia" w:eastAsiaTheme="minorEastAsia" w:hAnsiTheme="minorEastAsia"/>
                <w:color w:val="000000" w:themeColor="text1"/>
                <w:sz w:val="24"/>
                <w:szCs w:val="24"/>
              </w:rPr>
              <w:t>依托资源整合破除</w:t>
            </w:r>
            <w:r w:rsidR="006A4815">
              <w:rPr>
                <w:rFonts w:asciiTheme="minorEastAsia" w:eastAsiaTheme="minorEastAsia" w:hAnsiTheme="minorEastAsia" w:hint="eastAsia"/>
                <w:color w:val="000000" w:themeColor="text1"/>
                <w:sz w:val="24"/>
                <w:szCs w:val="24"/>
              </w:rPr>
              <w:t>同行业</w:t>
            </w:r>
            <w:r w:rsidR="00404F8F" w:rsidRPr="00404F8F">
              <w:rPr>
                <w:rFonts w:asciiTheme="minorEastAsia" w:eastAsiaTheme="minorEastAsia" w:hAnsiTheme="minorEastAsia"/>
                <w:color w:val="000000" w:themeColor="text1"/>
                <w:sz w:val="24"/>
                <w:szCs w:val="24"/>
              </w:rPr>
              <w:t>无序</w:t>
            </w:r>
            <w:r w:rsidR="006A4815">
              <w:rPr>
                <w:rFonts w:asciiTheme="minorEastAsia" w:eastAsiaTheme="minorEastAsia" w:hAnsiTheme="minorEastAsia" w:hint="eastAsia"/>
                <w:color w:val="000000" w:themeColor="text1"/>
                <w:sz w:val="24"/>
                <w:szCs w:val="24"/>
              </w:rPr>
              <w:t>内卷</w:t>
            </w:r>
            <w:r w:rsidR="00404F8F" w:rsidRPr="00404F8F">
              <w:rPr>
                <w:rFonts w:asciiTheme="minorEastAsia" w:eastAsiaTheme="minorEastAsia" w:hAnsiTheme="minorEastAsia"/>
                <w:color w:val="000000" w:themeColor="text1"/>
                <w:sz w:val="24"/>
                <w:szCs w:val="24"/>
              </w:rPr>
              <w:t>竞争，实现提质增效，夯实上市公司主业基本盘。收购</w:t>
            </w:r>
            <w:r w:rsidR="00CE17B3">
              <w:rPr>
                <w:rFonts w:asciiTheme="minorEastAsia" w:eastAsiaTheme="minorEastAsia" w:hAnsiTheme="minorEastAsia" w:hint="eastAsia"/>
                <w:color w:val="000000" w:themeColor="text1"/>
                <w:sz w:val="24"/>
                <w:szCs w:val="24"/>
              </w:rPr>
              <w:t>众合半导体</w:t>
            </w:r>
            <w:r w:rsidR="00404F8F" w:rsidRPr="00404F8F">
              <w:rPr>
                <w:rFonts w:asciiTheme="minorEastAsia" w:eastAsiaTheme="minorEastAsia" w:hAnsiTheme="minorEastAsia"/>
                <w:color w:val="000000" w:themeColor="text1"/>
                <w:sz w:val="24"/>
                <w:szCs w:val="24"/>
              </w:rPr>
              <w:t>既是上市公司内</w:t>
            </w:r>
            <w:proofErr w:type="gramStart"/>
            <w:r w:rsidR="00404F8F" w:rsidRPr="00404F8F">
              <w:rPr>
                <w:rFonts w:asciiTheme="minorEastAsia" w:eastAsiaTheme="minorEastAsia" w:hAnsiTheme="minorEastAsia"/>
                <w:color w:val="000000" w:themeColor="text1"/>
                <w:sz w:val="24"/>
                <w:szCs w:val="24"/>
              </w:rPr>
              <w:t>生</w:t>
            </w:r>
            <w:r w:rsidR="00CE17B3">
              <w:rPr>
                <w:rFonts w:asciiTheme="minorEastAsia" w:eastAsiaTheme="minorEastAsia" w:hAnsiTheme="minorEastAsia" w:hint="eastAsia"/>
                <w:color w:val="000000" w:themeColor="text1"/>
                <w:sz w:val="24"/>
                <w:szCs w:val="24"/>
              </w:rPr>
              <w:t>增长</w:t>
            </w:r>
            <w:proofErr w:type="gramEnd"/>
            <w:r w:rsidR="00404F8F" w:rsidRPr="00404F8F">
              <w:rPr>
                <w:rFonts w:asciiTheme="minorEastAsia" w:eastAsiaTheme="minorEastAsia" w:hAnsiTheme="minorEastAsia"/>
                <w:color w:val="000000" w:themeColor="text1"/>
                <w:sz w:val="24"/>
                <w:szCs w:val="24"/>
              </w:rPr>
              <w:t>的重要举措，也为后续外延并购、投后整合积累实操</w:t>
            </w:r>
            <w:r w:rsidR="0029746F">
              <w:rPr>
                <w:rFonts w:asciiTheme="minorEastAsia" w:eastAsiaTheme="minorEastAsia" w:hAnsiTheme="minorEastAsia" w:hint="eastAsia"/>
                <w:color w:val="000000" w:themeColor="text1"/>
                <w:sz w:val="24"/>
                <w:szCs w:val="24"/>
              </w:rPr>
              <w:t>经验</w:t>
            </w:r>
            <w:r w:rsidR="00404F8F" w:rsidRPr="00404F8F">
              <w:rPr>
                <w:rFonts w:asciiTheme="minorEastAsia" w:eastAsiaTheme="minorEastAsia" w:hAnsiTheme="minorEastAsia"/>
                <w:color w:val="000000" w:themeColor="text1"/>
                <w:sz w:val="24"/>
                <w:szCs w:val="24"/>
              </w:rPr>
              <w:t>，</w:t>
            </w:r>
            <w:r w:rsidR="00CE17B3">
              <w:rPr>
                <w:rFonts w:asciiTheme="minorEastAsia" w:eastAsiaTheme="minorEastAsia" w:hAnsiTheme="minorEastAsia" w:hint="eastAsia"/>
                <w:color w:val="000000" w:themeColor="text1"/>
                <w:sz w:val="24"/>
                <w:szCs w:val="24"/>
              </w:rPr>
              <w:t>对未来收并购的整合具有</w:t>
            </w:r>
            <w:r w:rsidR="0029746F">
              <w:rPr>
                <w:rFonts w:asciiTheme="minorEastAsia" w:eastAsiaTheme="minorEastAsia" w:hAnsiTheme="minorEastAsia" w:hint="eastAsia"/>
                <w:color w:val="000000" w:themeColor="text1"/>
                <w:sz w:val="24"/>
                <w:szCs w:val="24"/>
              </w:rPr>
              <w:t>指导</w:t>
            </w:r>
            <w:r w:rsidR="00CE17B3">
              <w:rPr>
                <w:rFonts w:asciiTheme="minorEastAsia" w:eastAsiaTheme="minorEastAsia" w:hAnsiTheme="minorEastAsia" w:hint="eastAsia"/>
                <w:color w:val="000000" w:themeColor="text1"/>
                <w:sz w:val="24"/>
                <w:szCs w:val="24"/>
              </w:rPr>
              <w:t>意义。</w:t>
            </w:r>
          </w:p>
          <w:p w:rsidR="00913A78" w:rsidRDefault="00913A78" w:rsidP="003F48F9">
            <w:pPr>
              <w:rPr>
                <w:rFonts w:asciiTheme="minorEastAsia" w:eastAsiaTheme="minorEastAsia" w:hAnsiTheme="minorEastAsia"/>
                <w:color w:val="000000" w:themeColor="text1"/>
                <w:sz w:val="24"/>
                <w:szCs w:val="24"/>
              </w:rPr>
            </w:pPr>
          </w:p>
          <w:p w:rsidR="00634363" w:rsidRPr="00FA13B6" w:rsidRDefault="00634363" w:rsidP="003F48F9">
            <w:pPr>
              <w:rPr>
                <w:rFonts w:asciiTheme="minorEastAsia" w:eastAsiaTheme="minorEastAsia" w:hAnsiTheme="minorEastAsia"/>
                <w:color w:val="000000" w:themeColor="text1"/>
                <w:sz w:val="24"/>
                <w:szCs w:val="24"/>
              </w:rPr>
            </w:pPr>
            <w:bookmarkStart w:id="1" w:name="OLE_LINK3"/>
            <w:r w:rsidRPr="00FA13B6">
              <w:rPr>
                <w:rFonts w:asciiTheme="minorEastAsia" w:eastAsiaTheme="minorEastAsia" w:hAnsiTheme="minorEastAsia" w:hint="eastAsia"/>
                <w:color w:val="000000" w:themeColor="text1"/>
                <w:sz w:val="24"/>
                <w:szCs w:val="24"/>
              </w:rPr>
              <w:lastRenderedPageBreak/>
              <w:t>Q3:</w:t>
            </w:r>
            <w:r w:rsidR="0051366F" w:rsidRPr="00FA13B6">
              <w:rPr>
                <w:rFonts w:asciiTheme="minorEastAsia" w:eastAsiaTheme="minorEastAsia" w:hAnsiTheme="minorEastAsia"/>
                <w:color w:val="000000" w:themeColor="text1"/>
                <w:sz w:val="24"/>
                <w:szCs w:val="24"/>
              </w:rPr>
              <w:t xml:space="preserve"> </w:t>
            </w:r>
            <w:r w:rsidR="00700938">
              <w:rPr>
                <w:rFonts w:asciiTheme="minorEastAsia" w:eastAsiaTheme="minorEastAsia" w:hAnsiTheme="minorEastAsia"/>
                <w:color w:val="000000" w:themeColor="text1"/>
                <w:sz w:val="24"/>
                <w:szCs w:val="24"/>
              </w:rPr>
              <w:t>合肥</w:t>
            </w:r>
            <w:r w:rsidR="0029746F" w:rsidRPr="00FA13B6">
              <w:rPr>
                <w:rFonts w:asciiTheme="minorEastAsia" w:eastAsiaTheme="minorEastAsia" w:hAnsiTheme="minorEastAsia" w:hint="eastAsia"/>
                <w:color w:val="000000" w:themeColor="text1"/>
                <w:sz w:val="24"/>
                <w:szCs w:val="24"/>
              </w:rPr>
              <w:t>产投</w:t>
            </w:r>
            <w:r w:rsidR="0029746F" w:rsidRPr="00FA13B6">
              <w:rPr>
                <w:rFonts w:asciiTheme="minorEastAsia" w:eastAsiaTheme="minorEastAsia" w:hAnsiTheme="minorEastAsia"/>
                <w:color w:val="000000" w:themeColor="text1"/>
                <w:sz w:val="24"/>
                <w:szCs w:val="24"/>
              </w:rPr>
              <w:t>集团投资</w:t>
            </w:r>
            <w:r w:rsidR="0051366F" w:rsidRPr="00FA13B6">
              <w:rPr>
                <w:rFonts w:asciiTheme="minorEastAsia" w:eastAsiaTheme="minorEastAsia" w:hAnsiTheme="minorEastAsia"/>
                <w:color w:val="000000" w:themeColor="text1"/>
                <w:sz w:val="24"/>
                <w:szCs w:val="24"/>
              </w:rPr>
              <w:t>储备项目情况如何？</w:t>
            </w:r>
          </w:p>
          <w:p w:rsidR="006D37D3" w:rsidRDefault="00FC2240" w:rsidP="003F48F9">
            <w:pPr>
              <w:rPr>
                <w:rFonts w:asciiTheme="minorEastAsia" w:eastAsiaTheme="minorEastAsia" w:hAnsiTheme="minorEastAsia"/>
                <w:color w:val="000000" w:themeColor="text1"/>
                <w:sz w:val="24"/>
                <w:szCs w:val="24"/>
              </w:rPr>
            </w:pPr>
            <w:r w:rsidRPr="00FA13B6">
              <w:rPr>
                <w:rFonts w:asciiTheme="minorEastAsia" w:eastAsiaTheme="minorEastAsia" w:hAnsiTheme="minorEastAsia" w:hint="eastAsia"/>
                <w:color w:val="000000" w:themeColor="text1"/>
                <w:sz w:val="24"/>
                <w:szCs w:val="24"/>
              </w:rPr>
              <w:t>A3:</w:t>
            </w:r>
            <w:r w:rsidR="00700938">
              <w:rPr>
                <w:rFonts w:asciiTheme="minorEastAsia" w:eastAsiaTheme="minorEastAsia" w:hAnsiTheme="minorEastAsia" w:hint="eastAsia"/>
                <w:color w:val="000000" w:themeColor="text1"/>
                <w:sz w:val="24"/>
                <w:szCs w:val="24"/>
              </w:rPr>
              <w:t>合肥</w:t>
            </w:r>
            <w:r w:rsidR="00D43923" w:rsidRPr="00FA13B6">
              <w:rPr>
                <w:rFonts w:asciiTheme="minorEastAsia" w:eastAsiaTheme="minorEastAsia" w:hAnsiTheme="minorEastAsia" w:hint="eastAsia"/>
                <w:color w:val="000000" w:themeColor="text1"/>
                <w:sz w:val="24"/>
                <w:szCs w:val="24"/>
              </w:rPr>
              <w:t>产投</w:t>
            </w:r>
            <w:r w:rsidR="00E664EF" w:rsidRPr="00FA13B6">
              <w:rPr>
                <w:rFonts w:asciiTheme="minorEastAsia" w:eastAsiaTheme="minorEastAsia" w:hAnsiTheme="minorEastAsia"/>
                <w:color w:val="000000" w:themeColor="text1"/>
                <w:sz w:val="24"/>
                <w:szCs w:val="24"/>
              </w:rPr>
              <w:t>集团重点围绕集成电路、新能源、新材料等战略性新兴产业及</w:t>
            </w:r>
            <w:r w:rsidR="00E840D5">
              <w:rPr>
                <w:rFonts w:asciiTheme="minorEastAsia" w:eastAsiaTheme="minorEastAsia" w:hAnsiTheme="minorEastAsia" w:hint="eastAsia"/>
                <w:color w:val="000000" w:themeColor="text1"/>
                <w:sz w:val="24"/>
                <w:szCs w:val="24"/>
              </w:rPr>
              <w:t>量子、核聚变、</w:t>
            </w:r>
            <w:proofErr w:type="gramStart"/>
            <w:r w:rsidR="00E840D5">
              <w:rPr>
                <w:rFonts w:asciiTheme="minorEastAsia" w:eastAsiaTheme="minorEastAsia" w:hAnsiTheme="minorEastAsia" w:hint="eastAsia"/>
                <w:color w:val="000000" w:themeColor="text1"/>
                <w:sz w:val="24"/>
                <w:szCs w:val="24"/>
              </w:rPr>
              <w:t>低空经济</w:t>
            </w:r>
            <w:proofErr w:type="gramEnd"/>
            <w:r w:rsidR="00E840D5">
              <w:rPr>
                <w:rFonts w:asciiTheme="minorEastAsia" w:eastAsiaTheme="minorEastAsia" w:hAnsiTheme="minorEastAsia" w:hint="eastAsia"/>
                <w:color w:val="000000" w:themeColor="text1"/>
                <w:sz w:val="24"/>
                <w:szCs w:val="24"/>
              </w:rPr>
              <w:t>等</w:t>
            </w:r>
            <w:r w:rsidR="00E664EF" w:rsidRPr="00FA13B6">
              <w:rPr>
                <w:rFonts w:asciiTheme="minorEastAsia" w:eastAsiaTheme="minorEastAsia" w:hAnsiTheme="minorEastAsia"/>
                <w:color w:val="000000" w:themeColor="text1"/>
                <w:sz w:val="24"/>
                <w:szCs w:val="24"/>
              </w:rPr>
              <w:t>未来产业</w:t>
            </w:r>
            <w:r w:rsidR="000F5349">
              <w:rPr>
                <w:rFonts w:asciiTheme="minorEastAsia" w:eastAsiaTheme="minorEastAsia" w:hAnsiTheme="minorEastAsia" w:hint="eastAsia"/>
                <w:color w:val="000000" w:themeColor="text1"/>
                <w:sz w:val="24"/>
                <w:szCs w:val="24"/>
              </w:rPr>
              <w:t>进行</w:t>
            </w:r>
            <w:r w:rsidR="00E664EF" w:rsidRPr="00FA13B6">
              <w:rPr>
                <w:rFonts w:asciiTheme="minorEastAsia" w:eastAsiaTheme="minorEastAsia" w:hAnsiTheme="minorEastAsia"/>
                <w:color w:val="000000" w:themeColor="text1"/>
                <w:sz w:val="24"/>
                <w:szCs w:val="24"/>
              </w:rPr>
              <w:t>投资</w:t>
            </w:r>
            <w:r w:rsidR="000F5349">
              <w:rPr>
                <w:rFonts w:asciiTheme="minorEastAsia" w:eastAsiaTheme="minorEastAsia" w:hAnsiTheme="minorEastAsia" w:hint="eastAsia"/>
                <w:color w:val="000000" w:themeColor="text1"/>
                <w:sz w:val="24"/>
                <w:szCs w:val="24"/>
              </w:rPr>
              <w:t>布局，</w:t>
            </w:r>
            <w:r w:rsidR="0029746F" w:rsidRPr="00FA13B6">
              <w:rPr>
                <w:rFonts w:asciiTheme="minorEastAsia" w:eastAsiaTheme="minorEastAsia" w:hAnsiTheme="minorEastAsia"/>
                <w:color w:val="000000" w:themeColor="text1"/>
                <w:sz w:val="24"/>
                <w:szCs w:val="24"/>
              </w:rPr>
              <w:t>累计</w:t>
            </w:r>
            <w:r w:rsidR="000F5349">
              <w:rPr>
                <w:rFonts w:asciiTheme="minorEastAsia" w:eastAsiaTheme="minorEastAsia" w:hAnsiTheme="minorEastAsia" w:hint="eastAsia"/>
                <w:color w:val="000000" w:themeColor="text1"/>
                <w:sz w:val="24"/>
                <w:szCs w:val="24"/>
              </w:rPr>
              <w:t>股权</w:t>
            </w:r>
            <w:r w:rsidR="0029746F" w:rsidRPr="00FA13B6">
              <w:rPr>
                <w:rFonts w:asciiTheme="minorEastAsia" w:eastAsiaTheme="minorEastAsia" w:hAnsiTheme="minorEastAsia"/>
                <w:color w:val="000000" w:themeColor="text1"/>
                <w:sz w:val="24"/>
                <w:szCs w:val="24"/>
              </w:rPr>
              <w:t>投资项目超500家。</w:t>
            </w:r>
            <w:bookmarkEnd w:id="1"/>
          </w:p>
          <w:p w:rsidR="00B37D9E" w:rsidRDefault="00B37D9E" w:rsidP="00B37D9E">
            <w:pPr>
              <w:rPr>
                <w:rFonts w:asciiTheme="minorEastAsia" w:eastAsiaTheme="minorEastAsia" w:hAnsiTheme="minorEastAsia"/>
                <w:color w:val="000000" w:themeColor="text1"/>
                <w:sz w:val="24"/>
                <w:szCs w:val="24"/>
              </w:rPr>
            </w:pPr>
          </w:p>
          <w:p w:rsidR="00B37D9E" w:rsidRPr="00A16690" w:rsidRDefault="00B37D9E" w:rsidP="00B37D9E">
            <w:pPr>
              <w:rPr>
                <w:rFonts w:asciiTheme="minorEastAsia" w:eastAsiaTheme="minorEastAsia" w:hAnsiTheme="minorEastAsia"/>
                <w:color w:val="000000" w:themeColor="text1"/>
                <w:sz w:val="24"/>
                <w:szCs w:val="24"/>
              </w:rPr>
            </w:pPr>
            <w:r w:rsidRPr="00012DC7">
              <w:rPr>
                <w:rFonts w:asciiTheme="minorEastAsia" w:eastAsiaTheme="minorEastAsia" w:hAnsiTheme="minorEastAsia" w:hint="eastAsia"/>
                <w:color w:val="000000" w:themeColor="text1"/>
                <w:sz w:val="24"/>
                <w:szCs w:val="24"/>
              </w:rPr>
              <w:t>Q</w:t>
            </w:r>
            <w:r>
              <w:rPr>
                <w:rFonts w:asciiTheme="minorEastAsia" w:eastAsiaTheme="minorEastAsia" w:hAnsiTheme="minorEastAsia" w:hint="eastAsia"/>
                <w:color w:val="000000" w:themeColor="text1"/>
                <w:sz w:val="24"/>
                <w:szCs w:val="24"/>
              </w:rPr>
              <w:t>4</w:t>
            </w:r>
            <w:r w:rsidRPr="00012DC7">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公司与长</w:t>
            </w:r>
            <w:proofErr w:type="gramStart"/>
            <w:r>
              <w:rPr>
                <w:rFonts w:asciiTheme="minorEastAsia" w:eastAsiaTheme="minorEastAsia" w:hAnsiTheme="minorEastAsia" w:hint="eastAsia"/>
                <w:color w:val="000000" w:themeColor="text1"/>
                <w:sz w:val="24"/>
                <w:szCs w:val="24"/>
              </w:rPr>
              <w:t>鑫</w:t>
            </w:r>
            <w:proofErr w:type="gramEnd"/>
            <w:r>
              <w:rPr>
                <w:rFonts w:asciiTheme="minorEastAsia" w:eastAsiaTheme="minorEastAsia" w:hAnsiTheme="minorEastAsia" w:hint="eastAsia"/>
                <w:color w:val="000000" w:themeColor="text1"/>
                <w:sz w:val="24"/>
                <w:szCs w:val="24"/>
              </w:rPr>
              <w:t>存储有何关系？目前是否与长</w:t>
            </w:r>
            <w:proofErr w:type="gramStart"/>
            <w:r>
              <w:rPr>
                <w:rFonts w:asciiTheme="minorEastAsia" w:eastAsiaTheme="minorEastAsia" w:hAnsiTheme="minorEastAsia" w:hint="eastAsia"/>
                <w:color w:val="000000" w:themeColor="text1"/>
                <w:sz w:val="24"/>
                <w:szCs w:val="24"/>
              </w:rPr>
              <w:t>鑫</w:t>
            </w:r>
            <w:proofErr w:type="gramEnd"/>
            <w:r>
              <w:rPr>
                <w:rFonts w:asciiTheme="minorEastAsia" w:eastAsiaTheme="minorEastAsia" w:hAnsiTheme="minorEastAsia" w:hint="eastAsia"/>
                <w:color w:val="000000" w:themeColor="text1"/>
                <w:sz w:val="24"/>
                <w:szCs w:val="24"/>
              </w:rPr>
              <w:t>存储有业务往来？</w:t>
            </w:r>
            <w:r>
              <w:rPr>
                <w:rFonts w:asciiTheme="minorEastAsia" w:eastAsiaTheme="minorEastAsia" w:hAnsiTheme="minorEastAsia"/>
                <w:color w:val="000000" w:themeColor="text1"/>
                <w:sz w:val="24"/>
                <w:szCs w:val="24"/>
              </w:rPr>
              <w:t>未来是否有合作的空间？</w:t>
            </w:r>
          </w:p>
          <w:p w:rsidR="00B37D9E" w:rsidRDefault="00B37D9E" w:rsidP="00B37D9E">
            <w:pPr>
              <w:rPr>
                <w:rFonts w:asciiTheme="minorEastAsia" w:eastAsiaTheme="minorEastAsia" w:hAnsiTheme="minorEastAsia"/>
                <w:color w:val="000000" w:themeColor="text1"/>
                <w:sz w:val="24"/>
                <w:szCs w:val="24"/>
              </w:rPr>
            </w:pPr>
            <w:r w:rsidRPr="00012DC7">
              <w:rPr>
                <w:rFonts w:asciiTheme="minorEastAsia" w:eastAsiaTheme="minorEastAsia" w:hAnsiTheme="minorEastAsia" w:hint="eastAsia"/>
                <w:color w:val="000000" w:themeColor="text1"/>
                <w:sz w:val="24"/>
                <w:szCs w:val="24"/>
              </w:rPr>
              <w:t>A</w:t>
            </w:r>
            <w:r>
              <w:rPr>
                <w:rFonts w:asciiTheme="minorEastAsia" w:eastAsiaTheme="minorEastAsia" w:hAnsiTheme="minorEastAsia" w:hint="eastAsia"/>
                <w:color w:val="000000" w:themeColor="text1"/>
                <w:sz w:val="24"/>
                <w:szCs w:val="24"/>
              </w:rPr>
              <w:t>4</w:t>
            </w:r>
            <w:r w:rsidRPr="00012DC7">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 xml:space="preserve"> 长</w:t>
            </w:r>
            <w:proofErr w:type="gramStart"/>
            <w:r>
              <w:rPr>
                <w:rFonts w:asciiTheme="minorEastAsia" w:eastAsiaTheme="minorEastAsia" w:hAnsiTheme="minorEastAsia" w:hint="eastAsia"/>
                <w:color w:val="000000" w:themeColor="text1"/>
                <w:sz w:val="24"/>
                <w:szCs w:val="24"/>
              </w:rPr>
              <w:t>鑫</w:t>
            </w:r>
            <w:proofErr w:type="gramEnd"/>
            <w:r>
              <w:rPr>
                <w:rFonts w:asciiTheme="minorEastAsia" w:eastAsiaTheme="minorEastAsia" w:hAnsiTheme="minorEastAsia" w:hint="eastAsia"/>
                <w:color w:val="000000" w:themeColor="text1"/>
                <w:sz w:val="24"/>
                <w:szCs w:val="24"/>
              </w:rPr>
              <w:t>存储系我公司间接控股股东合肥产投集团重点孵化投资企业，穿透后合肥产投集团是其第一大股东。双方团队就相关合作可能性进行过交流，但截止目前与长</w:t>
            </w:r>
            <w:proofErr w:type="gramStart"/>
            <w:r>
              <w:rPr>
                <w:rFonts w:asciiTheme="minorEastAsia" w:eastAsiaTheme="minorEastAsia" w:hAnsiTheme="minorEastAsia" w:hint="eastAsia"/>
                <w:color w:val="000000" w:themeColor="text1"/>
                <w:sz w:val="24"/>
                <w:szCs w:val="24"/>
              </w:rPr>
              <w:t>鑫</w:t>
            </w:r>
            <w:proofErr w:type="gramEnd"/>
            <w:r>
              <w:rPr>
                <w:rFonts w:asciiTheme="minorEastAsia" w:eastAsiaTheme="minorEastAsia" w:hAnsiTheme="minorEastAsia" w:hint="eastAsia"/>
                <w:color w:val="000000" w:themeColor="text1"/>
                <w:sz w:val="24"/>
                <w:szCs w:val="24"/>
              </w:rPr>
              <w:t>存储无业务往来。</w:t>
            </w:r>
          </w:p>
          <w:p w:rsidR="00122406" w:rsidRDefault="00122406" w:rsidP="003F48F9">
            <w:pPr>
              <w:rPr>
                <w:rFonts w:asciiTheme="minorEastAsia" w:eastAsiaTheme="minorEastAsia" w:hAnsiTheme="minorEastAsia"/>
                <w:color w:val="000000" w:themeColor="text1"/>
                <w:sz w:val="24"/>
                <w:szCs w:val="24"/>
              </w:rPr>
            </w:pPr>
          </w:p>
          <w:p w:rsidR="00B37D9E" w:rsidRPr="00C334E4" w:rsidRDefault="00B37D9E" w:rsidP="00B37D9E">
            <w:pPr>
              <w:rPr>
                <w:rFonts w:asciiTheme="minorEastAsia" w:eastAsiaTheme="minorEastAsia" w:hAnsiTheme="minorEastAsia"/>
                <w:sz w:val="24"/>
                <w:szCs w:val="24"/>
              </w:rPr>
            </w:pPr>
            <w:r w:rsidRPr="00070A62">
              <w:rPr>
                <w:rFonts w:asciiTheme="minorEastAsia" w:eastAsiaTheme="minorEastAsia" w:hAnsiTheme="minorEastAsia" w:hint="eastAsia"/>
                <w:sz w:val="24"/>
                <w:szCs w:val="24"/>
              </w:rPr>
              <w:t>Q</w:t>
            </w:r>
            <w:r w:rsidR="007C6243">
              <w:rPr>
                <w:rFonts w:asciiTheme="minorEastAsia" w:eastAsiaTheme="minorEastAsia" w:hAnsiTheme="minorEastAsia" w:hint="eastAsia"/>
                <w:sz w:val="24"/>
                <w:szCs w:val="24"/>
              </w:rPr>
              <w:t>5</w:t>
            </w:r>
            <w:r w:rsidRPr="00070A62">
              <w:rPr>
                <w:rFonts w:asciiTheme="minorEastAsia" w:eastAsiaTheme="minorEastAsia" w:hAnsiTheme="minorEastAsia" w:hint="eastAsia"/>
                <w:sz w:val="24"/>
                <w:szCs w:val="24"/>
              </w:rPr>
              <w:t>:</w:t>
            </w:r>
            <w:r w:rsidRPr="00C334E4">
              <w:rPr>
                <w:rFonts w:asciiTheme="minorEastAsia" w:eastAsiaTheme="minorEastAsia" w:hAnsiTheme="minorEastAsia"/>
                <w:sz w:val="24"/>
                <w:szCs w:val="24"/>
              </w:rPr>
              <w:t>请介绍公司半导体封装装备的国内市场规模及未来增长预期？</w:t>
            </w:r>
          </w:p>
          <w:p w:rsidR="00B37D9E" w:rsidRPr="00B37D9E" w:rsidRDefault="00B37D9E" w:rsidP="003F48F9">
            <w:pPr>
              <w:rPr>
                <w:rFonts w:asciiTheme="minorEastAsia" w:eastAsiaTheme="minorEastAsia" w:hAnsiTheme="minorEastAsia"/>
                <w:sz w:val="24"/>
                <w:szCs w:val="24"/>
              </w:rPr>
            </w:pPr>
            <w:r w:rsidRPr="00070A62">
              <w:rPr>
                <w:rFonts w:asciiTheme="minorEastAsia" w:eastAsiaTheme="minorEastAsia" w:hAnsiTheme="minorEastAsia" w:hint="eastAsia"/>
                <w:sz w:val="24"/>
                <w:szCs w:val="24"/>
              </w:rPr>
              <w:t>A</w:t>
            </w:r>
            <w:r w:rsidR="007C6243">
              <w:rPr>
                <w:rFonts w:asciiTheme="minorEastAsia" w:eastAsiaTheme="minorEastAsia" w:hAnsiTheme="minorEastAsia" w:hint="eastAsia"/>
                <w:sz w:val="24"/>
                <w:szCs w:val="24"/>
              </w:rPr>
              <w:t>5</w:t>
            </w:r>
            <w:r w:rsidRPr="00070A62">
              <w:rPr>
                <w:rFonts w:asciiTheme="minorEastAsia" w:eastAsiaTheme="minorEastAsia" w:hAnsiTheme="minorEastAsia" w:hint="eastAsia"/>
                <w:sz w:val="24"/>
                <w:szCs w:val="24"/>
              </w:rPr>
              <w:t>:</w:t>
            </w:r>
            <w:r w:rsidRPr="00D26402">
              <w:rPr>
                <w:rFonts w:asciiTheme="minorEastAsia" w:eastAsiaTheme="minorEastAsia" w:hAnsiTheme="minorEastAsia"/>
                <w:sz w:val="24"/>
                <w:szCs w:val="24"/>
              </w:rPr>
              <w:t>结合行业发展趋势及市场测算，预计2026年行业将迎来大幅增长，其中先进封装</w:t>
            </w:r>
            <w:r w:rsidRPr="00070A62">
              <w:rPr>
                <w:rFonts w:asciiTheme="minorEastAsia" w:eastAsiaTheme="minorEastAsia" w:hAnsiTheme="minorEastAsia" w:hint="eastAsia"/>
                <w:sz w:val="24"/>
                <w:szCs w:val="24"/>
              </w:rPr>
              <w:t>装备</w:t>
            </w:r>
            <w:r w:rsidRPr="00D26402">
              <w:rPr>
                <w:rFonts w:asciiTheme="minorEastAsia" w:eastAsiaTheme="minorEastAsia" w:hAnsiTheme="minorEastAsia"/>
                <w:sz w:val="24"/>
                <w:szCs w:val="24"/>
              </w:rPr>
              <w:t>市场规模有望</w:t>
            </w:r>
            <w:r>
              <w:rPr>
                <w:rFonts w:asciiTheme="minorEastAsia" w:eastAsiaTheme="minorEastAsia" w:hAnsiTheme="minorEastAsia" w:hint="eastAsia"/>
                <w:sz w:val="24"/>
                <w:szCs w:val="24"/>
              </w:rPr>
              <w:t>显著提升</w:t>
            </w:r>
            <w:r w:rsidRPr="00D26402">
              <w:rPr>
                <w:rFonts w:asciiTheme="minorEastAsia" w:eastAsiaTheme="minorEastAsia" w:hAnsiTheme="minorEastAsia"/>
                <w:sz w:val="24"/>
                <w:szCs w:val="24"/>
              </w:rPr>
              <w:t>，整体行业增长空间广阔。</w:t>
            </w:r>
          </w:p>
          <w:p w:rsidR="007C6243" w:rsidRDefault="007C6243" w:rsidP="007C6243">
            <w:pPr>
              <w:rPr>
                <w:rFonts w:asciiTheme="minorEastAsia" w:eastAsiaTheme="minorEastAsia" w:hAnsiTheme="minorEastAsia" w:hint="eastAsia"/>
                <w:color w:val="000000" w:themeColor="text1"/>
                <w:sz w:val="24"/>
                <w:szCs w:val="24"/>
              </w:rPr>
            </w:pPr>
            <w:bookmarkStart w:id="2" w:name="OLE_LINK4"/>
          </w:p>
          <w:p w:rsidR="007C6243" w:rsidRPr="006D37D3" w:rsidRDefault="007C6243" w:rsidP="007C6243">
            <w:pPr>
              <w:rPr>
                <w:rFonts w:asciiTheme="minorEastAsia" w:eastAsiaTheme="minorEastAsia" w:hAnsiTheme="minorEastAsia"/>
                <w:color w:val="000000" w:themeColor="text1"/>
                <w:sz w:val="24"/>
                <w:szCs w:val="24"/>
              </w:rPr>
            </w:pPr>
            <w:r w:rsidRPr="00012DC7">
              <w:rPr>
                <w:rFonts w:asciiTheme="minorEastAsia" w:eastAsiaTheme="minorEastAsia" w:hAnsiTheme="minorEastAsia" w:hint="eastAsia"/>
                <w:color w:val="000000" w:themeColor="text1"/>
                <w:sz w:val="24"/>
                <w:szCs w:val="24"/>
              </w:rPr>
              <w:t>Q</w:t>
            </w:r>
            <w:r>
              <w:rPr>
                <w:rFonts w:asciiTheme="minorEastAsia" w:eastAsiaTheme="minorEastAsia" w:hAnsiTheme="minorEastAsia" w:hint="eastAsia"/>
                <w:color w:val="000000" w:themeColor="text1"/>
                <w:sz w:val="24"/>
                <w:szCs w:val="24"/>
              </w:rPr>
              <w:t>6</w:t>
            </w:r>
            <w:r w:rsidRPr="00012DC7">
              <w:rPr>
                <w:rFonts w:asciiTheme="minorEastAsia" w:eastAsiaTheme="minorEastAsia" w:hAnsiTheme="minorEastAsia" w:hint="eastAsia"/>
                <w:color w:val="000000" w:themeColor="text1"/>
                <w:sz w:val="24"/>
                <w:szCs w:val="24"/>
              </w:rPr>
              <w:t>:</w:t>
            </w:r>
            <w:r w:rsidRPr="00E54387">
              <w:rPr>
                <w:rFonts w:asciiTheme="minorEastAsia" w:eastAsiaTheme="minorEastAsia" w:hAnsiTheme="minorEastAsia"/>
                <w:color w:val="000000" w:themeColor="text1"/>
                <w:sz w:val="24"/>
                <w:szCs w:val="24"/>
              </w:rPr>
              <w:t>请介绍公司先进封装相关研发团队建设及</w:t>
            </w:r>
            <w:proofErr w:type="gramStart"/>
            <w:r w:rsidRPr="00E54387">
              <w:rPr>
                <w:rFonts w:asciiTheme="minorEastAsia" w:eastAsiaTheme="minorEastAsia" w:hAnsiTheme="minorEastAsia"/>
                <w:color w:val="000000" w:themeColor="text1"/>
                <w:sz w:val="24"/>
                <w:szCs w:val="24"/>
              </w:rPr>
              <w:t>研发保障</w:t>
            </w:r>
            <w:proofErr w:type="gramEnd"/>
            <w:r w:rsidRPr="00E54387">
              <w:rPr>
                <w:rFonts w:asciiTheme="minorEastAsia" w:eastAsiaTheme="minorEastAsia" w:hAnsiTheme="minorEastAsia"/>
                <w:color w:val="000000" w:themeColor="text1"/>
                <w:sz w:val="24"/>
                <w:szCs w:val="24"/>
              </w:rPr>
              <w:t>情况。</w:t>
            </w:r>
          </w:p>
          <w:p w:rsidR="007C6243" w:rsidRDefault="007C6243" w:rsidP="007C6243">
            <w:pPr>
              <w:rPr>
                <w:rFonts w:asciiTheme="minorEastAsia" w:eastAsiaTheme="minorEastAsia" w:hAnsiTheme="minorEastAsia"/>
                <w:color w:val="000000" w:themeColor="text1"/>
                <w:sz w:val="24"/>
                <w:szCs w:val="24"/>
              </w:rPr>
            </w:pPr>
            <w:r w:rsidRPr="00012DC7">
              <w:rPr>
                <w:rFonts w:asciiTheme="minorEastAsia" w:eastAsiaTheme="minorEastAsia" w:hAnsiTheme="minorEastAsia" w:hint="eastAsia"/>
                <w:color w:val="000000" w:themeColor="text1"/>
                <w:sz w:val="24"/>
                <w:szCs w:val="24"/>
              </w:rPr>
              <w:t>A</w:t>
            </w:r>
            <w:r>
              <w:rPr>
                <w:rFonts w:asciiTheme="minorEastAsia" w:eastAsiaTheme="minorEastAsia" w:hAnsiTheme="minorEastAsia" w:hint="eastAsia"/>
                <w:color w:val="000000" w:themeColor="text1"/>
                <w:sz w:val="24"/>
                <w:szCs w:val="24"/>
              </w:rPr>
              <w:t>6</w:t>
            </w:r>
            <w:r w:rsidRPr="00012DC7">
              <w:rPr>
                <w:rFonts w:asciiTheme="minorEastAsia" w:eastAsiaTheme="minorEastAsia" w:hAnsiTheme="minorEastAsia" w:hint="eastAsia"/>
                <w:color w:val="000000" w:themeColor="text1"/>
                <w:sz w:val="24"/>
                <w:szCs w:val="24"/>
              </w:rPr>
              <w:t>:</w:t>
            </w:r>
            <w:bookmarkEnd w:id="2"/>
            <w:r w:rsidRPr="00122406">
              <w:rPr>
                <w:rFonts w:asciiTheme="minorEastAsia" w:eastAsiaTheme="minorEastAsia" w:hAnsiTheme="minorEastAsia"/>
                <w:color w:val="000000" w:themeColor="text1"/>
                <w:sz w:val="24"/>
                <w:szCs w:val="24"/>
              </w:rPr>
              <w:t>公司</w:t>
            </w:r>
            <w:r>
              <w:rPr>
                <w:rFonts w:asciiTheme="minorEastAsia" w:eastAsiaTheme="minorEastAsia" w:hAnsiTheme="minorEastAsia" w:hint="eastAsia"/>
                <w:color w:val="000000" w:themeColor="text1"/>
                <w:sz w:val="24"/>
                <w:szCs w:val="24"/>
              </w:rPr>
              <w:t>研发</w:t>
            </w:r>
            <w:r w:rsidRPr="00122406">
              <w:rPr>
                <w:rFonts w:asciiTheme="minorEastAsia" w:eastAsiaTheme="minorEastAsia" w:hAnsiTheme="minorEastAsia"/>
                <w:color w:val="000000" w:themeColor="text1"/>
                <w:sz w:val="24"/>
                <w:szCs w:val="24"/>
              </w:rPr>
              <w:t>聚焦先进封装</w:t>
            </w:r>
            <w:r>
              <w:rPr>
                <w:rFonts w:asciiTheme="minorEastAsia" w:eastAsiaTheme="minorEastAsia" w:hAnsiTheme="minorEastAsia" w:hint="eastAsia"/>
                <w:color w:val="000000" w:themeColor="text1"/>
                <w:sz w:val="24"/>
                <w:szCs w:val="24"/>
              </w:rPr>
              <w:t>塑封设</w:t>
            </w:r>
            <w:r w:rsidRPr="00122406">
              <w:rPr>
                <w:rFonts w:asciiTheme="minorEastAsia" w:eastAsiaTheme="minorEastAsia" w:hAnsiTheme="minorEastAsia"/>
                <w:color w:val="000000" w:themeColor="text1"/>
                <w:sz w:val="24"/>
                <w:szCs w:val="24"/>
              </w:rPr>
              <w:t>备</w:t>
            </w:r>
            <w:r>
              <w:rPr>
                <w:rFonts w:asciiTheme="minorEastAsia" w:eastAsiaTheme="minorEastAsia" w:hAnsiTheme="minorEastAsia" w:hint="eastAsia"/>
                <w:color w:val="000000" w:themeColor="text1"/>
                <w:sz w:val="24"/>
                <w:szCs w:val="24"/>
              </w:rPr>
              <w:t>及模具</w:t>
            </w:r>
            <w:r w:rsidRPr="00122406">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保障研发资金投入，</w:t>
            </w:r>
            <w:r w:rsidRPr="00122406">
              <w:rPr>
                <w:rFonts w:asciiTheme="minorEastAsia" w:eastAsiaTheme="minorEastAsia" w:hAnsiTheme="minorEastAsia"/>
                <w:color w:val="000000" w:themeColor="text1"/>
                <w:sz w:val="24"/>
                <w:szCs w:val="24"/>
              </w:rPr>
              <w:t>研发团队</w:t>
            </w:r>
            <w:r>
              <w:rPr>
                <w:rFonts w:asciiTheme="minorEastAsia" w:eastAsiaTheme="minorEastAsia" w:hAnsiTheme="minorEastAsia" w:hint="eastAsia"/>
                <w:color w:val="000000" w:themeColor="text1"/>
                <w:sz w:val="24"/>
                <w:szCs w:val="24"/>
              </w:rPr>
              <w:t>以研究院为载体独立开展新品研发工作</w:t>
            </w:r>
            <w:r w:rsidRPr="00122406">
              <w:rPr>
                <w:rFonts w:asciiTheme="minorEastAsia" w:eastAsiaTheme="minorEastAsia" w:hAnsiTheme="minorEastAsia"/>
                <w:color w:val="000000" w:themeColor="text1"/>
                <w:sz w:val="24"/>
                <w:szCs w:val="24"/>
              </w:rPr>
              <w:t>。现阶段先进封装设备研发各项工作有序推进，研发进度整体符合规划预期。</w:t>
            </w:r>
          </w:p>
          <w:p w:rsidR="00B37D9E" w:rsidRPr="00B37D9E" w:rsidRDefault="00B37D9E" w:rsidP="003F48F9">
            <w:pPr>
              <w:rPr>
                <w:rFonts w:asciiTheme="minorEastAsia" w:eastAsiaTheme="minorEastAsia" w:hAnsiTheme="minorEastAsia"/>
                <w:color w:val="000000" w:themeColor="text1"/>
                <w:sz w:val="24"/>
                <w:szCs w:val="24"/>
              </w:rPr>
            </w:pPr>
          </w:p>
          <w:p w:rsidR="001A5983" w:rsidRPr="00FA13B6" w:rsidRDefault="001A5983" w:rsidP="003F48F9">
            <w:pPr>
              <w:rPr>
                <w:rFonts w:asciiTheme="minorEastAsia" w:eastAsiaTheme="minorEastAsia" w:hAnsiTheme="minorEastAsia"/>
                <w:color w:val="000000" w:themeColor="text1"/>
                <w:sz w:val="24"/>
                <w:szCs w:val="24"/>
              </w:rPr>
            </w:pPr>
            <w:bookmarkStart w:id="3" w:name="OLE_LINK5"/>
            <w:r w:rsidRPr="00FA13B6">
              <w:rPr>
                <w:rFonts w:asciiTheme="minorEastAsia" w:eastAsiaTheme="minorEastAsia" w:hAnsiTheme="minorEastAsia" w:hint="eastAsia"/>
                <w:color w:val="000000" w:themeColor="text1"/>
                <w:sz w:val="24"/>
                <w:szCs w:val="24"/>
              </w:rPr>
              <w:t>Q</w:t>
            </w:r>
            <w:r w:rsidR="00B37D9E">
              <w:rPr>
                <w:rFonts w:asciiTheme="minorEastAsia" w:eastAsiaTheme="minorEastAsia" w:hAnsiTheme="minorEastAsia" w:hint="eastAsia"/>
                <w:color w:val="000000" w:themeColor="text1"/>
                <w:sz w:val="24"/>
                <w:szCs w:val="24"/>
              </w:rPr>
              <w:t>7</w:t>
            </w:r>
            <w:r w:rsidRPr="00FA13B6">
              <w:rPr>
                <w:rFonts w:asciiTheme="minorEastAsia" w:eastAsiaTheme="minorEastAsia" w:hAnsiTheme="minorEastAsia" w:hint="eastAsia"/>
                <w:color w:val="000000" w:themeColor="text1"/>
                <w:sz w:val="24"/>
                <w:szCs w:val="24"/>
              </w:rPr>
              <w:t>:</w:t>
            </w:r>
            <w:r w:rsidR="0062775E" w:rsidRPr="00FA13B6">
              <w:rPr>
                <w:rFonts w:asciiTheme="minorEastAsia" w:eastAsiaTheme="minorEastAsia" w:hAnsiTheme="minorEastAsia" w:hint="eastAsia"/>
                <w:color w:val="000000" w:themeColor="text1"/>
                <w:sz w:val="24"/>
                <w:szCs w:val="24"/>
              </w:rPr>
              <w:t>对今年业绩有何展望</w:t>
            </w:r>
            <w:r w:rsidR="003A5E78" w:rsidRPr="00FA13B6">
              <w:rPr>
                <w:rFonts w:asciiTheme="minorEastAsia" w:eastAsiaTheme="minorEastAsia" w:hAnsiTheme="minorEastAsia" w:hint="eastAsia"/>
                <w:color w:val="000000" w:themeColor="text1"/>
                <w:sz w:val="24"/>
                <w:szCs w:val="24"/>
              </w:rPr>
              <w:t>？</w:t>
            </w:r>
          </w:p>
          <w:p w:rsidR="00DF5720" w:rsidRPr="00FA13B6" w:rsidRDefault="00245AF3" w:rsidP="003F48F9">
            <w:pPr>
              <w:rPr>
                <w:rFonts w:asciiTheme="minorEastAsia" w:eastAsiaTheme="minorEastAsia" w:hAnsiTheme="minorEastAsia"/>
                <w:color w:val="000000" w:themeColor="text1"/>
                <w:sz w:val="24"/>
                <w:szCs w:val="24"/>
              </w:rPr>
            </w:pPr>
            <w:r w:rsidRPr="00FA13B6">
              <w:rPr>
                <w:rFonts w:asciiTheme="minorEastAsia" w:eastAsiaTheme="minorEastAsia" w:hAnsiTheme="minorEastAsia" w:hint="eastAsia"/>
                <w:color w:val="000000" w:themeColor="text1"/>
                <w:sz w:val="24"/>
                <w:szCs w:val="24"/>
              </w:rPr>
              <w:t>A</w:t>
            </w:r>
            <w:r w:rsidR="00B37D9E">
              <w:rPr>
                <w:rFonts w:asciiTheme="minorEastAsia" w:eastAsiaTheme="minorEastAsia" w:hAnsiTheme="minorEastAsia" w:hint="eastAsia"/>
                <w:color w:val="000000" w:themeColor="text1"/>
                <w:sz w:val="24"/>
                <w:szCs w:val="24"/>
              </w:rPr>
              <w:t>7</w:t>
            </w:r>
            <w:r w:rsidRPr="00FA13B6">
              <w:rPr>
                <w:rFonts w:asciiTheme="minorEastAsia" w:eastAsiaTheme="minorEastAsia" w:hAnsiTheme="minorEastAsia" w:hint="eastAsia"/>
                <w:color w:val="000000" w:themeColor="text1"/>
                <w:sz w:val="24"/>
                <w:szCs w:val="24"/>
              </w:rPr>
              <w:t>:</w:t>
            </w:r>
            <w:r w:rsidR="00DF5720" w:rsidRPr="00FA13B6">
              <w:rPr>
                <w:rFonts w:asciiTheme="minorEastAsia" w:eastAsiaTheme="minorEastAsia" w:hAnsiTheme="minorEastAsia"/>
                <w:color w:val="000000" w:themeColor="text1"/>
                <w:sz w:val="24"/>
                <w:szCs w:val="24"/>
              </w:rPr>
              <w:t>目前</w:t>
            </w:r>
            <w:r w:rsidR="0029746F" w:rsidRPr="00FA13B6">
              <w:rPr>
                <w:rFonts w:asciiTheme="minorEastAsia" w:eastAsiaTheme="minorEastAsia" w:hAnsiTheme="minorEastAsia"/>
                <w:color w:val="000000" w:themeColor="text1"/>
                <w:sz w:val="24"/>
                <w:szCs w:val="24"/>
              </w:rPr>
              <w:t>整个</w:t>
            </w:r>
            <w:r w:rsidR="00DF5720" w:rsidRPr="00FA13B6">
              <w:rPr>
                <w:rFonts w:asciiTheme="minorEastAsia" w:eastAsiaTheme="minorEastAsia" w:hAnsiTheme="minorEastAsia"/>
                <w:color w:val="000000" w:themeColor="text1"/>
                <w:sz w:val="24"/>
                <w:szCs w:val="24"/>
              </w:rPr>
              <w:t>行业市场</w:t>
            </w:r>
            <w:proofErr w:type="gramStart"/>
            <w:r w:rsidR="00DF5720" w:rsidRPr="00FA13B6">
              <w:rPr>
                <w:rFonts w:asciiTheme="minorEastAsia" w:eastAsiaTheme="minorEastAsia" w:hAnsiTheme="minorEastAsia"/>
                <w:color w:val="000000" w:themeColor="text1"/>
                <w:sz w:val="24"/>
                <w:szCs w:val="24"/>
              </w:rPr>
              <w:t>景气度向好</w:t>
            </w:r>
            <w:proofErr w:type="gramEnd"/>
            <w:r w:rsidR="00DF5720" w:rsidRPr="00FA13B6">
              <w:rPr>
                <w:rFonts w:asciiTheme="minorEastAsia" w:eastAsiaTheme="minorEastAsia" w:hAnsiTheme="minorEastAsia"/>
                <w:color w:val="000000" w:themeColor="text1"/>
                <w:sz w:val="24"/>
                <w:szCs w:val="24"/>
              </w:rPr>
              <w:t>，</w:t>
            </w:r>
            <w:r w:rsidR="0029746F" w:rsidRPr="00FA13B6">
              <w:rPr>
                <w:rFonts w:asciiTheme="minorEastAsia" w:eastAsiaTheme="minorEastAsia" w:hAnsiTheme="minorEastAsia"/>
                <w:color w:val="000000" w:themeColor="text1"/>
                <w:sz w:val="24"/>
                <w:szCs w:val="24"/>
              </w:rPr>
              <w:t>从一季度的情况来看，</w:t>
            </w:r>
            <w:r w:rsidR="00DF5720" w:rsidRPr="00FA13B6">
              <w:rPr>
                <w:rFonts w:asciiTheme="minorEastAsia" w:eastAsiaTheme="minorEastAsia" w:hAnsiTheme="minorEastAsia"/>
                <w:color w:val="000000" w:themeColor="text1"/>
                <w:sz w:val="24"/>
                <w:szCs w:val="24"/>
              </w:rPr>
              <w:t>公司在手订单实现</w:t>
            </w:r>
            <w:r w:rsidR="00FA13B6" w:rsidRPr="00FA13B6">
              <w:rPr>
                <w:rFonts w:asciiTheme="minorEastAsia" w:eastAsiaTheme="minorEastAsia" w:hAnsiTheme="minorEastAsia" w:hint="eastAsia"/>
                <w:color w:val="000000" w:themeColor="text1"/>
                <w:sz w:val="24"/>
                <w:szCs w:val="24"/>
              </w:rPr>
              <w:t>明显</w:t>
            </w:r>
            <w:r w:rsidR="00DF5720" w:rsidRPr="00FA13B6">
              <w:rPr>
                <w:rFonts w:asciiTheme="minorEastAsia" w:eastAsiaTheme="minorEastAsia" w:hAnsiTheme="minorEastAsia"/>
                <w:color w:val="000000" w:themeColor="text1"/>
                <w:sz w:val="24"/>
                <w:szCs w:val="24"/>
              </w:rPr>
              <w:t>增长。</w:t>
            </w:r>
          </w:p>
          <w:bookmarkEnd w:id="3"/>
          <w:p w:rsidR="00676AE6" w:rsidRDefault="00676AE6" w:rsidP="003F48F9">
            <w:pPr>
              <w:rPr>
                <w:rFonts w:asciiTheme="minorEastAsia" w:eastAsiaTheme="minorEastAsia" w:hAnsiTheme="minorEastAsia"/>
                <w:color w:val="000000" w:themeColor="text1"/>
                <w:sz w:val="24"/>
                <w:szCs w:val="24"/>
              </w:rPr>
            </w:pPr>
          </w:p>
          <w:p w:rsidR="005272F4" w:rsidRPr="00605E1B" w:rsidRDefault="001B67AC" w:rsidP="003F48F9">
            <w:pPr>
              <w:rPr>
                <w:rFonts w:asciiTheme="minorEastAsia" w:eastAsiaTheme="minorEastAsia" w:hAnsiTheme="minorEastAsia"/>
                <w:color w:val="000000" w:themeColor="text1"/>
                <w:sz w:val="24"/>
                <w:szCs w:val="24"/>
              </w:rPr>
            </w:pPr>
            <w:bookmarkStart w:id="4" w:name="OLE_LINK10"/>
            <w:r>
              <w:rPr>
                <w:rFonts w:asciiTheme="minorEastAsia" w:eastAsiaTheme="minorEastAsia" w:hAnsiTheme="minorEastAsia" w:hint="eastAsia"/>
                <w:color w:val="000000" w:themeColor="text1"/>
                <w:sz w:val="24"/>
                <w:szCs w:val="24"/>
              </w:rPr>
              <w:t>Q</w:t>
            </w:r>
            <w:r w:rsidR="00C3740C">
              <w:rPr>
                <w:rFonts w:asciiTheme="minorEastAsia" w:eastAsiaTheme="minorEastAsia" w:hAnsiTheme="minorEastAsia" w:hint="eastAsia"/>
                <w:color w:val="000000" w:themeColor="text1"/>
                <w:sz w:val="24"/>
                <w:szCs w:val="24"/>
              </w:rPr>
              <w:t>8</w:t>
            </w:r>
            <w:r>
              <w:rPr>
                <w:rFonts w:asciiTheme="minorEastAsia" w:eastAsiaTheme="minorEastAsia" w:hAnsiTheme="minorEastAsia"/>
                <w:color w:val="000000" w:themeColor="text1"/>
                <w:sz w:val="24"/>
                <w:szCs w:val="24"/>
              </w:rPr>
              <w:t>：</w:t>
            </w:r>
            <w:r w:rsidR="00605E1B" w:rsidRPr="00605E1B">
              <w:rPr>
                <w:rFonts w:asciiTheme="minorEastAsia" w:eastAsiaTheme="minorEastAsia" w:hAnsiTheme="minorEastAsia"/>
                <w:color w:val="000000" w:themeColor="text1"/>
                <w:sz w:val="24"/>
                <w:szCs w:val="24"/>
              </w:rPr>
              <w:t>公司核心产品的交货周期为多久？</w:t>
            </w:r>
          </w:p>
          <w:p w:rsidR="00605E1B" w:rsidRPr="00605E1B" w:rsidRDefault="001B67AC" w:rsidP="00605E1B">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A</w:t>
            </w:r>
            <w:r w:rsidR="00C3740C">
              <w:rPr>
                <w:rFonts w:asciiTheme="minorEastAsia" w:eastAsiaTheme="minorEastAsia" w:hAnsiTheme="minorEastAsia" w:hint="eastAsia"/>
                <w:color w:val="000000" w:themeColor="text1"/>
                <w:sz w:val="24"/>
                <w:szCs w:val="24"/>
              </w:rPr>
              <w:t>8</w:t>
            </w:r>
            <w:r>
              <w:rPr>
                <w:rFonts w:asciiTheme="minorEastAsia" w:eastAsiaTheme="minorEastAsia" w:hAnsiTheme="minorEastAsia"/>
                <w:color w:val="000000" w:themeColor="text1"/>
                <w:sz w:val="24"/>
                <w:szCs w:val="24"/>
              </w:rPr>
              <w:t>：</w:t>
            </w:r>
            <w:r w:rsidR="00605E1B" w:rsidRPr="00605E1B">
              <w:rPr>
                <w:rFonts w:asciiTheme="minorEastAsia" w:eastAsiaTheme="minorEastAsia" w:hAnsiTheme="minorEastAsia"/>
                <w:color w:val="000000" w:themeColor="text1"/>
                <w:sz w:val="24"/>
                <w:szCs w:val="24"/>
              </w:rPr>
              <w:t>半导体封装系统产品交货周期</w:t>
            </w:r>
            <w:r w:rsidR="00FA13B6">
              <w:rPr>
                <w:rFonts w:asciiTheme="minorEastAsia" w:eastAsiaTheme="minorEastAsia" w:hAnsiTheme="minorEastAsia"/>
                <w:color w:val="000000" w:themeColor="text1"/>
                <w:sz w:val="24"/>
                <w:szCs w:val="24"/>
              </w:rPr>
              <w:t>平均</w:t>
            </w:r>
            <w:r w:rsidR="00605E1B" w:rsidRPr="00605E1B">
              <w:rPr>
                <w:rFonts w:asciiTheme="minorEastAsia" w:eastAsiaTheme="minorEastAsia" w:hAnsiTheme="minorEastAsia"/>
                <w:color w:val="000000" w:themeColor="text1"/>
                <w:sz w:val="24"/>
                <w:szCs w:val="24"/>
              </w:rPr>
              <w:t>约90天，模具产品交货周期</w:t>
            </w:r>
            <w:r w:rsidR="00FA13B6">
              <w:rPr>
                <w:rFonts w:asciiTheme="minorEastAsia" w:eastAsiaTheme="minorEastAsia" w:hAnsiTheme="minorEastAsia"/>
                <w:color w:val="000000" w:themeColor="text1"/>
                <w:sz w:val="24"/>
                <w:szCs w:val="24"/>
              </w:rPr>
              <w:t>平均</w:t>
            </w:r>
            <w:r w:rsidR="00605E1B" w:rsidRPr="00605E1B">
              <w:rPr>
                <w:rFonts w:asciiTheme="minorEastAsia" w:eastAsiaTheme="minorEastAsia" w:hAnsiTheme="minorEastAsia"/>
                <w:color w:val="000000" w:themeColor="text1"/>
                <w:sz w:val="24"/>
                <w:szCs w:val="24"/>
              </w:rPr>
              <w:t>约45</w:t>
            </w:r>
            <w:r w:rsidR="00FA13B6">
              <w:rPr>
                <w:rFonts w:asciiTheme="minorEastAsia" w:eastAsiaTheme="minorEastAsia" w:hAnsiTheme="minorEastAsia"/>
                <w:color w:val="000000" w:themeColor="text1"/>
                <w:sz w:val="24"/>
                <w:szCs w:val="24"/>
              </w:rPr>
              <w:t>天</w:t>
            </w:r>
            <w:r w:rsidR="00FA13B6">
              <w:rPr>
                <w:rFonts w:asciiTheme="minorEastAsia" w:eastAsiaTheme="minorEastAsia" w:hAnsiTheme="minorEastAsia" w:hint="eastAsia"/>
                <w:color w:val="000000" w:themeColor="text1"/>
                <w:sz w:val="24"/>
                <w:szCs w:val="24"/>
              </w:rPr>
              <w:t>。</w:t>
            </w:r>
            <w:r w:rsidR="00FA13B6">
              <w:rPr>
                <w:rFonts w:asciiTheme="minorEastAsia" w:eastAsiaTheme="minorEastAsia" w:hAnsiTheme="minorEastAsia"/>
                <w:color w:val="000000" w:themeColor="text1"/>
                <w:sz w:val="24"/>
                <w:szCs w:val="24"/>
              </w:rPr>
              <w:t>通过内部提质增效，交货周期有缩短空间，公司</w:t>
            </w:r>
            <w:r w:rsidR="00FA13B6">
              <w:rPr>
                <w:rFonts w:asciiTheme="minorEastAsia" w:eastAsiaTheme="minorEastAsia" w:hAnsiTheme="minorEastAsia" w:hint="eastAsia"/>
                <w:color w:val="000000" w:themeColor="text1"/>
                <w:sz w:val="24"/>
                <w:szCs w:val="24"/>
              </w:rPr>
              <w:t>产能</w:t>
            </w:r>
            <w:r w:rsidR="00FA13B6">
              <w:rPr>
                <w:rFonts w:asciiTheme="minorEastAsia" w:eastAsiaTheme="minorEastAsia" w:hAnsiTheme="minorEastAsia"/>
                <w:color w:val="000000" w:themeColor="text1"/>
                <w:sz w:val="24"/>
                <w:szCs w:val="24"/>
              </w:rPr>
              <w:t>可有效</w:t>
            </w:r>
            <w:r w:rsidR="00FA13B6">
              <w:rPr>
                <w:rFonts w:asciiTheme="minorEastAsia" w:eastAsiaTheme="minorEastAsia" w:hAnsiTheme="minorEastAsia" w:hint="eastAsia"/>
                <w:color w:val="000000" w:themeColor="text1"/>
                <w:sz w:val="24"/>
                <w:szCs w:val="24"/>
              </w:rPr>
              <w:t>保障</w:t>
            </w:r>
            <w:r w:rsidR="00FA13B6">
              <w:rPr>
                <w:rFonts w:asciiTheme="minorEastAsia" w:eastAsiaTheme="minorEastAsia" w:hAnsiTheme="minorEastAsia"/>
                <w:color w:val="000000" w:themeColor="text1"/>
                <w:sz w:val="24"/>
                <w:szCs w:val="24"/>
              </w:rPr>
              <w:t>客户需求。</w:t>
            </w:r>
          </w:p>
          <w:bookmarkEnd w:id="4"/>
          <w:p w:rsidR="00690A1A" w:rsidRDefault="00690A1A" w:rsidP="003F48F9">
            <w:pPr>
              <w:rPr>
                <w:rFonts w:asciiTheme="minorEastAsia" w:eastAsiaTheme="minorEastAsia" w:hAnsiTheme="minorEastAsia"/>
                <w:color w:val="000000" w:themeColor="text1"/>
                <w:sz w:val="24"/>
                <w:szCs w:val="24"/>
              </w:rPr>
            </w:pPr>
          </w:p>
          <w:p w:rsidR="003F48F9" w:rsidRPr="00E81F2D" w:rsidRDefault="00D63393" w:rsidP="00276E08">
            <w:pPr>
              <w:rPr>
                <w:rFonts w:asciiTheme="minorEastAsia" w:eastAsiaTheme="minorEastAsia" w:hAnsiTheme="minorEastAsia"/>
                <w:color w:val="000000" w:themeColor="text1"/>
                <w:sz w:val="24"/>
                <w:szCs w:val="24"/>
              </w:rPr>
            </w:pPr>
            <w:bookmarkStart w:id="5" w:name="OLE_LINK11"/>
            <w:r>
              <w:rPr>
                <w:rFonts w:asciiTheme="minorEastAsia" w:eastAsiaTheme="minorEastAsia" w:hAnsiTheme="minorEastAsia" w:hint="eastAsia"/>
                <w:color w:val="000000" w:themeColor="text1"/>
                <w:sz w:val="24"/>
                <w:szCs w:val="24"/>
              </w:rPr>
              <w:t>Q</w:t>
            </w:r>
            <w:r w:rsidR="00C3740C">
              <w:rPr>
                <w:rFonts w:asciiTheme="minorEastAsia" w:eastAsiaTheme="minorEastAsia" w:hAnsiTheme="minorEastAsia" w:hint="eastAsia"/>
                <w:color w:val="000000" w:themeColor="text1"/>
                <w:sz w:val="24"/>
                <w:szCs w:val="24"/>
              </w:rPr>
              <w:t>9</w:t>
            </w:r>
            <w:r>
              <w:rPr>
                <w:rFonts w:asciiTheme="minorEastAsia" w:eastAsiaTheme="minorEastAsia" w:hAnsiTheme="minorEastAsia" w:hint="eastAsia"/>
                <w:color w:val="000000" w:themeColor="text1"/>
                <w:sz w:val="24"/>
                <w:szCs w:val="24"/>
              </w:rPr>
              <w:t>：</w:t>
            </w:r>
            <w:r w:rsidR="00E81F2D" w:rsidRPr="002E3302">
              <w:rPr>
                <w:rFonts w:asciiTheme="minorEastAsia" w:eastAsiaTheme="minorEastAsia" w:hAnsiTheme="minorEastAsia"/>
                <w:color w:val="000000" w:themeColor="text1"/>
                <w:sz w:val="24"/>
                <w:szCs w:val="24"/>
              </w:rPr>
              <w:t>公司目前再融资工作进展如何？</w:t>
            </w:r>
          </w:p>
          <w:p w:rsidR="0022402C" w:rsidRPr="002E3302" w:rsidRDefault="00D63393" w:rsidP="00C3740C">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A</w:t>
            </w:r>
            <w:r w:rsidR="00C3740C">
              <w:rPr>
                <w:rFonts w:asciiTheme="minorEastAsia" w:eastAsiaTheme="minorEastAsia" w:hAnsiTheme="minorEastAsia" w:hint="eastAsia"/>
                <w:color w:val="000000" w:themeColor="text1"/>
                <w:sz w:val="24"/>
                <w:szCs w:val="24"/>
              </w:rPr>
              <w:t>9</w:t>
            </w:r>
            <w:r>
              <w:rPr>
                <w:rFonts w:asciiTheme="minorEastAsia" w:eastAsiaTheme="minorEastAsia" w:hAnsiTheme="minorEastAsia" w:hint="eastAsia"/>
                <w:color w:val="000000" w:themeColor="text1"/>
                <w:sz w:val="24"/>
                <w:szCs w:val="24"/>
              </w:rPr>
              <w:t>：</w:t>
            </w:r>
            <w:bookmarkEnd w:id="5"/>
            <w:r w:rsidR="002E3302" w:rsidRPr="002E3302">
              <w:rPr>
                <w:rFonts w:asciiTheme="minorEastAsia" w:eastAsiaTheme="minorEastAsia" w:hAnsiTheme="minorEastAsia"/>
                <w:color w:val="000000" w:themeColor="text1"/>
                <w:sz w:val="24"/>
                <w:szCs w:val="24"/>
              </w:rPr>
              <w:t>公司</w:t>
            </w:r>
            <w:r w:rsidR="002E3302">
              <w:rPr>
                <w:rFonts w:asciiTheme="minorEastAsia" w:eastAsiaTheme="minorEastAsia" w:hAnsiTheme="minorEastAsia" w:hint="eastAsia"/>
                <w:color w:val="000000" w:themeColor="text1"/>
                <w:sz w:val="24"/>
                <w:szCs w:val="24"/>
              </w:rPr>
              <w:t>将</w:t>
            </w:r>
            <w:r w:rsidR="002E3302" w:rsidRPr="002E3302">
              <w:rPr>
                <w:rFonts w:asciiTheme="minorEastAsia" w:eastAsiaTheme="minorEastAsia" w:hAnsiTheme="minorEastAsia"/>
                <w:color w:val="000000" w:themeColor="text1"/>
                <w:sz w:val="24"/>
                <w:szCs w:val="24"/>
              </w:rPr>
              <w:t>于2026年6月15日召开股东会，会议</w:t>
            </w:r>
            <w:r w:rsidR="002E3302">
              <w:rPr>
                <w:rFonts w:asciiTheme="minorEastAsia" w:eastAsiaTheme="minorEastAsia" w:hAnsiTheme="minorEastAsia" w:hint="eastAsia"/>
                <w:color w:val="000000" w:themeColor="text1"/>
                <w:sz w:val="24"/>
                <w:szCs w:val="24"/>
              </w:rPr>
              <w:t>主要</w:t>
            </w:r>
            <w:r w:rsidR="00EC3844">
              <w:rPr>
                <w:rFonts w:asciiTheme="minorEastAsia" w:eastAsiaTheme="minorEastAsia" w:hAnsiTheme="minorEastAsia"/>
                <w:color w:val="000000" w:themeColor="text1"/>
                <w:sz w:val="24"/>
                <w:szCs w:val="24"/>
              </w:rPr>
              <w:t>审议公司再融资相关议案，后续将依规稳步推进再融资各项</w:t>
            </w:r>
            <w:r w:rsidR="002E3302" w:rsidRPr="002E3302">
              <w:rPr>
                <w:rFonts w:asciiTheme="minorEastAsia" w:eastAsiaTheme="minorEastAsia" w:hAnsiTheme="minorEastAsia"/>
                <w:color w:val="000000" w:themeColor="text1"/>
                <w:sz w:val="24"/>
                <w:szCs w:val="24"/>
              </w:rPr>
              <w:t>工作。</w:t>
            </w:r>
          </w:p>
        </w:tc>
      </w:tr>
    </w:tbl>
    <w:p w:rsidR="00C92EDB" w:rsidRPr="002E3302" w:rsidRDefault="007F297E" w:rsidP="002E3302">
      <w:pPr>
        <w:widowControl w:val="0"/>
        <w:autoSpaceDE w:val="0"/>
        <w:autoSpaceDN w:val="0"/>
        <w:spacing w:line="360" w:lineRule="auto"/>
        <w:jc w:val="right"/>
        <w:rPr>
          <w:rFonts w:ascii="宋体" w:hAnsi="宋体" w:cs="宋体"/>
          <w:color w:val="000000"/>
          <w:sz w:val="24"/>
          <w:szCs w:val="24"/>
        </w:rPr>
      </w:pPr>
      <w:r>
        <w:rPr>
          <w:rFonts w:ascii="宋体" w:hAnsi="宋体" w:cs="宋体" w:hint="eastAsia"/>
          <w:sz w:val="28"/>
          <w:szCs w:val="28"/>
        </w:rPr>
        <w:lastRenderedPageBreak/>
        <w:t xml:space="preserve">                  </w:t>
      </w:r>
      <w:r w:rsidRPr="00B47929">
        <w:rPr>
          <w:rFonts w:ascii="宋体" w:hAnsi="宋体" w:cs="宋体" w:hint="eastAsia"/>
          <w:sz w:val="24"/>
          <w:szCs w:val="24"/>
        </w:rPr>
        <w:t>日  期：</w:t>
      </w:r>
      <w:r w:rsidR="00503882" w:rsidRPr="00B47929">
        <w:rPr>
          <w:rFonts w:ascii="宋体" w:hAnsi="宋体" w:cs="宋体" w:hint="eastAsia"/>
          <w:sz w:val="24"/>
          <w:szCs w:val="24"/>
        </w:rPr>
        <w:t>2026</w:t>
      </w:r>
      <w:r w:rsidRPr="00B47929">
        <w:rPr>
          <w:rFonts w:ascii="宋体" w:hAnsi="宋体" w:cs="宋体" w:hint="eastAsia"/>
          <w:sz w:val="24"/>
          <w:szCs w:val="24"/>
        </w:rPr>
        <w:t>年</w:t>
      </w:r>
      <w:r w:rsidR="00EF7092">
        <w:rPr>
          <w:rFonts w:ascii="宋体" w:hAnsi="宋体" w:cs="宋体" w:hint="eastAsia"/>
          <w:sz w:val="24"/>
          <w:szCs w:val="24"/>
        </w:rPr>
        <w:t>6</w:t>
      </w:r>
      <w:r w:rsidRPr="00B47929">
        <w:rPr>
          <w:rFonts w:ascii="宋体" w:hAnsi="宋体" w:cs="宋体" w:hint="eastAsia"/>
          <w:sz w:val="24"/>
          <w:szCs w:val="24"/>
        </w:rPr>
        <w:t>月</w:t>
      </w:r>
      <w:r w:rsidR="00EF7092">
        <w:rPr>
          <w:rFonts w:ascii="宋体" w:hAnsi="宋体" w:cs="宋体" w:hint="eastAsia"/>
          <w:sz w:val="24"/>
          <w:szCs w:val="24"/>
        </w:rPr>
        <w:t>2</w:t>
      </w:r>
      <w:r w:rsidRPr="00B47929">
        <w:rPr>
          <w:rFonts w:ascii="宋体" w:hAnsi="宋体" w:cs="宋体" w:hint="eastAsia"/>
          <w:sz w:val="24"/>
          <w:szCs w:val="24"/>
        </w:rPr>
        <w:t>日</w:t>
      </w:r>
    </w:p>
    <w:sectPr w:rsidR="00C92EDB" w:rsidRPr="002E3302" w:rsidSect="00B47929">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D50" w:rsidRDefault="00CA7D50" w:rsidP="007F297E">
      <w:r>
        <w:separator/>
      </w:r>
    </w:p>
  </w:endnote>
  <w:endnote w:type="continuationSeparator" w:id="0">
    <w:p w:rsidR="00CA7D50" w:rsidRDefault="00CA7D50" w:rsidP="007F2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D50" w:rsidRDefault="00CA7D50" w:rsidP="007F297E">
      <w:r>
        <w:separator/>
      </w:r>
    </w:p>
  </w:footnote>
  <w:footnote w:type="continuationSeparator" w:id="0">
    <w:p w:rsidR="00CA7D50" w:rsidRDefault="00CA7D50" w:rsidP="007F29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91DB1"/>
    <w:multiLevelType w:val="hybridMultilevel"/>
    <w:tmpl w:val="75387298"/>
    <w:lvl w:ilvl="0" w:tplc="2250DE7A">
      <w:start w:val="5"/>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96347796">
    <w15:presenceInfo w15:providerId="AD" w15:userId="S::396347796@3659.pro::94892519-e594-4eb8-aa6d-c806d72fabd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297E"/>
    <w:rsid w:val="0000419B"/>
    <w:rsid w:val="00006B6D"/>
    <w:rsid w:val="00010FD9"/>
    <w:rsid w:val="000120EC"/>
    <w:rsid w:val="00012DC7"/>
    <w:rsid w:val="00014F7F"/>
    <w:rsid w:val="00022A13"/>
    <w:rsid w:val="00023BC7"/>
    <w:rsid w:val="000251DC"/>
    <w:rsid w:val="00027835"/>
    <w:rsid w:val="00033A24"/>
    <w:rsid w:val="00036AF9"/>
    <w:rsid w:val="000446F3"/>
    <w:rsid w:val="00052C68"/>
    <w:rsid w:val="000550C8"/>
    <w:rsid w:val="00060DED"/>
    <w:rsid w:val="0006171A"/>
    <w:rsid w:val="00066AC0"/>
    <w:rsid w:val="00070A62"/>
    <w:rsid w:val="0007269A"/>
    <w:rsid w:val="0008431B"/>
    <w:rsid w:val="00084675"/>
    <w:rsid w:val="00084825"/>
    <w:rsid w:val="000849DD"/>
    <w:rsid w:val="000A61B3"/>
    <w:rsid w:val="000B0F20"/>
    <w:rsid w:val="000B2020"/>
    <w:rsid w:val="000B362D"/>
    <w:rsid w:val="000C0A0B"/>
    <w:rsid w:val="000C322E"/>
    <w:rsid w:val="000C5ECA"/>
    <w:rsid w:val="000C611E"/>
    <w:rsid w:val="000C7BF6"/>
    <w:rsid w:val="000D0FBA"/>
    <w:rsid w:val="000D2615"/>
    <w:rsid w:val="000D7CCE"/>
    <w:rsid w:val="000F12E5"/>
    <w:rsid w:val="000F5349"/>
    <w:rsid w:val="000F736C"/>
    <w:rsid w:val="00101C4A"/>
    <w:rsid w:val="0010390E"/>
    <w:rsid w:val="001066E4"/>
    <w:rsid w:val="00110512"/>
    <w:rsid w:val="00114AD2"/>
    <w:rsid w:val="0011511F"/>
    <w:rsid w:val="00115A83"/>
    <w:rsid w:val="0012151A"/>
    <w:rsid w:val="00122406"/>
    <w:rsid w:val="00130AF4"/>
    <w:rsid w:val="00130F05"/>
    <w:rsid w:val="00131D0F"/>
    <w:rsid w:val="00133C3D"/>
    <w:rsid w:val="00142BA2"/>
    <w:rsid w:val="00155295"/>
    <w:rsid w:val="001554A2"/>
    <w:rsid w:val="001634F1"/>
    <w:rsid w:val="00164976"/>
    <w:rsid w:val="00164B82"/>
    <w:rsid w:val="001654EE"/>
    <w:rsid w:val="00173625"/>
    <w:rsid w:val="00175375"/>
    <w:rsid w:val="00176947"/>
    <w:rsid w:val="0018165B"/>
    <w:rsid w:val="001828CF"/>
    <w:rsid w:val="0018315D"/>
    <w:rsid w:val="00192512"/>
    <w:rsid w:val="00195240"/>
    <w:rsid w:val="001A50CC"/>
    <w:rsid w:val="001A5983"/>
    <w:rsid w:val="001A7B98"/>
    <w:rsid w:val="001B020E"/>
    <w:rsid w:val="001B2EB0"/>
    <w:rsid w:val="001B67AC"/>
    <w:rsid w:val="001C2AFE"/>
    <w:rsid w:val="001C3A33"/>
    <w:rsid w:val="001C3B29"/>
    <w:rsid w:val="001D4F39"/>
    <w:rsid w:val="001E23A2"/>
    <w:rsid w:val="001E26EE"/>
    <w:rsid w:val="001F2CB0"/>
    <w:rsid w:val="001F2DDE"/>
    <w:rsid w:val="001F3688"/>
    <w:rsid w:val="00203776"/>
    <w:rsid w:val="002076C0"/>
    <w:rsid w:val="002171DE"/>
    <w:rsid w:val="00221DEA"/>
    <w:rsid w:val="002237F1"/>
    <w:rsid w:val="0022402C"/>
    <w:rsid w:val="00236B83"/>
    <w:rsid w:val="00242576"/>
    <w:rsid w:val="00242E0D"/>
    <w:rsid w:val="0024353A"/>
    <w:rsid w:val="00245AF3"/>
    <w:rsid w:val="00245E2E"/>
    <w:rsid w:val="00252832"/>
    <w:rsid w:val="00255367"/>
    <w:rsid w:val="0025574D"/>
    <w:rsid w:val="00262E71"/>
    <w:rsid w:val="00263DCA"/>
    <w:rsid w:val="00276E08"/>
    <w:rsid w:val="00284ABF"/>
    <w:rsid w:val="0029151A"/>
    <w:rsid w:val="0029214E"/>
    <w:rsid w:val="002929F9"/>
    <w:rsid w:val="0029746F"/>
    <w:rsid w:val="002A2AC6"/>
    <w:rsid w:val="002A3EB9"/>
    <w:rsid w:val="002A516D"/>
    <w:rsid w:val="002A7EFF"/>
    <w:rsid w:val="002B0772"/>
    <w:rsid w:val="002B182E"/>
    <w:rsid w:val="002B31FE"/>
    <w:rsid w:val="002B667D"/>
    <w:rsid w:val="002B751B"/>
    <w:rsid w:val="002B7C05"/>
    <w:rsid w:val="002B7EF5"/>
    <w:rsid w:val="002C1854"/>
    <w:rsid w:val="002C377F"/>
    <w:rsid w:val="002D575C"/>
    <w:rsid w:val="002E3302"/>
    <w:rsid w:val="002E4C94"/>
    <w:rsid w:val="002E6AC1"/>
    <w:rsid w:val="00303829"/>
    <w:rsid w:val="00304AF4"/>
    <w:rsid w:val="00305A63"/>
    <w:rsid w:val="0030679C"/>
    <w:rsid w:val="00307240"/>
    <w:rsid w:val="00307C12"/>
    <w:rsid w:val="00312380"/>
    <w:rsid w:val="00316925"/>
    <w:rsid w:val="00317F10"/>
    <w:rsid w:val="00320621"/>
    <w:rsid w:val="00324509"/>
    <w:rsid w:val="0032453E"/>
    <w:rsid w:val="00324A23"/>
    <w:rsid w:val="00325EA2"/>
    <w:rsid w:val="00335261"/>
    <w:rsid w:val="003367A7"/>
    <w:rsid w:val="003408F8"/>
    <w:rsid w:val="00345759"/>
    <w:rsid w:val="00356CBA"/>
    <w:rsid w:val="00357BB0"/>
    <w:rsid w:val="00360BD7"/>
    <w:rsid w:val="00361161"/>
    <w:rsid w:val="003701D4"/>
    <w:rsid w:val="00385039"/>
    <w:rsid w:val="0038745A"/>
    <w:rsid w:val="00387667"/>
    <w:rsid w:val="00390326"/>
    <w:rsid w:val="00395EBB"/>
    <w:rsid w:val="003967E7"/>
    <w:rsid w:val="0039743C"/>
    <w:rsid w:val="00397A88"/>
    <w:rsid w:val="003A102E"/>
    <w:rsid w:val="003A1E49"/>
    <w:rsid w:val="003A433F"/>
    <w:rsid w:val="003A5E78"/>
    <w:rsid w:val="003A668F"/>
    <w:rsid w:val="003A6CFD"/>
    <w:rsid w:val="003B7622"/>
    <w:rsid w:val="003C0108"/>
    <w:rsid w:val="003C0453"/>
    <w:rsid w:val="003C2296"/>
    <w:rsid w:val="003C7375"/>
    <w:rsid w:val="003D1AA6"/>
    <w:rsid w:val="003D4D7D"/>
    <w:rsid w:val="003E4EB1"/>
    <w:rsid w:val="003F0415"/>
    <w:rsid w:val="003F1327"/>
    <w:rsid w:val="003F29F1"/>
    <w:rsid w:val="003F4783"/>
    <w:rsid w:val="003F48F9"/>
    <w:rsid w:val="00400042"/>
    <w:rsid w:val="00401E00"/>
    <w:rsid w:val="004025E6"/>
    <w:rsid w:val="004047BD"/>
    <w:rsid w:val="00404F8F"/>
    <w:rsid w:val="004165B7"/>
    <w:rsid w:val="00420D3B"/>
    <w:rsid w:val="00424BB9"/>
    <w:rsid w:val="00424E3A"/>
    <w:rsid w:val="00447D03"/>
    <w:rsid w:val="00466B40"/>
    <w:rsid w:val="00467A24"/>
    <w:rsid w:val="0047191E"/>
    <w:rsid w:val="00473945"/>
    <w:rsid w:val="00476484"/>
    <w:rsid w:val="00477FD2"/>
    <w:rsid w:val="00480A07"/>
    <w:rsid w:val="00481846"/>
    <w:rsid w:val="00493C06"/>
    <w:rsid w:val="00493C77"/>
    <w:rsid w:val="004941E2"/>
    <w:rsid w:val="004959EF"/>
    <w:rsid w:val="00496F92"/>
    <w:rsid w:val="004A4A83"/>
    <w:rsid w:val="004A4E6F"/>
    <w:rsid w:val="004B0B01"/>
    <w:rsid w:val="004B3371"/>
    <w:rsid w:val="004C3272"/>
    <w:rsid w:val="004E5409"/>
    <w:rsid w:val="004F41C5"/>
    <w:rsid w:val="00503882"/>
    <w:rsid w:val="0050388D"/>
    <w:rsid w:val="00503ABA"/>
    <w:rsid w:val="00504393"/>
    <w:rsid w:val="0051366F"/>
    <w:rsid w:val="00517BDF"/>
    <w:rsid w:val="00520055"/>
    <w:rsid w:val="005214F4"/>
    <w:rsid w:val="00523614"/>
    <w:rsid w:val="005272F4"/>
    <w:rsid w:val="005304BB"/>
    <w:rsid w:val="0053626B"/>
    <w:rsid w:val="005371F8"/>
    <w:rsid w:val="00542524"/>
    <w:rsid w:val="00542633"/>
    <w:rsid w:val="005439DB"/>
    <w:rsid w:val="0054699D"/>
    <w:rsid w:val="00553CE3"/>
    <w:rsid w:val="005604BD"/>
    <w:rsid w:val="005620C3"/>
    <w:rsid w:val="005660DB"/>
    <w:rsid w:val="0057160F"/>
    <w:rsid w:val="00571E85"/>
    <w:rsid w:val="005904E1"/>
    <w:rsid w:val="005A098A"/>
    <w:rsid w:val="005A501F"/>
    <w:rsid w:val="005A5698"/>
    <w:rsid w:val="005B0406"/>
    <w:rsid w:val="005B2F9D"/>
    <w:rsid w:val="005B4A3B"/>
    <w:rsid w:val="005B4E3C"/>
    <w:rsid w:val="005B5BE3"/>
    <w:rsid w:val="005C2598"/>
    <w:rsid w:val="005C2B1F"/>
    <w:rsid w:val="005C3122"/>
    <w:rsid w:val="005D0156"/>
    <w:rsid w:val="005D018C"/>
    <w:rsid w:val="005D0636"/>
    <w:rsid w:val="005D083B"/>
    <w:rsid w:val="005D4911"/>
    <w:rsid w:val="005D757C"/>
    <w:rsid w:val="005D7EAF"/>
    <w:rsid w:val="005F24E6"/>
    <w:rsid w:val="005F40C7"/>
    <w:rsid w:val="00603233"/>
    <w:rsid w:val="00605A2E"/>
    <w:rsid w:val="00605E1B"/>
    <w:rsid w:val="0061161A"/>
    <w:rsid w:val="00623A4B"/>
    <w:rsid w:val="00624685"/>
    <w:rsid w:val="0062775E"/>
    <w:rsid w:val="006338AA"/>
    <w:rsid w:val="00634363"/>
    <w:rsid w:val="00643241"/>
    <w:rsid w:val="0064784A"/>
    <w:rsid w:val="00650180"/>
    <w:rsid w:val="00651590"/>
    <w:rsid w:val="00652ED4"/>
    <w:rsid w:val="00653C2F"/>
    <w:rsid w:val="0065748E"/>
    <w:rsid w:val="00661477"/>
    <w:rsid w:val="006642D8"/>
    <w:rsid w:val="00665EB2"/>
    <w:rsid w:val="00671FCC"/>
    <w:rsid w:val="006722EC"/>
    <w:rsid w:val="00676AE6"/>
    <w:rsid w:val="0068271F"/>
    <w:rsid w:val="00690A1A"/>
    <w:rsid w:val="00691DD8"/>
    <w:rsid w:val="006A4815"/>
    <w:rsid w:val="006A7639"/>
    <w:rsid w:val="006B131B"/>
    <w:rsid w:val="006B43B9"/>
    <w:rsid w:val="006B76D2"/>
    <w:rsid w:val="006C2BA3"/>
    <w:rsid w:val="006C3782"/>
    <w:rsid w:val="006D1CE0"/>
    <w:rsid w:val="006D21D0"/>
    <w:rsid w:val="006D37D3"/>
    <w:rsid w:val="006D3DA8"/>
    <w:rsid w:val="006D3E75"/>
    <w:rsid w:val="006D4A26"/>
    <w:rsid w:val="006D58C1"/>
    <w:rsid w:val="006E413E"/>
    <w:rsid w:val="006F3F4A"/>
    <w:rsid w:val="00700938"/>
    <w:rsid w:val="00702671"/>
    <w:rsid w:val="007116BD"/>
    <w:rsid w:val="00712096"/>
    <w:rsid w:val="0071475E"/>
    <w:rsid w:val="007173E6"/>
    <w:rsid w:val="007210CA"/>
    <w:rsid w:val="00722D70"/>
    <w:rsid w:val="00734DEB"/>
    <w:rsid w:val="00740BCF"/>
    <w:rsid w:val="00742BB1"/>
    <w:rsid w:val="007448A8"/>
    <w:rsid w:val="00744AF7"/>
    <w:rsid w:val="00767A63"/>
    <w:rsid w:val="00767DFC"/>
    <w:rsid w:val="00771541"/>
    <w:rsid w:val="00774910"/>
    <w:rsid w:val="007866AF"/>
    <w:rsid w:val="007879F2"/>
    <w:rsid w:val="00796BE2"/>
    <w:rsid w:val="007A444F"/>
    <w:rsid w:val="007B04E2"/>
    <w:rsid w:val="007B25D0"/>
    <w:rsid w:val="007B62BA"/>
    <w:rsid w:val="007C1308"/>
    <w:rsid w:val="007C2D5F"/>
    <w:rsid w:val="007C6243"/>
    <w:rsid w:val="007D7A23"/>
    <w:rsid w:val="007F0E58"/>
    <w:rsid w:val="007F297E"/>
    <w:rsid w:val="007F49D1"/>
    <w:rsid w:val="007F73A6"/>
    <w:rsid w:val="00800F73"/>
    <w:rsid w:val="0080101F"/>
    <w:rsid w:val="00802A3B"/>
    <w:rsid w:val="00804A51"/>
    <w:rsid w:val="00804EDC"/>
    <w:rsid w:val="00805A9B"/>
    <w:rsid w:val="00805E89"/>
    <w:rsid w:val="00806FC5"/>
    <w:rsid w:val="00807A37"/>
    <w:rsid w:val="00810660"/>
    <w:rsid w:val="0081167E"/>
    <w:rsid w:val="00811BFF"/>
    <w:rsid w:val="00811CC0"/>
    <w:rsid w:val="00814EB8"/>
    <w:rsid w:val="008250ED"/>
    <w:rsid w:val="00850720"/>
    <w:rsid w:val="008551F4"/>
    <w:rsid w:val="00871F54"/>
    <w:rsid w:val="008813C0"/>
    <w:rsid w:val="00882005"/>
    <w:rsid w:val="00890F34"/>
    <w:rsid w:val="00892B52"/>
    <w:rsid w:val="00893163"/>
    <w:rsid w:val="008953B3"/>
    <w:rsid w:val="00895C30"/>
    <w:rsid w:val="008A60E6"/>
    <w:rsid w:val="008A6D40"/>
    <w:rsid w:val="008A7398"/>
    <w:rsid w:val="008B15D9"/>
    <w:rsid w:val="008B24DF"/>
    <w:rsid w:val="008B2E2F"/>
    <w:rsid w:val="008C2A17"/>
    <w:rsid w:val="008C5920"/>
    <w:rsid w:val="008C6B49"/>
    <w:rsid w:val="008D6DE0"/>
    <w:rsid w:val="008E7996"/>
    <w:rsid w:val="008E7CB6"/>
    <w:rsid w:val="008F2348"/>
    <w:rsid w:val="00902551"/>
    <w:rsid w:val="009026F9"/>
    <w:rsid w:val="0090351B"/>
    <w:rsid w:val="00903EFB"/>
    <w:rsid w:val="00904869"/>
    <w:rsid w:val="009059E9"/>
    <w:rsid w:val="009122A9"/>
    <w:rsid w:val="00913A78"/>
    <w:rsid w:val="00917700"/>
    <w:rsid w:val="00922374"/>
    <w:rsid w:val="0092647A"/>
    <w:rsid w:val="009310B0"/>
    <w:rsid w:val="00931A50"/>
    <w:rsid w:val="00932269"/>
    <w:rsid w:val="00935ABD"/>
    <w:rsid w:val="0094342D"/>
    <w:rsid w:val="00953477"/>
    <w:rsid w:val="00956326"/>
    <w:rsid w:val="00957F8D"/>
    <w:rsid w:val="00962A44"/>
    <w:rsid w:val="00965C80"/>
    <w:rsid w:val="0097073B"/>
    <w:rsid w:val="0097384D"/>
    <w:rsid w:val="00975A05"/>
    <w:rsid w:val="00977905"/>
    <w:rsid w:val="00981B92"/>
    <w:rsid w:val="00983B5B"/>
    <w:rsid w:val="00984662"/>
    <w:rsid w:val="00990F0E"/>
    <w:rsid w:val="0099176F"/>
    <w:rsid w:val="0099247C"/>
    <w:rsid w:val="009958D2"/>
    <w:rsid w:val="009A1A65"/>
    <w:rsid w:val="009A36DF"/>
    <w:rsid w:val="009A4569"/>
    <w:rsid w:val="009A4F32"/>
    <w:rsid w:val="009A622A"/>
    <w:rsid w:val="009B452D"/>
    <w:rsid w:val="009B5378"/>
    <w:rsid w:val="009C0F68"/>
    <w:rsid w:val="009C10C9"/>
    <w:rsid w:val="009C1770"/>
    <w:rsid w:val="009C502F"/>
    <w:rsid w:val="009C5714"/>
    <w:rsid w:val="009C6AB5"/>
    <w:rsid w:val="009D2523"/>
    <w:rsid w:val="009D5AED"/>
    <w:rsid w:val="009D642A"/>
    <w:rsid w:val="009F5635"/>
    <w:rsid w:val="009F66F3"/>
    <w:rsid w:val="009F6E9E"/>
    <w:rsid w:val="009F7FD6"/>
    <w:rsid w:val="00A02A0F"/>
    <w:rsid w:val="00A02FF0"/>
    <w:rsid w:val="00A0342C"/>
    <w:rsid w:val="00A05FD7"/>
    <w:rsid w:val="00A105C6"/>
    <w:rsid w:val="00A139F1"/>
    <w:rsid w:val="00A16690"/>
    <w:rsid w:val="00A22BB2"/>
    <w:rsid w:val="00A25520"/>
    <w:rsid w:val="00A31524"/>
    <w:rsid w:val="00A367D5"/>
    <w:rsid w:val="00A40D05"/>
    <w:rsid w:val="00A43B8A"/>
    <w:rsid w:val="00A6006C"/>
    <w:rsid w:val="00A63164"/>
    <w:rsid w:val="00A66E62"/>
    <w:rsid w:val="00A6764D"/>
    <w:rsid w:val="00A771C2"/>
    <w:rsid w:val="00A83EBA"/>
    <w:rsid w:val="00A858C9"/>
    <w:rsid w:val="00AA3412"/>
    <w:rsid w:val="00AC761C"/>
    <w:rsid w:val="00AD2821"/>
    <w:rsid w:val="00AE1625"/>
    <w:rsid w:val="00AE412C"/>
    <w:rsid w:val="00AE4D89"/>
    <w:rsid w:val="00AE7A8A"/>
    <w:rsid w:val="00AF4142"/>
    <w:rsid w:val="00AF4206"/>
    <w:rsid w:val="00AF70D2"/>
    <w:rsid w:val="00B12E80"/>
    <w:rsid w:val="00B14ABF"/>
    <w:rsid w:val="00B15731"/>
    <w:rsid w:val="00B23699"/>
    <w:rsid w:val="00B245A7"/>
    <w:rsid w:val="00B245B1"/>
    <w:rsid w:val="00B30906"/>
    <w:rsid w:val="00B35524"/>
    <w:rsid w:val="00B37D9E"/>
    <w:rsid w:val="00B40D5A"/>
    <w:rsid w:val="00B44E7D"/>
    <w:rsid w:val="00B47929"/>
    <w:rsid w:val="00B56740"/>
    <w:rsid w:val="00B90958"/>
    <w:rsid w:val="00B9645A"/>
    <w:rsid w:val="00BA1058"/>
    <w:rsid w:val="00BA1D3D"/>
    <w:rsid w:val="00BA28CB"/>
    <w:rsid w:val="00BB599D"/>
    <w:rsid w:val="00BC01C6"/>
    <w:rsid w:val="00BC066A"/>
    <w:rsid w:val="00BC5B7D"/>
    <w:rsid w:val="00BD1A6E"/>
    <w:rsid w:val="00BD34DF"/>
    <w:rsid w:val="00BD5854"/>
    <w:rsid w:val="00BE00BD"/>
    <w:rsid w:val="00BE3FF6"/>
    <w:rsid w:val="00BE40BF"/>
    <w:rsid w:val="00BE7A3A"/>
    <w:rsid w:val="00BE7F9E"/>
    <w:rsid w:val="00BF1F2D"/>
    <w:rsid w:val="00BF27FD"/>
    <w:rsid w:val="00C03303"/>
    <w:rsid w:val="00C06211"/>
    <w:rsid w:val="00C1566C"/>
    <w:rsid w:val="00C24090"/>
    <w:rsid w:val="00C24460"/>
    <w:rsid w:val="00C25364"/>
    <w:rsid w:val="00C25AF3"/>
    <w:rsid w:val="00C30DE8"/>
    <w:rsid w:val="00C31D21"/>
    <w:rsid w:val="00C334E4"/>
    <w:rsid w:val="00C3740C"/>
    <w:rsid w:val="00C4045D"/>
    <w:rsid w:val="00C4165F"/>
    <w:rsid w:val="00C4205F"/>
    <w:rsid w:val="00C428E3"/>
    <w:rsid w:val="00C42CA6"/>
    <w:rsid w:val="00C42E63"/>
    <w:rsid w:val="00C4602A"/>
    <w:rsid w:val="00C529C8"/>
    <w:rsid w:val="00C533D9"/>
    <w:rsid w:val="00C544C6"/>
    <w:rsid w:val="00C56A65"/>
    <w:rsid w:val="00C60CEE"/>
    <w:rsid w:val="00C623A5"/>
    <w:rsid w:val="00C6269E"/>
    <w:rsid w:val="00C62A5C"/>
    <w:rsid w:val="00C65BA5"/>
    <w:rsid w:val="00C676A7"/>
    <w:rsid w:val="00C67B46"/>
    <w:rsid w:val="00C72712"/>
    <w:rsid w:val="00C72923"/>
    <w:rsid w:val="00C80913"/>
    <w:rsid w:val="00C842A1"/>
    <w:rsid w:val="00C84926"/>
    <w:rsid w:val="00C84B0D"/>
    <w:rsid w:val="00C9218F"/>
    <w:rsid w:val="00C9232A"/>
    <w:rsid w:val="00C92B65"/>
    <w:rsid w:val="00C92CE6"/>
    <w:rsid w:val="00C92EDB"/>
    <w:rsid w:val="00CA5B5E"/>
    <w:rsid w:val="00CA7D50"/>
    <w:rsid w:val="00CC2324"/>
    <w:rsid w:val="00CC5B23"/>
    <w:rsid w:val="00CC6CD1"/>
    <w:rsid w:val="00CD38D5"/>
    <w:rsid w:val="00CD6C4A"/>
    <w:rsid w:val="00CE17B3"/>
    <w:rsid w:val="00CF0A41"/>
    <w:rsid w:val="00D046B7"/>
    <w:rsid w:val="00D12763"/>
    <w:rsid w:val="00D17171"/>
    <w:rsid w:val="00D1799D"/>
    <w:rsid w:val="00D203D2"/>
    <w:rsid w:val="00D20AC1"/>
    <w:rsid w:val="00D23C12"/>
    <w:rsid w:val="00D26402"/>
    <w:rsid w:val="00D26A6A"/>
    <w:rsid w:val="00D33FEE"/>
    <w:rsid w:val="00D34B80"/>
    <w:rsid w:val="00D43923"/>
    <w:rsid w:val="00D4437F"/>
    <w:rsid w:val="00D617B8"/>
    <w:rsid w:val="00D61B8A"/>
    <w:rsid w:val="00D63393"/>
    <w:rsid w:val="00D63A00"/>
    <w:rsid w:val="00D724D7"/>
    <w:rsid w:val="00D74F31"/>
    <w:rsid w:val="00D817AC"/>
    <w:rsid w:val="00D81F36"/>
    <w:rsid w:val="00D8244C"/>
    <w:rsid w:val="00D84085"/>
    <w:rsid w:val="00D90D43"/>
    <w:rsid w:val="00D96D4C"/>
    <w:rsid w:val="00DA1F08"/>
    <w:rsid w:val="00DA2C7C"/>
    <w:rsid w:val="00DB2541"/>
    <w:rsid w:val="00DB6176"/>
    <w:rsid w:val="00DB6B3C"/>
    <w:rsid w:val="00DC3285"/>
    <w:rsid w:val="00DC4908"/>
    <w:rsid w:val="00DE108A"/>
    <w:rsid w:val="00DE6182"/>
    <w:rsid w:val="00DF4325"/>
    <w:rsid w:val="00DF5720"/>
    <w:rsid w:val="00DF6D09"/>
    <w:rsid w:val="00DF7B3A"/>
    <w:rsid w:val="00DF7BAE"/>
    <w:rsid w:val="00E023A3"/>
    <w:rsid w:val="00E036DD"/>
    <w:rsid w:val="00E05C79"/>
    <w:rsid w:val="00E2040B"/>
    <w:rsid w:val="00E25815"/>
    <w:rsid w:val="00E25B44"/>
    <w:rsid w:val="00E26FA4"/>
    <w:rsid w:val="00E31FE5"/>
    <w:rsid w:val="00E35BD1"/>
    <w:rsid w:val="00E37F78"/>
    <w:rsid w:val="00E44A2F"/>
    <w:rsid w:val="00E51211"/>
    <w:rsid w:val="00E54387"/>
    <w:rsid w:val="00E575E3"/>
    <w:rsid w:val="00E664EF"/>
    <w:rsid w:val="00E66E87"/>
    <w:rsid w:val="00E76419"/>
    <w:rsid w:val="00E76B98"/>
    <w:rsid w:val="00E7796A"/>
    <w:rsid w:val="00E77FAA"/>
    <w:rsid w:val="00E81735"/>
    <w:rsid w:val="00E81F2D"/>
    <w:rsid w:val="00E840D5"/>
    <w:rsid w:val="00E93D22"/>
    <w:rsid w:val="00E93D8F"/>
    <w:rsid w:val="00E94EBD"/>
    <w:rsid w:val="00E96754"/>
    <w:rsid w:val="00EA269A"/>
    <w:rsid w:val="00EA2992"/>
    <w:rsid w:val="00EC3844"/>
    <w:rsid w:val="00ED1CE3"/>
    <w:rsid w:val="00ED385C"/>
    <w:rsid w:val="00ED61DA"/>
    <w:rsid w:val="00EF025B"/>
    <w:rsid w:val="00EF4B8A"/>
    <w:rsid w:val="00EF7092"/>
    <w:rsid w:val="00F053CE"/>
    <w:rsid w:val="00F076BA"/>
    <w:rsid w:val="00F1084C"/>
    <w:rsid w:val="00F204C5"/>
    <w:rsid w:val="00F22990"/>
    <w:rsid w:val="00F22C3D"/>
    <w:rsid w:val="00F30AEC"/>
    <w:rsid w:val="00F32E07"/>
    <w:rsid w:val="00F342D9"/>
    <w:rsid w:val="00F344A0"/>
    <w:rsid w:val="00F362D3"/>
    <w:rsid w:val="00F42FE6"/>
    <w:rsid w:val="00F52E77"/>
    <w:rsid w:val="00F5307E"/>
    <w:rsid w:val="00F55341"/>
    <w:rsid w:val="00F70731"/>
    <w:rsid w:val="00F72034"/>
    <w:rsid w:val="00F72511"/>
    <w:rsid w:val="00F85961"/>
    <w:rsid w:val="00F86945"/>
    <w:rsid w:val="00FA13B6"/>
    <w:rsid w:val="00FA3F85"/>
    <w:rsid w:val="00FB37C1"/>
    <w:rsid w:val="00FB4C67"/>
    <w:rsid w:val="00FB7623"/>
    <w:rsid w:val="00FC058E"/>
    <w:rsid w:val="00FC07D4"/>
    <w:rsid w:val="00FC2240"/>
    <w:rsid w:val="00FC27E2"/>
    <w:rsid w:val="00FC61EA"/>
    <w:rsid w:val="00FC78A4"/>
    <w:rsid w:val="00FE12A3"/>
    <w:rsid w:val="00FE2367"/>
    <w:rsid w:val="00FE2A97"/>
    <w:rsid w:val="00FF025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97E"/>
    <w:pPr>
      <w:jc w:val="both"/>
    </w:pPr>
    <w:rPr>
      <w:rFonts w:ascii="Times New Roman" w:eastAsia="宋体" w:hAnsi="Times New Roman" w:cs="Times New Roman"/>
      <w:szCs w:val="20"/>
    </w:rPr>
  </w:style>
  <w:style w:type="paragraph" w:styleId="3">
    <w:name w:val="heading 3"/>
    <w:basedOn w:val="a"/>
    <w:next w:val="a"/>
    <w:link w:val="3Char1"/>
    <w:uiPriority w:val="9"/>
    <w:qFormat/>
    <w:rsid w:val="00324509"/>
    <w:pPr>
      <w:keepNext/>
      <w:keepLines/>
      <w:widowControl w:val="0"/>
      <w:spacing w:before="60" w:line="360" w:lineRule="auto"/>
      <w:outlineLvl w:val="2"/>
    </w:pPr>
    <w:rPr>
      <w:rFonts w:ascii="Calibri" w:hAnsi="Calibr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297E"/>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F297E"/>
    <w:rPr>
      <w:sz w:val="18"/>
      <w:szCs w:val="18"/>
    </w:rPr>
  </w:style>
  <w:style w:type="paragraph" w:styleId="a4">
    <w:name w:val="footer"/>
    <w:basedOn w:val="a"/>
    <w:link w:val="Char0"/>
    <w:uiPriority w:val="99"/>
    <w:semiHidden/>
    <w:unhideWhenUsed/>
    <w:rsid w:val="007F297E"/>
    <w:pPr>
      <w:widowControl w:val="0"/>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F297E"/>
    <w:rPr>
      <w:sz w:val="18"/>
      <w:szCs w:val="18"/>
    </w:rPr>
  </w:style>
  <w:style w:type="paragraph" w:styleId="a5">
    <w:name w:val="Normal (Web)"/>
    <w:basedOn w:val="a"/>
    <w:rsid w:val="003C0108"/>
    <w:pPr>
      <w:widowControl w:val="0"/>
      <w:spacing w:before="100" w:beforeAutospacing="1" w:after="100" w:afterAutospacing="1"/>
      <w:jc w:val="left"/>
    </w:pPr>
    <w:rPr>
      <w:rFonts w:ascii="Calibri" w:hAnsi="Calibri"/>
      <w:kern w:val="0"/>
      <w:sz w:val="24"/>
      <w:szCs w:val="24"/>
    </w:rPr>
  </w:style>
  <w:style w:type="character" w:customStyle="1" w:styleId="3Char">
    <w:name w:val="标题 3 Char"/>
    <w:basedOn w:val="a0"/>
    <w:uiPriority w:val="9"/>
    <w:semiHidden/>
    <w:rsid w:val="00324509"/>
    <w:rPr>
      <w:rFonts w:ascii="Times New Roman" w:eastAsia="宋体" w:hAnsi="Times New Roman" w:cs="Times New Roman"/>
      <w:b/>
      <w:bCs/>
      <w:sz w:val="32"/>
      <w:szCs w:val="32"/>
    </w:rPr>
  </w:style>
  <w:style w:type="character" w:customStyle="1" w:styleId="3Char1">
    <w:name w:val="标题 3 Char1"/>
    <w:basedOn w:val="a0"/>
    <w:link w:val="3"/>
    <w:uiPriority w:val="9"/>
    <w:qFormat/>
    <w:rsid w:val="00324509"/>
    <w:rPr>
      <w:rFonts w:ascii="Calibri" w:eastAsia="宋体" w:hAnsi="Calibri" w:cs="Times New Roman"/>
      <w:b/>
      <w:bCs/>
      <w:szCs w:val="32"/>
    </w:rPr>
  </w:style>
  <w:style w:type="paragraph" w:styleId="a6">
    <w:name w:val="Revision"/>
    <w:hidden/>
    <w:uiPriority w:val="99"/>
    <w:semiHidden/>
    <w:rsid w:val="000F5349"/>
    <w:rPr>
      <w:rFonts w:ascii="Times New Roman" w:eastAsia="宋体" w:hAnsi="Times New Roman" w:cs="Times New Roman"/>
      <w:szCs w:val="20"/>
    </w:rPr>
  </w:style>
  <w:style w:type="character" w:styleId="a7">
    <w:name w:val="annotation reference"/>
    <w:basedOn w:val="a0"/>
    <w:uiPriority w:val="99"/>
    <w:semiHidden/>
    <w:unhideWhenUsed/>
    <w:rsid w:val="00400042"/>
    <w:rPr>
      <w:sz w:val="21"/>
      <w:szCs w:val="21"/>
    </w:rPr>
  </w:style>
  <w:style w:type="paragraph" w:styleId="a8">
    <w:name w:val="annotation text"/>
    <w:basedOn w:val="a"/>
    <w:link w:val="Char1"/>
    <w:uiPriority w:val="99"/>
    <w:unhideWhenUsed/>
    <w:rsid w:val="00400042"/>
    <w:pPr>
      <w:jc w:val="left"/>
    </w:pPr>
  </w:style>
  <w:style w:type="character" w:customStyle="1" w:styleId="Char1">
    <w:name w:val="批注文字 Char"/>
    <w:basedOn w:val="a0"/>
    <w:link w:val="a8"/>
    <w:uiPriority w:val="99"/>
    <w:rsid w:val="00400042"/>
    <w:rPr>
      <w:rFonts w:ascii="Times New Roman" w:eastAsia="宋体" w:hAnsi="Times New Roman" w:cs="Times New Roman"/>
      <w:szCs w:val="20"/>
    </w:rPr>
  </w:style>
  <w:style w:type="paragraph" w:styleId="a9">
    <w:name w:val="annotation subject"/>
    <w:basedOn w:val="a8"/>
    <w:next w:val="a8"/>
    <w:link w:val="Char2"/>
    <w:uiPriority w:val="99"/>
    <w:semiHidden/>
    <w:unhideWhenUsed/>
    <w:rsid w:val="00400042"/>
    <w:rPr>
      <w:b/>
      <w:bCs/>
    </w:rPr>
  </w:style>
  <w:style w:type="character" w:customStyle="1" w:styleId="Char2">
    <w:name w:val="批注主题 Char"/>
    <w:basedOn w:val="Char1"/>
    <w:link w:val="a9"/>
    <w:uiPriority w:val="99"/>
    <w:semiHidden/>
    <w:rsid w:val="00400042"/>
    <w:rPr>
      <w:rFonts w:ascii="Times New Roman" w:eastAsia="宋体" w:hAnsi="Times New Roman" w:cs="Times New Roman"/>
      <w:b/>
      <w:bCs/>
      <w:szCs w:val="20"/>
    </w:rPr>
  </w:style>
  <w:style w:type="paragraph" w:styleId="aa">
    <w:name w:val="Balloon Text"/>
    <w:basedOn w:val="a"/>
    <w:link w:val="Char3"/>
    <w:uiPriority w:val="99"/>
    <w:semiHidden/>
    <w:unhideWhenUsed/>
    <w:rsid w:val="00AF4206"/>
    <w:rPr>
      <w:sz w:val="18"/>
      <w:szCs w:val="18"/>
    </w:rPr>
  </w:style>
  <w:style w:type="character" w:customStyle="1" w:styleId="Char3">
    <w:name w:val="批注框文本 Char"/>
    <w:basedOn w:val="a0"/>
    <w:link w:val="aa"/>
    <w:uiPriority w:val="99"/>
    <w:semiHidden/>
    <w:rsid w:val="00AF420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2</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summer</cp:lastModifiedBy>
  <cp:revision>489</cp:revision>
  <dcterms:created xsi:type="dcterms:W3CDTF">2022-01-20T01:31:00Z</dcterms:created>
  <dcterms:modified xsi:type="dcterms:W3CDTF">2026-06-02T09:33:00Z</dcterms:modified>
</cp:coreProperties>
</file>