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ADC0D" w14:textId="60A43FFD" w:rsidR="005572E0" w:rsidRPr="00663A3A" w:rsidRDefault="00940AB5" w:rsidP="00663A3A">
      <w:pPr>
        <w:pStyle w:val="1"/>
        <w:rPr>
          <w:rFonts w:ascii="宋体" w:eastAsia="宋体" w:hAnsi="宋体" w:cs="宋体" w:hint="eastAsia"/>
          <w:b/>
          <w:bCs/>
          <w:sz w:val="20"/>
          <w:szCs w:val="20"/>
          <w:lang w:val="en-US"/>
        </w:rPr>
      </w:pPr>
      <w:r w:rsidRPr="00BE2776">
        <w:rPr>
          <w:rFonts w:ascii="宋体" w:eastAsia="宋体" w:hAnsi="宋体" w:cs="宋体" w:hint="eastAsia"/>
          <w:b/>
          <w:bCs/>
          <w:sz w:val="20"/>
          <w:szCs w:val="20"/>
          <w:lang w:val="en-US"/>
        </w:rPr>
        <w:t>证券代码：</w:t>
      </w:r>
      <w:r w:rsidRPr="00BE2776">
        <w:rPr>
          <w:rFonts w:ascii="宋体" w:eastAsia="宋体" w:hAnsi="宋体" w:cs="宋体" w:hint="eastAsia"/>
          <w:b/>
          <w:bCs/>
          <w:sz w:val="20"/>
          <w:szCs w:val="20"/>
          <w:lang w:val="en-US"/>
        </w:rPr>
        <w:t xml:space="preserve">600444   </w:t>
      </w:r>
      <w:r w:rsidRPr="00BE2776">
        <w:rPr>
          <w:rFonts w:ascii="宋体" w:eastAsia="宋体" w:hAnsi="宋体" w:cs="宋体" w:hint="eastAsia"/>
          <w:b/>
          <w:bCs/>
          <w:sz w:val="21"/>
          <w:szCs w:val="21"/>
          <w:lang w:val="en-US"/>
        </w:rPr>
        <w:t xml:space="preserve">                                      </w:t>
      </w:r>
      <w:r w:rsidRPr="00BE2776">
        <w:rPr>
          <w:rFonts w:ascii="宋体" w:eastAsia="宋体" w:hAnsi="宋体" w:cs="宋体" w:hint="eastAsia"/>
          <w:b/>
          <w:bCs/>
          <w:sz w:val="20"/>
          <w:szCs w:val="20"/>
          <w:lang w:val="en-US"/>
        </w:rPr>
        <w:t>证券简称：国机通用</w:t>
      </w:r>
    </w:p>
    <w:p w14:paraId="649A5D07" w14:textId="77777777" w:rsidR="005572E0" w:rsidRPr="00663A3A" w:rsidRDefault="00940AB5" w:rsidP="00663A3A">
      <w:pPr>
        <w:spacing w:beforeLines="100" w:before="240" w:line="360" w:lineRule="auto"/>
        <w:jc w:val="center"/>
        <w:rPr>
          <w:rFonts w:ascii="宋体" w:eastAsia="宋体" w:hAnsi="宋体" w:cs="宋体"/>
          <w:b/>
          <w:bCs/>
          <w:sz w:val="30"/>
          <w:szCs w:val="30"/>
        </w:rPr>
      </w:pPr>
      <w:r w:rsidRPr="00663A3A">
        <w:rPr>
          <w:rFonts w:ascii="宋体" w:eastAsia="宋体" w:hAnsi="宋体" w:cs="宋体" w:hint="eastAsia"/>
          <w:b/>
          <w:bCs/>
          <w:sz w:val="30"/>
          <w:szCs w:val="30"/>
        </w:rPr>
        <w:t>国</w:t>
      </w:r>
      <w:r w:rsidRPr="00663A3A">
        <w:rPr>
          <w:rFonts w:ascii="宋体" w:eastAsia="宋体" w:hAnsi="宋体" w:cs="宋体" w:hint="eastAsia"/>
          <w:b/>
          <w:bCs/>
          <w:sz w:val="30"/>
          <w:szCs w:val="30"/>
        </w:rPr>
        <w:t>机通用机械科技股份有限公司</w:t>
      </w:r>
    </w:p>
    <w:p w14:paraId="45680CF2" w14:textId="742DC00C" w:rsidR="005572E0" w:rsidRPr="00663A3A" w:rsidRDefault="00663A3A" w:rsidP="00663A3A">
      <w:pPr>
        <w:spacing w:line="360" w:lineRule="auto"/>
        <w:jc w:val="center"/>
        <w:rPr>
          <w:rFonts w:ascii="宋体" w:eastAsia="宋体" w:hAnsi="宋体" w:cs="宋体" w:hint="eastAsia"/>
          <w:sz w:val="30"/>
          <w:szCs w:val="30"/>
        </w:rPr>
      </w:pPr>
      <w:r>
        <w:rPr>
          <w:rFonts w:ascii="宋体" w:eastAsia="宋体" w:hAnsi="宋体" w:cs="宋体" w:hint="eastAsia"/>
          <w:b/>
          <w:bCs/>
          <w:sz w:val="30"/>
          <w:szCs w:val="30"/>
        </w:rPr>
        <w:t>投资者关系活动记录</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5572E0" w14:paraId="0546E3D0" w14:textId="77777777" w:rsidTr="00663A3A">
        <w:trPr>
          <w:trHeight w:val="2154"/>
          <w:jc w:val="center"/>
        </w:trPr>
        <w:tc>
          <w:tcPr>
            <w:tcW w:w="2580" w:type="dxa"/>
            <w:vAlign w:val="center"/>
          </w:tcPr>
          <w:p w14:paraId="02550C73" w14:textId="77777777" w:rsidR="005572E0" w:rsidRDefault="005572E0" w:rsidP="00663A3A">
            <w:pPr>
              <w:pStyle w:val="TableParagraph"/>
              <w:spacing w:before="7"/>
              <w:jc w:val="both"/>
              <w:rPr>
                <w:rFonts w:ascii="宋体" w:eastAsia="宋体" w:hAnsi="宋体" w:cs="宋体"/>
                <w:b/>
                <w:bCs/>
                <w:sz w:val="20"/>
                <w:szCs w:val="20"/>
              </w:rPr>
            </w:pPr>
          </w:p>
          <w:p w14:paraId="1E98C295" w14:textId="77777777" w:rsidR="005572E0" w:rsidRDefault="00940AB5" w:rsidP="00663A3A">
            <w:pPr>
              <w:pStyle w:val="TableParagraph"/>
              <w:spacing w:before="1"/>
              <w:ind w:left="107"/>
              <w:jc w:val="both"/>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6DF9D6E1" w14:textId="77777777" w:rsidR="005572E0" w:rsidRDefault="005572E0">
            <w:pPr>
              <w:pStyle w:val="TableParagraph"/>
              <w:spacing w:before="7"/>
              <w:rPr>
                <w:rFonts w:ascii="宋体" w:eastAsia="宋体" w:hAnsi="宋体" w:cs="宋体" w:hint="eastAsia"/>
                <w:sz w:val="20"/>
                <w:szCs w:val="20"/>
              </w:rPr>
            </w:pPr>
          </w:p>
          <w:p w14:paraId="0BF8DADC" w14:textId="2F5EEDB0" w:rsidR="005572E0" w:rsidRDefault="00940AB5" w:rsidP="00663A3A">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3EC51127" w14:textId="60A43907" w:rsidR="005572E0" w:rsidRDefault="00940AB5" w:rsidP="00663A3A">
            <w:pPr>
              <w:pStyle w:val="TableParagraph"/>
              <w:tabs>
                <w:tab w:val="left" w:pos="2418"/>
              </w:tabs>
              <w:spacing w:beforeLines="50" w:before="120"/>
              <w:ind w:left="108"/>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Pr>
                    <w:rFonts w:ascii="Wingdings 2" w:eastAsia="MS Gothic" w:hAnsi="Wingdings 2" w:cs="宋体"/>
                    <w:sz w:val="20"/>
                    <w:szCs w:val="20"/>
                  </w:rPr>
                  <w:t></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6CB2EB71" w14:textId="29AFFDF8" w:rsidR="005572E0" w:rsidRDefault="00940AB5" w:rsidP="00663A3A">
            <w:pPr>
              <w:pStyle w:val="TableParagraph"/>
              <w:tabs>
                <w:tab w:val="left" w:pos="2418"/>
              </w:tabs>
              <w:spacing w:beforeLines="50" w:before="120"/>
              <w:ind w:left="108"/>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7F90BA71" w14:textId="502CB364" w:rsidR="005572E0" w:rsidRDefault="00940AB5" w:rsidP="00663A3A">
            <w:pPr>
              <w:pStyle w:val="TableParagraph"/>
              <w:spacing w:beforeLines="50" w:before="120"/>
              <w:ind w:left="108"/>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5B309F6D" w14:textId="77777777" w:rsidR="005572E0" w:rsidRDefault="00940AB5" w:rsidP="00663A3A">
            <w:pPr>
              <w:pStyle w:val="TableParagraph"/>
              <w:spacing w:beforeLines="50" w:before="120"/>
              <w:ind w:left="108"/>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r>
              <w:rPr>
                <w:rFonts w:ascii="宋体" w:eastAsia="宋体" w:hAnsi="宋体" w:cs="宋体" w:hint="eastAsia"/>
                <w:sz w:val="20"/>
                <w:szCs w:val="20"/>
                <w:u w:val="single"/>
              </w:rPr>
              <w:t>请文字说明其他活动内容）</w:t>
            </w:r>
          </w:p>
        </w:tc>
      </w:tr>
      <w:tr w:rsidR="005572E0" w14:paraId="7B68F623" w14:textId="77777777" w:rsidTr="00E65141">
        <w:trPr>
          <w:trHeight w:val="555"/>
          <w:jc w:val="center"/>
        </w:trPr>
        <w:tc>
          <w:tcPr>
            <w:tcW w:w="2580" w:type="dxa"/>
          </w:tcPr>
          <w:p w14:paraId="66B4BD9C" w14:textId="4F266485" w:rsidR="005572E0" w:rsidRDefault="00663A3A" w:rsidP="00E65141">
            <w:pPr>
              <w:pStyle w:val="TableParagraph"/>
              <w:spacing w:afterLines="50" w:after="120" w:line="560" w:lineRule="exact"/>
              <w:ind w:left="108" w:right="96"/>
              <w:jc w:val="both"/>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bottom"/>
          </w:tcPr>
          <w:p w14:paraId="039B6CD0" w14:textId="0BA1C02D" w:rsidR="005572E0" w:rsidRDefault="00663A3A" w:rsidP="00663A3A">
            <w:pPr>
              <w:pStyle w:val="TableParagraph"/>
              <w:spacing w:line="360" w:lineRule="auto"/>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线上参与2</w:t>
            </w:r>
            <w:r>
              <w:rPr>
                <w:rFonts w:asciiTheme="minorEastAsia" w:eastAsiaTheme="minorEastAsia" w:hAnsiTheme="minorEastAsia" w:cs="宋体"/>
                <w:sz w:val="20"/>
                <w:szCs w:val="20"/>
              </w:rPr>
              <w:t>025</w:t>
            </w:r>
            <w:r>
              <w:rPr>
                <w:rFonts w:asciiTheme="minorEastAsia" w:eastAsiaTheme="minorEastAsia" w:hAnsiTheme="minorEastAsia" w:cs="宋体" w:hint="eastAsia"/>
                <w:sz w:val="20"/>
                <w:szCs w:val="20"/>
              </w:rPr>
              <w:t>年年度暨2</w:t>
            </w:r>
            <w:r>
              <w:rPr>
                <w:rFonts w:asciiTheme="minorEastAsia" w:eastAsiaTheme="minorEastAsia" w:hAnsiTheme="minorEastAsia" w:cs="宋体"/>
                <w:sz w:val="20"/>
                <w:szCs w:val="20"/>
              </w:rPr>
              <w:t>026</w:t>
            </w:r>
            <w:r>
              <w:rPr>
                <w:rFonts w:asciiTheme="minorEastAsia" w:eastAsiaTheme="minorEastAsia" w:hAnsiTheme="minorEastAsia" w:cs="宋体" w:hint="eastAsia"/>
                <w:sz w:val="20"/>
                <w:szCs w:val="20"/>
              </w:rPr>
              <w:t>年第一季度业绩说明会的广大投资者</w:t>
            </w:r>
          </w:p>
        </w:tc>
      </w:tr>
      <w:tr w:rsidR="005572E0" w14:paraId="4F67529E" w14:textId="77777777">
        <w:trPr>
          <w:trHeight w:val="558"/>
          <w:jc w:val="center"/>
        </w:trPr>
        <w:tc>
          <w:tcPr>
            <w:tcW w:w="2580" w:type="dxa"/>
            <w:vAlign w:val="center"/>
          </w:tcPr>
          <w:p w14:paraId="605FCE5E" w14:textId="77777777" w:rsidR="005572E0" w:rsidRDefault="00940AB5">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0F358C1E" w14:textId="72C9D084" w:rsidR="005572E0" w:rsidRDefault="00940AB5">
            <w:pPr>
              <w:spacing w:before="100" w:beforeAutospacing="1" w:line="360" w:lineRule="auto"/>
              <w:rPr>
                <w:sz w:val="20"/>
                <w:szCs w:val="20"/>
              </w:rPr>
            </w:pPr>
            <w:r>
              <w:rPr>
                <w:rFonts w:asciiTheme="minorEastAsia" w:eastAsiaTheme="minorEastAsia" w:hAnsiTheme="minorEastAsia" w:cstheme="minorEastAsia" w:hint="eastAsia"/>
                <w:sz w:val="20"/>
                <w:szCs w:val="20"/>
              </w:rPr>
              <w:t>202</w:t>
            </w:r>
            <w:r w:rsidR="00CB353C">
              <w:rPr>
                <w:rFonts w:asciiTheme="minorEastAsia" w:eastAsiaTheme="minorEastAsia" w:hAnsiTheme="minorEastAsia" w:cstheme="minorEastAsia" w:hint="eastAsia"/>
                <w:sz w:val="20"/>
                <w:szCs w:val="20"/>
              </w:rPr>
              <w:t>6</w:t>
            </w:r>
            <w:r>
              <w:rPr>
                <w:rFonts w:asciiTheme="minorEastAsia" w:eastAsiaTheme="minorEastAsia" w:hAnsiTheme="minorEastAsia" w:cstheme="minorEastAsia" w:hint="eastAsia"/>
                <w:sz w:val="20"/>
                <w:szCs w:val="20"/>
              </w:rPr>
              <w:t>年</w:t>
            </w:r>
            <w:r w:rsidR="00CB353C">
              <w:rPr>
                <w:rFonts w:asciiTheme="minorEastAsia" w:eastAsiaTheme="minorEastAsia" w:hAnsiTheme="minorEastAsia" w:cstheme="minorEastAsia" w:hint="eastAsia"/>
                <w:sz w:val="20"/>
                <w:szCs w:val="20"/>
              </w:rPr>
              <w:t>6</w:t>
            </w:r>
            <w:r>
              <w:rPr>
                <w:rFonts w:asciiTheme="minorEastAsia" w:eastAsiaTheme="minorEastAsia" w:hAnsiTheme="minorEastAsia" w:cstheme="minorEastAsia" w:hint="eastAsia"/>
                <w:sz w:val="20"/>
                <w:szCs w:val="20"/>
              </w:rPr>
              <w:t>月</w:t>
            </w:r>
            <w:r w:rsidR="00CB353C">
              <w:rPr>
                <w:rFonts w:asciiTheme="minorEastAsia" w:eastAsiaTheme="minorEastAsia" w:hAnsiTheme="minorEastAsia" w:cstheme="minorEastAsia" w:hint="eastAsia"/>
                <w:sz w:val="20"/>
                <w:szCs w:val="20"/>
              </w:rPr>
              <w:t>2</w:t>
            </w:r>
            <w:r>
              <w:rPr>
                <w:rFonts w:asciiTheme="minorEastAsia" w:eastAsiaTheme="minorEastAsia" w:hAnsiTheme="minorEastAsia" w:cstheme="minorEastAsia" w:hint="eastAsia"/>
                <w:sz w:val="20"/>
                <w:szCs w:val="20"/>
              </w:rPr>
              <w:t>日</w:t>
            </w:r>
            <w:r w:rsidR="0035655B">
              <w:rPr>
                <w:rFonts w:asciiTheme="minorEastAsia" w:eastAsiaTheme="minorEastAsia" w:hAnsiTheme="minorEastAsia" w:cstheme="minorEastAsia" w:hint="eastAsia"/>
                <w:sz w:val="20"/>
                <w:szCs w:val="20"/>
              </w:rPr>
              <w:t>（星期</w:t>
            </w:r>
            <w:r w:rsidR="00CB353C">
              <w:rPr>
                <w:rFonts w:asciiTheme="minorEastAsia" w:eastAsiaTheme="minorEastAsia" w:hAnsiTheme="minorEastAsia" w:cstheme="minorEastAsia" w:hint="eastAsia"/>
                <w:sz w:val="20"/>
                <w:szCs w:val="20"/>
              </w:rPr>
              <w:t>二</w:t>
            </w:r>
            <w:r w:rsidR="0035655B">
              <w:rPr>
                <w:rFonts w:asciiTheme="minorEastAsia" w:eastAsiaTheme="minorEastAsia" w:hAnsiTheme="minorEastAsia" w:cstheme="minorEastAsia" w:hint="eastAsia"/>
                <w:sz w:val="20"/>
                <w:szCs w:val="20"/>
              </w:rPr>
              <w:t>）</w:t>
            </w:r>
            <w:r>
              <w:rPr>
                <w:rFonts w:asciiTheme="minorEastAsia" w:eastAsiaTheme="minorEastAsia" w:hAnsiTheme="minorEastAsia" w:cstheme="minorEastAsia" w:hint="eastAsia"/>
                <w:sz w:val="20"/>
                <w:szCs w:val="20"/>
              </w:rPr>
              <w:t xml:space="preserve"> 10:00-11:00</w:t>
            </w:r>
          </w:p>
        </w:tc>
      </w:tr>
      <w:tr w:rsidR="005572E0" w14:paraId="248AF2DC" w14:textId="77777777">
        <w:trPr>
          <w:trHeight w:val="561"/>
          <w:jc w:val="center"/>
        </w:trPr>
        <w:tc>
          <w:tcPr>
            <w:tcW w:w="2580" w:type="dxa"/>
            <w:vAlign w:val="center"/>
          </w:tcPr>
          <w:p w14:paraId="6E4D6250" w14:textId="77777777" w:rsidR="005572E0" w:rsidRDefault="00940AB5">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2B2CED72" w14:textId="3CA339D7" w:rsidR="005572E0" w:rsidRDefault="00CB353C">
            <w:pPr>
              <w:pStyle w:val="TableParagraph"/>
              <w:spacing w:before="100" w:beforeAutospacing="1" w:line="360" w:lineRule="auto"/>
              <w:rPr>
                <w:rFonts w:asciiTheme="minorEastAsia" w:eastAsiaTheme="minorEastAsia" w:hAnsiTheme="minorEastAsia" w:cs="宋体"/>
                <w:sz w:val="20"/>
                <w:szCs w:val="20"/>
              </w:rPr>
            </w:pPr>
            <w:r w:rsidRPr="00CB353C">
              <w:rPr>
                <w:rFonts w:asciiTheme="minorEastAsia" w:eastAsiaTheme="minorEastAsia" w:hAnsiTheme="minorEastAsia" w:cs="宋体"/>
                <w:sz w:val="20"/>
                <w:szCs w:val="20"/>
              </w:rPr>
              <w:t>上证路演中心</w:t>
            </w:r>
            <w:r>
              <w:rPr>
                <w:rFonts w:asciiTheme="minorEastAsia" w:eastAsiaTheme="minorEastAsia" w:hAnsiTheme="minorEastAsia" w:cs="宋体"/>
                <w:sz w:val="20"/>
                <w:szCs w:val="20"/>
              </w:rPr>
              <w:t>（</w:t>
            </w:r>
            <w:r w:rsidRPr="00CB353C">
              <w:rPr>
                <w:rFonts w:asciiTheme="minorEastAsia" w:eastAsiaTheme="minorEastAsia" w:hAnsiTheme="minorEastAsia" w:cs="宋体"/>
                <w:sz w:val="20"/>
                <w:szCs w:val="20"/>
              </w:rPr>
              <w:t>https://roadshow.sseinfo.com/</w:t>
            </w:r>
            <w:r>
              <w:rPr>
                <w:rFonts w:asciiTheme="minorEastAsia" w:eastAsiaTheme="minorEastAsia" w:hAnsiTheme="minorEastAsia" w:cs="宋体"/>
                <w:sz w:val="20"/>
                <w:szCs w:val="20"/>
              </w:rPr>
              <w:t>）网络互动</w:t>
            </w:r>
          </w:p>
        </w:tc>
      </w:tr>
      <w:tr w:rsidR="005572E0" w14:paraId="6FE5A921" w14:textId="77777777">
        <w:trPr>
          <w:trHeight w:val="558"/>
          <w:jc w:val="center"/>
        </w:trPr>
        <w:tc>
          <w:tcPr>
            <w:tcW w:w="2580" w:type="dxa"/>
            <w:vAlign w:val="center"/>
          </w:tcPr>
          <w:p w14:paraId="6E6987D4" w14:textId="77777777" w:rsidR="005572E0" w:rsidRDefault="00940AB5">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3821FB42" w14:textId="25747ADE" w:rsidR="005572E0" w:rsidRPr="00663A3A" w:rsidRDefault="00663A3A">
            <w:pPr>
              <w:pStyle w:val="TableParagraph"/>
              <w:spacing w:before="100" w:beforeAutospacing="1" w:line="360" w:lineRule="auto"/>
              <w:rPr>
                <w:rFonts w:ascii="宋体" w:eastAsia="宋体" w:hAnsi="宋体" w:cs="宋体"/>
                <w:sz w:val="20"/>
                <w:szCs w:val="20"/>
              </w:rPr>
            </w:pPr>
            <w:r w:rsidRPr="00663A3A">
              <w:rPr>
                <w:rFonts w:ascii="宋体" w:eastAsia="宋体" w:hAnsi="宋体" w:cs="宋体" w:hint="eastAsia"/>
                <w:sz w:val="20"/>
                <w:szCs w:val="20"/>
              </w:rPr>
              <w:t>董事长、总经理：吴顺勇先生；独立董事：王金娥女士；财务总监：徐旭中先生；副总经理：陈崔龙先生；董事会秘书：杜世武先生；环境控制事业部部长：昝世超先生；证券事务代表：翟婕女士</w:t>
            </w:r>
          </w:p>
        </w:tc>
      </w:tr>
      <w:tr w:rsidR="005572E0" w14:paraId="5BF685F6" w14:textId="77777777">
        <w:trPr>
          <w:trHeight w:val="2800"/>
          <w:jc w:val="center"/>
        </w:trPr>
        <w:tc>
          <w:tcPr>
            <w:tcW w:w="2580" w:type="dxa"/>
          </w:tcPr>
          <w:p w14:paraId="185A0487" w14:textId="77777777" w:rsidR="005572E0" w:rsidRDefault="005572E0">
            <w:pPr>
              <w:pStyle w:val="TableParagraph"/>
              <w:rPr>
                <w:rFonts w:ascii="宋体" w:eastAsia="宋体" w:hAnsi="宋体" w:cs="宋体"/>
                <w:b/>
                <w:bCs/>
                <w:sz w:val="20"/>
                <w:szCs w:val="20"/>
              </w:rPr>
            </w:pPr>
          </w:p>
          <w:p w14:paraId="07802BD9" w14:textId="77777777" w:rsidR="005572E0" w:rsidRDefault="005572E0">
            <w:pPr>
              <w:pStyle w:val="TableParagraph"/>
              <w:rPr>
                <w:rFonts w:ascii="宋体" w:eastAsia="宋体" w:hAnsi="宋体" w:cs="宋体"/>
                <w:b/>
                <w:bCs/>
                <w:sz w:val="20"/>
                <w:szCs w:val="20"/>
              </w:rPr>
            </w:pPr>
          </w:p>
          <w:p w14:paraId="51F1E8FA" w14:textId="77777777" w:rsidR="005572E0" w:rsidRDefault="005572E0">
            <w:pPr>
              <w:pStyle w:val="TableParagraph"/>
              <w:spacing w:before="5"/>
              <w:rPr>
                <w:rFonts w:ascii="宋体" w:eastAsia="宋体" w:hAnsi="宋体" w:cs="宋体"/>
                <w:b/>
                <w:bCs/>
                <w:sz w:val="20"/>
                <w:szCs w:val="20"/>
              </w:rPr>
            </w:pPr>
          </w:p>
          <w:p w14:paraId="773ACADA" w14:textId="77777777" w:rsidR="005572E0" w:rsidRDefault="00940AB5">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408D63BD" w14:textId="3C8248A8" w:rsidR="00663A3A" w:rsidRPr="00663A3A" w:rsidRDefault="00663A3A" w:rsidP="00023D5D">
            <w:pPr>
              <w:spacing w:beforeLines="50" w:before="120" w:line="360" w:lineRule="exact"/>
              <w:ind w:firstLineChars="200" w:firstLine="402"/>
              <w:rPr>
                <w:rFonts w:ascii="宋体" w:eastAsia="宋体" w:hAnsi="宋体" w:cs="Times New Roman"/>
                <w:sz w:val="20"/>
                <w:szCs w:val="20"/>
                <w:lang w:val="en-US" w:bidi="ar-SA"/>
              </w:rPr>
            </w:pPr>
            <w:r w:rsidRPr="00663A3A">
              <w:rPr>
                <w:rFonts w:ascii="宋体" w:eastAsia="宋体" w:hAnsi="宋体" w:cs="宋体"/>
                <w:b/>
                <w:sz w:val="20"/>
                <w:szCs w:val="20"/>
              </w:rPr>
              <w:t xml:space="preserve"> </w:t>
            </w:r>
            <w:r w:rsidRPr="00663A3A">
              <w:rPr>
                <w:rFonts w:ascii="宋体" w:eastAsia="宋体" w:hAnsi="宋体" w:hint="eastAsia"/>
                <w:b/>
                <w:sz w:val="20"/>
                <w:szCs w:val="20"/>
              </w:rPr>
              <w:t>公司2025年年度暨2026年第一季度业绩说明会主要就投资者提出的相关问题进行互动和沟通，主要内容整理汇总如下：</w:t>
            </w:r>
          </w:p>
          <w:p w14:paraId="0B38138B" w14:textId="77777777" w:rsidR="00663A3A" w:rsidRPr="00663A3A" w:rsidRDefault="00663A3A" w:rsidP="00023D5D">
            <w:pPr>
              <w:widowControl/>
              <w:spacing w:beforeLines="50" w:before="120" w:line="360" w:lineRule="exact"/>
              <w:ind w:firstLineChars="200" w:firstLine="402"/>
              <w:rPr>
                <w:rFonts w:ascii="宋体" w:eastAsia="宋体" w:hAnsi="宋体" w:cs="Calibri" w:hint="eastAsia"/>
                <w:b/>
                <w:sz w:val="20"/>
                <w:szCs w:val="20"/>
              </w:rPr>
            </w:pPr>
            <w:r w:rsidRPr="00663A3A">
              <w:rPr>
                <w:rFonts w:ascii="宋体" w:eastAsia="宋体" w:hAnsi="宋体" w:cs="Calibri" w:hint="eastAsia"/>
                <w:b/>
                <w:sz w:val="20"/>
                <w:szCs w:val="20"/>
              </w:rPr>
              <w:t>一、互动交流问答</w:t>
            </w:r>
          </w:p>
          <w:p w14:paraId="015272B9" w14:textId="77777777" w:rsidR="00663A3A" w:rsidRPr="00663A3A" w:rsidRDefault="00663A3A" w:rsidP="00023D5D">
            <w:pPr>
              <w:spacing w:line="360" w:lineRule="exact"/>
              <w:ind w:firstLineChars="200" w:firstLine="402"/>
              <w:rPr>
                <w:rFonts w:ascii="宋体" w:eastAsia="宋体" w:hAnsi="宋体" w:cs="Times New Roman" w:hint="eastAsia"/>
                <w:kern w:val="2"/>
                <w:sz w:val="20"/>
                <w:szCs w:val="20"/>
              </w:rPr>
            </w:pPr>
            <w:r w:rsidRPr="00663A3A">
              <w:rPr>
                <w:rFonts w:ascii="宋体" w:eastAsia="宋体" w:hAnsi="宋体" w:hint="eastAsia"/>
                <w:b/>
                <w:sz w:val="20"/>
                <w:szCs w:val="20"/>
              </w:rPr>
              <w:t>1、</w:t>
            </w:r>
            <w:r w:rsidRPr="00663A3A">
              <w:rPr>
                <w:rFonts w:ascii="宋体" w:eastAsia="宋体" w:hAnsi="宋体" w:hint="eastAsia"/>
                <w:sz w:val="20"/>
                <w:szCs w:val="20"/>
              </w:rPr>
              <w:t>请问您关于公司和通用研究院合作开发的数据中心冷却设备性能检测系统，据媒体消息已服务华为、浪潮、曙光、格力、美的等头部客户，是国内少数具备国家级资质的检测系统供应商。请问是否属实？目前订单如何？有收入落地吗？</w:t>
            </w:r>
          </w:p>
          <w:p w14:paraId="5307D1A9" w14:textId="77777777" w:rsidR="00663A3A" w:rsidRPr="00663A3A" w:rsidRDefault="00663A3A" w:rsidP="00023D5D">
            <w:pPr>
              <w:spacing w:line="360" w:lineRule="exact"/>
              <w:ind w:firstLineChars="200" w:firstLine="402"/>
              <w:rPr>
                <w:rFonts w:ascii="宋体" w:eastAsia="宋体" w:hAnsi="宋体" w:hint="eastAsia"/>
                <w:sz w:val="20"/>
                <w:szCs w:val="20"/>
              </w:rPr>
            </w:pPr>
            <w:r w:rsidRPr="00663A3A">
              <w:rPr>
                <w:rFonts w:ascii="宋体" w:eastAsia="宋体" w:hAnsi="宋体" w:hint="eastAsia"/>
                <w:b/>
                <w:sz w:val="20"/>
                <w:szCs w:val="20"/>
              </w:rPr>
              <w:t xml:space="preserve">答: </w:t>
            </w:r>
            <w:r w:rsidRPr="00663A3A">
              <w:rPr>
                <w:rFonts w:ascii="宋体" w:eastAsia="宋体" w:hAnsi="宋体" w:hint="eastAsia"/>
                <w:sz w:val="20"/>
                <w:szCs w:val="20"/>
              </w:rPr>
              <w:t>尊敬的投资者，您好！我公司开发的数据中心冷却设备性能检测系统已为格力、美的等数据中心冷却设备制造企业提供服务，目前已有订单，如达到信息披露标准，公司将根据相关规定及时履行信息披露义务。感谢您的关注！</w:t>
            </w:r>
          </w:p>
          <w:p w14:paraId="6E0331E9" w14:textId="77777777" w:rsidR="00663A3A" w:rsidRPr="00663A3A" w:rsidRDefault="00663A3A" w:rsidP="00023D5D">
            <w:pPr>
              <w:spacing w:beforeLines="50" w:before="120" w:line="360" w:lineRule="exact"/>
              <w:ind w:firstLineChars="200" w:firstLine="402"/>
              <w:rPr>
                <w:rFonts w:ascii="宋体" w:eastAsia="宋体" w:hAnsi="宋体" w:hint="eastAsia"/>
                <w:sz w:val="20"/>
                <w:szCs w:val="20"/>
              </w:rPr>
            </w:pPr>
            <w:r w:rsidRPr="00663A3A">
              <w:rPr>
                <w:rFonts w:ascii="宋体" w:eastAsia="宋体" w:hAnsi="宋体" w:hint="eastAsia"/>
                <w:b/>
                <w:sz w:val="20"/>
                <w:szCs w:val="20"/>
              </w:rPr>
              <w:t>2、</w:t>
            </w:r>
            <w:r w:rsidRPr="00663A3A">
              <w:rPr>
                <w:rFonts w:ascii="宋体" w:eastAsia="宋体" w:hAnsi="宋体" w:hint="eastAsia"/>
                <w:sz w:val="20"/>
                <w:szCs w:val="20"/>
              </w:rPr>
              <w:t>关于2026年一季报财务情况提问如下，请您说明。1、资产负债表中2026年一季度合同负债448,341,305.50元，较2025年一季报中合同负债同比增加约19.75%（备注：2025年一季报中合同负债金额374,380,877.04元），请问是否表明上市公司今年一季度在手执行订单情况明显好于去年同期，且与2025年剥离管业和吸收合并环境公司后可能发生的会计准则及口径变动没有任何关联影响？ 2、2026年一季度研发费用7,114,302.66元，2025年一季度研发投</w:t>
            </w:r>
            <w:r w:rsidRPr="00663A3A">
              <w:rPr>
                <w:rFonts w:ascii="宋体" w:eastAsia="宋体" w:hAnsi="宋体" w:hint="eastAsia"/>
                <w:sz w:val="20"/>
                <w:szCs w:val="20"/>
              </w:rPr>
              <w:lastRenderedPageBreak/>
              <w:t>入6,436,753.05元，同比增加10.53%，请问增量部分主要用于那些科研生产及产品研发（更新+迭代）项目中？与此同时，一季报管理费用明显收缩，销售费用大幅增加，是否意味上市公司更加关注营收端增长和研发端成果产出，通过技术+服务提升上市公司实力并逐步有效退出竞争性业务，真正实现“国机所长、国家所需”战略目标？谢谢。</w:t>
            </w:r>
          </w:p>
          <w:p w14:paraId="0B9EA412" w14:textId="77777777" w:rsidR="00663A3A" w:rsidRPr="00663A3A" w:rsidRDefault="00663A3A" w:rsidP="00023D5D">
            <w:pPr>
              <w:spacing w:line="360" w:lineRule="exact"/>
              <w:ind w:firstLineChars="200" w:firstLine="402"/>
              <w:rPr>
                <w:rFonts w:ascii="宋体" w:eastAsia="宋体" w:hAnsi="宋体" w:hint="eastAsia"/>
                <w:sz w:val="20"/>
                <w:szCs w:val="20"/>
              </w:rPr>
            </w:pPr>
            <w:r w:rsidRPr="00663A3A">
              <w:rPr>
                <w:rFonts w:ascii="宋体" w:eastAsia="宋体" w:hAnsi="宋体" w:hint="eastAsia"/>
                <w:b/>
                <w:sz w:val="20"/>
                <w:szCs w:val="20"/>
              </w:rPr>
              <w:t xml:space="preserve">答: </w:t>
            </w:r>
            <w:r w:rsidRPr="00663A3A">
              <w:rPr>
                <w:rFonts w:ascii="宋体" w:eastAsia="宋体" w:hAnsi="宋体" w:hint="eastAsia"/>
                <w:sz w:val="20"/>
                <w:szCs w:val="20"/>
              </w:rPr>
              <w:t>尊敬的投资者，您好！（1）公司2024年度起进行的本轮瘦身健体工作，基本退出了管材业务并完成了对环境公司的吸收合并，并不涉及具体会计政策的变动。公司2026年一季报的合同负债余额较上年同期期末余额有所增加，代表与具体合同相关的预收账款余额同比增加，一定程度意味着公司在手业务充足，未来一段时间的经营有坚实基础。（2）2026年公司各项期间费用的同比变化都在100万元左右，基本属于不同期间的正常波动。感谢您的关注！</w:t>
            </w:r>
          </w:p>
          <w:p w14:paraId="6008F3B8" w14:textId="4503AFA3" w:rsidR="00663A3A" w:rsidRPr="00663A3A" w:rsidRDefault="00663A3A" w:rsidP="00023D5D">
            <w:pPr>
              <w:spacing w:beforeLines="50" w:before="120" w:line="360" w:lineRule="exact"/>
              <w:ind w:firstLineChars="200" w:firstLine="402"/>
              <w:rPr>
                <w:rFonts w:ascii="宋体" w:eastAsia="宋体" w:hAnsi="宋体" w:hint="eastAsia"/>
                <w:sz w:val="20"/>
                <w:szCs w:val="20"/>
              </w:rPr>
            </w:pPr>
            <w:r w:rsidRPr="00663A3A">
              <w:rPr>
                <w:rFonts w:ascii="宋体" w:eastAsia="宋体" w:hAnsi="宋体" w:hint="eastAsia"/>
                <w:b/>
                <w:sz w:val="20"/>
                <w:szCs w:val="20"/>
              </w:rPr>
              <w:t>3、</w:t>
            </w:r>
            <w:r w:rsidRPr="00663A3A">
              <w:rPr>
                <w:rFonts w:ascii="宋体" w:eastAsia="宋体" w:hAnsi="宋体" w:hint="eastAsia"/>
                <w:sz w:val="20"/>
                <w:szCs w:val="20"/>
              </w:rPr>
              <w:t>关于国机通用2025年报和2026年一季报情况提出以下问题，请您说明。1）关于与控股股东合肥通用院关联交易、业务分工情况，市场分析认为“研发和技术储备在院（合肥通用院），市场推广与产业化落地在上市公司（国机通用），关联交易金额短期内无法削减”，请问如何理解？2）2026年5月30日，由国务院国资委指导、国家能源集团牵头组建、全体中央企业参与共建的央企科技成果产业化联合体成立。请问合肥通用院技术及科研成果，2024-2025年在向上市公司进行成果转化、技术授权方面是否有明确的转化路径和创新融合制度机制？控股股东科研端研发成果（如流体机械、氢能装备、海工装备、高危环境工业机器人等）多大比例能够优先供给上市公司进行商业化推广，研发成果定价机制如何确立？科技成果有效转化是否为推动上市公司2025年营收和利润双增长的引擎？2026年上市公司在吸收控股股东科研成果转化方面有哪些措施？</w:t>
            </w:r>
          </w:p>
          <w:p w14:paraId="527AC7FD" w14:textId="2EB9EE45" w:rsidR="00663A3A" w:rsidRPr="00663A3A" w:rsidRDefault="00663A3A" w:rsidP="00023D5D">
            <w:pPr>
              <w:spacing w:line="360" w:lineRule="exact"/>
              <w:ind w:firstLineChars="200" w:firstLine="402"/>
              <w:rPr>
                <w:rFonts w:ascii="宋体" w:eastAsia="宋体" w:hAnsi="宋体" w:hint="eastAsia"/>
                <w:sz w:val="20"/>
                <w:szCs w:val="20"/>
              </w:rPr>
            </w:pPr>
            <w:r w:rsidRPr="00663A3A">
              <w:rPr>
                <w:rFonts w:ascii="宋体" w:eastAsia="宋体" w:hAnsi="宋体" w:hint="eastAsia"/>
                <w:b/>
                <w:sz w:val="20"/>
                <w:szCs w:val="20"/>
              </w:rPr>
              <w:t xml:space="preserve">答: </w:t>
            </w:r>
            <w:r w:rsidRPr="00663A3A">
              <w:rPr>
                <w:rFonts w:ascii="宋体" w:eastAsia="宋体" w:hAnsi="宋体" w:hint="eastAsia"/>
                <w:sz w:val="20"/>
                <w:szCs w:val="20"/>
              </w:rPr>
              <w:t>尊敬的投资</w:t>
            </w:r>
            <w:r w:rsidR="00023D5D">
              <w:rPr>
                <w:rFonts w:ascii="宋体" w:eastAsia="宋体" w:hAnsi="宋体" w:hint="eastAsia"/>
                <w:sz w:val="20"/>
                <w:szCs w:val="20"/>
              </w:rPr>
              <w:t>者</w:t>
            </w:r>
            <w:r w:rsidRPr="00663A3A">
              <w:rPr>
                <w:rFonts w:ascii="宋体" w:eastAsia="宋体" w:hAnsi="宋体" w:hint="eastAsia"/>
                <w:sz w:val="20"/>
                <w:szCs w:val="20"/>
              </w:rPr>
              <w:t>，您好！公司不断加强科技创新与研发能力，开展关键技术攻关，成功突破并掌握多项具有自主知识产权的核心技术，研发推出一系列高新技术产品，获得多项发明专利授权；依托在流体机械各细分领域深厚的技术积淀与丰富的工程实践，在细分领域持续深耕，构建起多专业协同的综合优势，相关成果的产业化推广为用户提供科技附加值高的成套装备及工程技术服务。公司严格遵守关联交易管理相关法律法规规定履行必要的决策程序，关联交易遵循“公开、公平、公正”的原则，没有损害公司及非关联股东，特别是中小股东的利益。具体情况请查阅已披露的相关公告及定期报告相关章节。感谢您的关注！</w:t>
            </w:r>
          </w:p>
          <w:p w14:paraId="4B570F33" w14:textId="77777777" w:rsidR="00663A3A" w:rsidRPr="00663A3A" w:rsidRDefault="00663A3A" w:rsidP="00023D5D">
            <w:pPr>
              <w:spacing w:beforeLines="50" w:before="120" w:line="360" w:lineRule="exact"/>
              <w:ind w:firstLineChars="200" w:firstLine="402"/>
              <w:rPr>
                <w:rFonts w:ascii="宋体" w:eastAsia="宋体" w:hAnsi="宋体" w:hint="eastAsia"/>
                <w:sz w:val="20"/>
                <w:szCs w:val="20"/>
              </w:rPr>
            </w:pPr>
            <w:r w:rsidRPr="00663A3A">
              <w:rPr>
                <w:rFonts w:ascii="宋体" w:eastAsia="宋体" w:hAnsi="宋体" w:hint="eastAsia"/>
                <w:b/>
                <w:sz w:val="20"/>
                <w:szCs w:val="20"/>
              </w:rPr>
              <w:lastRenderedPageBreak/>
              <w:t>4、</w:t>
            </w:r>
            <w:r w:rsidRPr="00663A3A">
              <w:rPr>
                <w:rFonts w:ascii="宋体" w:eastAsia="宋体" w:hAnsi="宋体" w:hint="eastAsia"/>
                <w:sz w:val="20"/>
                <w:szCs w:val="20"/>
              </w:rPr>
              <w:t>3） 2026年一季报出现高盛公司有限责任公司和UBS AG两家外资公司，是否和近期市场预期控股股东高端工业泵（含熔盐泵、石化定制泵等）、非法定强检检验检测（指商业化第三方无损检测、化工和新能源行业工业设备检测）、氢能装备（含高压储氢压缩机、阀门检测装备）、压力容器制造和石化高端装备制造（上市公司营业执照经营范围变动，增加特种设备制造许可）资产可能注入上市公司有关？ 4） 上市公司在市值管理、借国机集团一带一路机遇开拓海外工程承包、技术服务方面、投资者沟通方面有无新措施？建议制定奖励办法鼓励中小股东积极参与上市公司业务延伸、产经信息交流，集思广益共同发展，加快向科技型上市公司转变。 5） 2026年是合肥通用院建院70周年，作为合肥通用院旗下上市公司有无庆祝活动安排？希望上市公司借院庆扩大宣传和媒体互动。</w:t>
            </w:r>
          </w:p>
          <w:p w14:paraId="65EEECA5" w14:textId="77777777" w:rsidR="00663A3A" w:rsidRPr="00663A3A" w:rsidRDefault="00663A3A" w:rsidP="00023D5D">
            <w:pPr>
              <w:spacing w:line="360" w:lineRule="exact"/>
              <w:ind w:firstLineChars="200" w:firstLine="402"/>
              <w:rPr>
                <w:rFonts w:ascii="宋体" w:eastAsia="宋体" w:hAnsi="宋体" w:hint="eastAsia"/>
                <w:sz w:val="20"/>
                <w:szCs w:val="20"/>
              </w:rPr>
            </w:pPr>
            <w:r w:rsidRPr="00663A3A">
              <w:rPr>
                <w:rFonts w:ascii="宋体" w:eastAsia="宋体" w:hAnsi="宋体" w:hint="eastAsia"/>
                <w:b/>
                <w:sz w:val="20"/>
                <w:szCs w:val="20"/>
              </w:rPr>
              <w:t xml:space="preserve">答: </w:t>
            </w:r>
            <w:r w:rsidRPr="00663A3A">
              <w:rPr>
                <w:rFonts w:ascii="宋体" w:eastAsia="宋体" w:hAnsi="宋体" w:hint="eastAsia"/>
                <w:sz w:val="20"/>
                <w:szCs w:val="20"/>
              </w:rPr>
              <w:t>尊敬的投资者，您好！3）公司股东情况敬请查阅已披露的定期报告相关章节，如涉及应当披露的重大事项，公司将严格按照信息披露相关规定及时履行信息披露义务。4）在市值管理方面，公司始终重视投资者回报与公司价值的提升，一是注重价值创造，坚持聚焦主责主业、稳健经营、规范运作，实现可持续、高质量发展，进而提升公司价值并最终提升市场估值；二是加强与投资者的沟通，通过常态化召开业绩说明会、上证E互动及投资者热线电话，与投资者保持长效沟通，传递公司价值。同时通过高质量编制披露定期ESG报告，详细披露了公司在环境、社会及治理方面的实践成果，让投资者与其他利益相关方，全面了解企业的营运状况。三是兼顾考虑公司资金需求和股东合理回报，近年来公司连续实施现金分红，持续提供分红比例，为投资者带来稳健回报，与广大投资者共享公司发展成果，并使公司的市场价值与内在价值保持一致。5）公司将在信息披露允许范围内，持续加强宣传力度，增进投资者对公司的了解。感谢您的关注及建议！</w:t>
            </w:r>
          </w:p>
          <w:p w14:paraId="19F95CF8" w14:textId="77777777" w:rsidR="00663A3A" w:rsidRPr="00663A3A" w:rsidRDefault="00663A3A" w:rsidP="00023D5D">
            <w:pPr>
              <w:spacing w:beforeLines="50" w:before="120" w:line="360" w:lineRule="exact"/>
              <w:ind w:firstLineChars="200" w:firstLine="402"/>
              <w:rPr>
                <w:rFonts w:ascii="宋体" w:eastAsia="宋体" w:hAnsi="宋体" w:hint="eastAsia"/>
                <w:sz w:val="20"/>
                <w:szCs w:val="20"/>
              </w:rPr>
            </w:pPr>
            <w:r w:rsidRPr="00663A3A">
              <w:rPr>
                <w:rFonts w:ascii="宋体" w:eastAsia="宋体" w:hAnsi="宋体" w:hint="eastAsia"/>
                <w:b/>
                <w:sz w:val="20"/>
                <w:szCs w:val="20"/>
              </w:rPr>
              <w:t xml:space="preserve">5、 </w:t>
            </w:r>
            <w:r w:rsidRPr="00663A3A">
              <w:rPr>
                <w:rFonts w:ascii="宋体" w:eastAsia="宋体" w:hAnsi="宋体" w:hint="eastAsia"/>
                <w:sz w:val="20"/>
                <w:szCs w:val="20"/>
              </w:rPr>
              <w:t>您好，我注意到贵公司2024年及本次均未采用直播形式的业绩说明会并在会后提供视频回放。资本市场愈发重视信息透明度与沟通质量，业绩说明会不仅关系到投资者信息获取，也影响公司公众形象。视频直播及回放有助于提升信息传播与覆盖范围。请问贵公司2025年的业绩说明会，是否考虑采用视频直播并提供会后回放？此外，是否计划引入线上视频交流，在问答环节通过视频形式回应投资者关切，以增强互动效果并提升公司社会影响力？</w:t>
            </w:r>
          </w:p>
          <w:p w14:paraId="0E706692" w14:textId="77777777" w:rsidR="00663A3A" w:rsidRPr="00663A3A" w:rsidRDefault="00663A3A" w:rsidP="00023D5D">
            <w:pPr>
              <w:spacing w:line="360" w:lineRule="exact"/>
              <w:ind w:firstLineChars="200" w:firstLine="402"/>
              <w:rPr>
                <w:rFonts w:ascii="宋体" w:eastAsia="宋体" w:hAnsi="宋体" w:hint="eastAsia"/>
                <w:sz w:val="20"/>
                <w:szCs w:val="20"/>
              </w:rPr>
            </w:pPr>
            <w:r w:rsidRPr="00663A3A">
              <w:rPr>
                <w:rFonts w:ascii="宋体" w:eastAsia="宋体" w:hAnsi="宋体" w:hint="eastAsia"/>
                <w:b/>
                <w:sz w:val="20"/>
                <w:szCs w:val="20"/>
              </w:rPr>
              <w:t xml:space="preserve">答: </w:t>
            </w:r>
            <w:r w:rsidRPr="00663A3A">
              <w:rPr>
                <w:rFonts w:ascii="宋体" w:eastAsia="宋体" w:hAnsi="宋体" w:hint="eastAsia"/>
                <w:sz w:val="20"/>
                <w:szCs w:val="20"/>
              </w:rPr>
              <w:t>尊敬的投资者：您好！公司2024年度业绩说明会已于2025年5月13日在“上证路演中心”成功举办，投资者可在该网站查看召开情况和主要内容；2025年度业绩说明会具体召开情况请关注</w:t>
            </w:r>
            <w:r w:rsidRPr="00663A3A">
              <w:rPr>
                <w:rFonts w:ascii="宋体" w:eastAsia="宋体" w:hAnsi="宋体" w:hint="eastAsia"/>
                <w:sz w:val="20"/>
                <w:szCs w:val="20"/>
              </w:rPr>
              <w:lastRenderedPageBreak/>
              <w:t>“上证路演中心”及公司后续披露的相关信息。公司高度重视与投资者沟通，未来将继续通过业绩说明会、e互动平台、投资者热线等多种方式与投资者保持高效沟通，并结合实际情况，不断丰富投资者沟通方式，持续提高沟通质效与信息透明度，切实保障中小投资者的知情权与参与权。感谢您对公司的关注与建议。</w:t>
            </w:r>
          </w:p>
          <w:p w14:paraId="091BA5AA" w14:textId="77777777" w:rsidR="00663A3A" w:rsidRPr="00663A3A" w:rsidRDefault="00663A3A" w:rsidP="00023D5D">
            <w:pPr>
              <w:pStyle w:val="Style6"/>
              <w:spacing w:beforeLines="50" w:before="120" w:line="360" w:lineRule="exact"/>
              <w:ind w:firstLine="402"/>
              <w:rPr>
                <w:rFonts w:ascii="宋体" w:hAnsi="宋体" w:hint="eastAsia"/>
                <w:b/>
                <w:sz w:val="20"/>
                <w:szCs w:val="20"/>
              </w:rPr>
            </w:pPr>
            <w:r w:rsidRPr="00663A3A">
              <w:rPr>
                <w:rFonts w:ascii="宋体" w:hAnsi="宋体" w:hint="eastAsia"/>
                <w:b/>
                <w:sz w:val="20"/>
                <w:szCs w:val="20"/>
              </w:rPr>
              <w:t>二、预征集问答</w:t>
            </w:r>
          </w:p>
          <w:p w14:paraId="04AF2E32" w14:textId="77777777" w:rsidR="00663A3A" w:rsidRPr="00663A3A" w:rsidRDefault="00663A3A" w:rsidP="00023D5D">
            <w:pPr>
              <w:pStyle w:val="Style6"/>
              <w:spacing w:line="360" w:lineRule="exact"/>
              <w:ind w:firstLine="402"/>
              <w:rPr>
                <w:rFonts w:ascii="宋体" w:hAnsi="宋体" w:hint="eastAsia"/>
                <w:sz w:val="20"/>
                <w:szCs w:val="20"/>
              </w:rPr>
            </w:pPr>
            <w:r w:rsidRPr="00663A3A">
              <w:rPr>
                <w:rFonts w:ascii="宋体" w:hAnsi="宋体" w:cs="Calibri" w:hint="eastAsia"/>
                <w:b/>
                <w:sz w:val="20"/>
                <w:szCs w:val="20"/>
              </w:rPr>
              <w:t>1</w:t>
            </w:r>
            <w:r w:rsidRPr="00663A3A">
              <w:rPr>
                <w:rFonts w:ascii="宋体" w:hAnsi="宋体" w:hint="eastAsia"/>
                <w:sz w:val="20"/>
                <w:szCs w:val="20"/>
              </w:rPr>
              <w:t>、贵公司上市20多年市值和营业收入一直都是低位，利润和税收都不多，严重影响国企的的形象，公司和控股集团的关性大，请问一下什么时候可能增加提高业务收入！！！</w:t>
            </w:r>
          </w:p>
          <w:p w14:paraId="4F8BF9EC" w14:textId="77777777"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t xml:space="preserve">答： </w:t>
            </w:r>
            <w:r w:rsidRPr="00663A3A">
              <w:rPr>
                <w:rFonts w:ascii="宋体" w:eastAsia="宋体" w:hAnsi="宋体" w:cs="Calibri" w:hint="eastAsia"/>
                <w:sz w:val="20"/>
                <w:szCs w:val="20"/>
              </w:rPr>
              <w:t>尊敬的投资者，您好！公司根据整体经营规划和业务结构，并结合塑料管材业务发展情况，2024年公司作出退出管材业务的决定，2025年公司基本完成管材业务资产处置，有效止住经营亏损点。2025年度公司实现营业收入8.99亿元，较2024年度同期增长17.32%，未来公司将进一步深化改革、加强创新、提质增效，进一步聚焦主责主业，持续深耕科技创新、赋能产业发展，在巩固现有市场份额基础上，紧盯行业趋势，开拓新领域、培育新增长点；强化各专业协同运作，深化业务资源整合，动态优化资源配置策略，推动优势业务快速增长；优化营销策略，提供定制化解决方案，巩固扩大市场份额。强化“两金”管控与成本管理，严格全过程质量管理，提升运营效率，实现业务质量提升、经营业绩稳定增长。感谢您的关注！</w:t>
            </w:r>
          </w:p>
          <w:p w14:paraId="47FFB0B2" w14:textId="77777777" w:rsidR="00663A3A" w:rsidRPr="00663A3A" w:rsidRDefault="00663A3A" w:rsidP="00023D5D">
            <w:pPr>
              <w:pStyle w:val="Style6"/>
              <w:spacing w:line="360" w:lineRule="exact"/>
              <w:ind w:firstLine="402"/>
              <w:rPr>
                <w:rFonts w:ascii="宋体" w:hAnsi="宋体" w:hint="eastAsia"/>
                <w:sz w:val="20"/>
                <w:szCs w:val="20"/>
              </w:rPr>
            </w:pPr>
            <w:r w:rsidRPr="00663A3A">
              <w:rPr>
                <w:rFonts w:ascii="宋体" w:hAnsi="宋体" w:cs="Calibri" w:hint="eastAsia"/>
                <w:b/>
                <w:sz w:val="20"/>
                <w:szCs w:val="20"/>
              </w:rPr>
              <w:t>2、</w:t>
            </w:r>
            <w:r w:rsidRPr="00663A3A">
              <w:rPr>
                <w:rFonts w:ascii="宋体" w:hAnsi="宋体" w:cs="Calibri" w:hint="eastAsia"/>
                <w:sz w:val="20"/>
                <w:szCs w:val="20"/>
              </w:rPr>
              <w:t>请问公司董事会及部门高管，你们的薪资奖励与公司的发展状大和市值管理有没有挂钩</w:t>
            </w:r>
          </w:p>
          <w:p w14:paraId="372A6DF6" w14:textId="77777777"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t>答：</w:t>
            </w:r>
            <w:r w:rsidRPr="00663A3A">
              <w:rPr>
                <w:rFonts w:ascii="宋体" w:eastAsia="宋体" w:hAnsi="宋体" w:cs="Calibri" w:hint="eastAsia"/>
                <w:sz w:val="20"/>
                <w:szCs w:val="20"/>
              </w:rPr>
              <w:t>尊敬的投资者，您好！根据《上市公司治理准则》等相关规定要求公司已制定并披露公司《董事、高级管理人员薪酬管理制度》及《2026年度董事、高级管理人员薪酬方案》并按照相关法律法规及公司薪酬管理制度执行董事及高级管理人员薪酬的制定与发放，薪酬安排已综合考虑公司经营情况、岗位职责及绩效考核结果等因素。公司将结合实际经营情况，持续完善绩效考核与激励机制，使董高薪酬与公司长期发展目标和经营表现相匹配，提升公司经营管理效能，实现公司持续健康稳健发展。感谢您的关注！</w:t>
            </w:r>
          </w:p>
          <w:p w14:paraId="71C95347" w14:textId="77777777" w:rsidR="00663A3A" w:rsidRPr="00663A3A" w:rsidRDefault="00663A3A" w:rsidP="00023D5D">
            <w:pPr>
              <w:pStyle w:val="Style6"/>
              <w:spacing w:line="360" w:lineRule="exact"/>
              <w:ind w:firstLine="402"/>
              <w:rPr>
                <w:rFonts w:ascii="宋体" w:hAnsi="宋体" w:hint="eastAsia"/>
                <w:sz w:val="20"/>
                <w:szCs w:val="20"/>
              </w:rPr>
            </w:pPr>
            <w:r w:rsidRPr="00663A3A">
              <w:rPr>
                <w:rFonts w:ascii="宋体" w:hAnsi="宋体" w:cs="Calibri" w:hint="eastAsia"/>
                <w:b/>
                <w:sz w:val="20"/>
                <w:szCs w:val="20"/>
              </w:rPr>
              <w:t>3、</w:t>
            </w:r>
            <w:r w:rsidRPr="00663A3A">
              <w:rPr>
                <w:rFonts w:ascii="宋体" w:hAnsi="宋体" w:cs="Calibri" w:hint="eastAsia"/>
                <w:sz w:val="20"/>
                <w:szCs w:val="20"/>
              </w:rPr>
              <w:t>尊敬的公司领导，您好。能否请您介绍一下公司今年取得的研发成果和相关利好消息？</w:t>
            </w:r>
          </w:p>
          <w:p w14:paraId="538CAD9F" w14:textId="77777777"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t>答：</w:t>
            </w:r>
            <w:r w:rsidRPr="00663A3A">
              <w:rPr>
                <w:rFonts w:ascii="宋体" w:eastAsia="宋体" w:hAnsi="宋体" w:cs="Calibri" w:hint="eastAsia"/>
                <w:sz w:val="20"/>
                <w:szCs w:val="20"/>
              </w:rPr>
              <w:t>尊敬的投资者，您好，公司高度重视研发创新，持续优化研发资源配置，围绕行业发展趋势及客户需求，不断加大技术攻关与新产品开发力度，相关研发成果会在定期报告及ESG报告相关章节披露。公司已建立常态化ESG报告编制披露机制，已连续三年荣获“ESG金牛奖”，ESG Wind评级A级等荣誉。2026年4月与定期报</w:t>
            </w:r>
            <w:r w:rsidRPr="00663A3A">
              <w:rPr>
                <w:rFonts w:ascii="宋体" w:eastAsia="宋体" w:hAnsi="宋体" w:cs="Calibri" w:hint="eastAsia"/>
                <w:sz w:val="20"/>
                <w:szCs w:val="20"/>
              </w:rPr>
              <w:lastRenderedPageBreak/>
              <w:t>告同期披露的《2025年度ESG报告》是公司编制披露的第三份ESG报告，公司持续提升ESG报告的编制及披露质量，通过图文结合及“绿技领航 低碳致远”专题案例、重要指标等形式，向投资者及社会公众全面、深入展现公司在党的建设、绿色发展、合规治理、科技创新、员工权益、社会责任等方面的理念、实践与绩效，让投资者更加全面地了解公司信息。具体情况请您查询公司披露的公司《2025年度ESG报告》及后续披露的定期报告、ESG报告等相关章节，感谢您对公司的关注。</w:t>
            </w:r>
          </w:p>
          <w:p w14:paraId="56ED9D14" w14:textId="77777777" w:rsidR="00663A3A" w:rsidRPr="00663A3A" w:rsidRDefault="00663A3A" w:rsidP="00023D5D">
            <w:pPr>
              <w:pStyle w:val="Style6"/>
              <w:spacing w:line="360" w:lineRule="exact"/>
              <w:ind w:firstLine="402"/>
              <w:rPr>
                <w:rFonts w:ascii="宋体" w:hAnsi="宋体" w:hint="eastAsia"/>
                <w:sz w:val="20"/>
                <w:szCs w:val="20"/>
              </w:rPr>
            </w:pPr>
            <w:r w:rsidRPr="00663A3A">
              <w:rPr>
                <w:rFonts w:ascii="宋体" w:hAnsi="宋体" w:cs="Calibri" w:hint="eastAsia"/>
                <w:b/>
                <w:sz w:val="20"/>
                <w:szCs w:val="20"/>
              </w:rPr>
              <w:t>4、</w:t>
            </w:r>
            <w:r w:rsidRPr="00663A3A">
              <w:rPr>
                <w:rFonts w:ascii="宋体" w:hAnsi="宋体" w:cs="Calibri" w:hint="eastAsia"/>
                <w:sz w:val="20"/>
                <w:szCs w:val="20"/>
              </w:rPr>
              <w:t>领导好，之前公司在投资者交流会透露公司的分离萃取设备能分离提纯稀土，且在钪元素有应用场景。请问公司相关设备有供货给国内哪些稀土龙头企业？</w:t>
            </w:r>
          </w:p>
          <w:p w14:paraId="74AFECD1" w14:textId="77777777"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t>答：</w:t>
            </w:r>
            <w:r w:rsidRPr="00663A3A">
              <w:rPr>
                <w:rFonts w:ascii="宋体" w:eastAsia="宋体" w:hAnsi="宋体" w:cs="Calibri" w:hint="eastAsia"/>
                <w:sz w:val="20"/>
                <w:szCs w:val="20"/>
              </w:rPr>
              <w:t>尊敬的投资者，你好！公司离心式溶剂萃取技术在稀土分离中有技术优势并已得到技术验证，目前在与稀土企业开展相关合作，日常经营等相关事项如达到披露标准，公司将按照相关要求严格履行信息披露义务。感谢您的关注！</w:t>
            </w:r>
            <w:r w:rsidRPr="00663A3A">
              <w:rPr>
                <w:rFonts w:ascii="宋体" w:eastAsia="宋体" w:hAnsi="宋体" w:cs="Calibri" w:hint="eastAsia"/>
                <w:sz w:val="20"/>
                <w:szCs w:val="20"/>
              </w:rPr>
              <w:br/>
            </w:r>
            <w:r w:rsidRPr="00663A3A">
              <w:rPr>
                <w:rFonts w:ascii="宋体" w:eastAsia="宋体" w:hAnsi="宋体" w:cs="Calibri" w:hint="eastAsia"/>
                <w:b/>
                <w:sz w:val="20"/>
                <w:szCs w:val="20"/>
              </w:rPr>
              <w:t xml:space="preserve">    5、</w:t>
            </w:r>
            <w:r w:rsidRPr="00663A3A">
              <w:rPr>
                <w:rFonts w:ascii="宋体" w:eastAsia="宋体" w:hAnsi="宋体" w:cs="Calibri" w:hint="eastAsia"/>
                <w:sz w:val="20"/>
                <w:szCs w:val="20"/>
              </w:rPr>
              <w:t>公司2025年报中透露公司新签订合同金额和数量相比有巨大的增幅。2026年一季度业绩下降原因是由于行业季节性问题。这应该也是导致股价一直下跌的主要原因。请问公司看好今年后续业绩吗？有没有信心实现大幅增长？</w:t>
            </w:r>
          </w:p>
          <w:p w14:paraId="1C1D04FD" w14:textId="77777777"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t>答：</w:t>
            </w:r>
            <w:r w:rsidRPr="00663A3A">
              <w:rPr>
                <w:rFonts w:ascii="宋体" w:eastAsia="宋体" w:hAnsi="宋体" w:cs="Calibri" w:hint="eastAsia"/>
                <w:sz w:val="20"/>
                <w:szCs w:val="20"/>
              </w:rPr>
              <w:t>尊敬的投资者，您好！公司2026年一季度业绩同比下降主要受不同期间确认收入的项目不同等因素影响。2026年公司将坚持稳中求进、守正创新，以融入时代发展、服务国家战略、推动行业进步、增强核心竞争力为目标，进一步深化改革、加强创新、提质增效，系统推进公司组织效能、专业运营、人才建设、风险防控及基础支撑体系全面升级，实现经营增长稳定、业务质量提升、风险防范能力增强，推动公司高质量发展。公司拟定的2026年经营计划及2026年第一季度情况已披露，敬请查阅，公司2026年实际实现的利润等数据详见公司2026年度将发布的各定期报告和临时公告。公司将严格遵守《证券法》《上海证券交易所股票上市规则》等法律法规要求及时披露相关信息。感谢您的关注。</w:t>
            </w:r>
          </w:p>
          <w:p w14:paraId="20552984" w14:textId="77777777"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t>6、</w:t>
            </w:r>
            <w:r w:rsidRPr="00663A3A">
              <w:rPr>
                <w:rFonts w:ascii="宋体" w:eastAsia="宋体" w:hAnsi="宋体" w:cs="Calibri" w:hint="eastAsia"/>
                <w:sz w:val="20"/>
                <w:szCs w:val="20"/>
              </w:rPr>
              <w:t>5月25日，安徽印发《安徽省政府投资基金管理办法》。该方案支持科技创新着力投早，投小，投长期，投硬科技不断提升安徽创新效能。国机通用符合小市值，高技术，重研发和硬科技类公司。结合国资委一直强调的做大做强国有企业。公司未来有什么方法来提高市值，回报投资者？现实中，国机通用市值一直不见提高，股民获得感非常低！</w:t>
            </w:r>
          </w:p>
          <w:p w14:paraId="7E266AFE" w14:textId="77777777" w:rsidR="00663A3A" w:rsidRPr="00663A3A" w:rsidRDefault="00663A3A" w:rsidP="00023D5D">
            <w:pPr>
              <w:widowControl/>
              <w:spacing w:line="360" w:lineRule="exact"/>
              <w:ind w:firstLineChars="200" w:firstLine="402"/>
              <w:rPr>
                <w:rFonts w:ascii="宋体" w:eastAsia="宋体" w:hAnsi="宋体" w:cs="Calibri" w:hint="eastAsia"/>
                <w:kern w:val="2"/>
                <w:sz w:val="20"/>
                <w:szCs w:val="20"/>
              </w:rPr>
            </w:pPr>
            <w:r w:rsidRPr="00663A3A">
              <w:rPr>
                <w:rFonts w:ascii="宋体" w:eastAsia="宋体" w:hAnsi="宋体" w:cs="Calibri" w:hint="eastAsia"/>
                <w:b/>
                <w:sz w:val="20"/>
                <w:szCs w:val="20"/>
              </w:rPr>
              <w:t>答：</w:t>
            </w:r>
            <w:r w:rsidRPr="00663A3A">
              <w:rPr>
                <w:rFonts w:ascii="宋体" w:eastAsia="宋体" w:hAnsi="宋体" w:cs="Calibri" w:hint="eastAsia"/>
                <w:sz w:val="20"/>
                <w:szCs w:val="20"/>
              </w:rPr>
              <w:t>尊敬的投资者：您好，公司注重规范运作，近年来实现了业绩稳健增长，但公司股价不仅取决于基本面，而且还受宏观经</w:t>
            </w:r>
            <w:r w:rsidRPr="00663A3A">
              <w:rPr>
                <w:rFonts w:ascii="宋体" w:eastAsia="宋体" w:hAnsi="宋体" w:cs="Calibri" w:hint="eastAsia"/>
                <w:sz w:val="20"/>
                <w:szCs w:val="20"/>
              </w:rPr>
              <w:lastRenderedPageBreak/>
              <w:t>济、政策、行业以及大盘等诸多因素影响。公司一直高度重视股东回报和市值管理工作，并秉承以价值创造为核心的市值管理理念。在价值创造方面，公司坚持聚焦主责主业、稳健经营、规范运作，实现可持续、高质量发展，进而提升公司价值，争取以优良的业绩回报广大投资者；在价值传播方面，公司通过持续提升信息披露质量、定期发布ESG报告，详细披露公司在环境、社会及治理方面的实践成果，让投资者与其他利益相关方，全面了解企业的营运状况。公司重视与资本市场的沟通，不断创新交流方式，通过多平台、多形式做好价值传播，并综合运用现金分红、持续加强投资者关系管理、上证E互动等措施，向投资者积极传递上市公司投资价值。近5年来公司连续实施现金分红，2025年度现金分红比例提高至40.16%，持续提升投资获得感，与广大投资者共享公司发展成果。感谢您的关注！</w:t>
            </w:r>
          </w:p>
          <w:p w14:paraId="22E37B66" w14:textId="77777777"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t>7、</w:t>
            </w:r>
            <w:r w:rsidRPr="00663A3A">
              <w:rPr>
                <w:rFonts w:ascii="宋体" w:eastAsia="宋体" w:hAnsi="宋体" w:cs="Calibri" w:hint="eastAsia"/>
                <w:sz w:val="20"/>
                <w:szCs w:val="20"/>
              </w:rPr>
              <w:t>从公司年报看出国机通用是半导体材料"提纯-分离-干燥-温控"国产设备龙头，覆盖从原料到高纯粉体/电子化学品的关键后端工序。相关设备比如CTX高效离心萃取机，MCTL单台多级离心萃取机，多级串联逆流萃取系统过滤/分离MY密闭加压三合一(过滤-洗涤-干燥)一体机，固液分离设备，液液分离设备，GY旋转加压连续过滤机，FWZ翻袋式自动离心机，都是国内台套产品，加上国家对首台套设备的补贴，产品单价都比较高，或许这就是公司新的高利润点。请问公司如上设备目前有实现工程项目落地和批量交货吗？</w:t>
            </w:r>
          </w:p>
          <w:p w14:paraId="0C01CBE7" w14:textId="77777777" w:rsidR="00663A3A" w:rsidRPr="00663A3A" w:rsidRDefault="00663A3A" w:rsidP="00023D5D">
            <w:pPr>
              <w:widowControl/>
              <w:spacing w:line="360" w:lineRule="exact"/>
              <w:ind w:firstLineChars="200" w:firstLine="402"/>
              <w:rPr>
                <w:rFonts w:ascii="宋体" w:eastAsia="宋体" w:hAnsi="宋体" w:cs="Calibri" w:hint="eastAsia"/>
                <w:kern w:val="2"/>
                <w:sz w:val="20"/>
                <w:szCs w:val="20"/>
              </w:rPr>
            </w:pPr>
            <w:r w:rsidRPr="00663A3A">
              <w:rPr>
                <w:rFonts w:ascii="宋体" w:eastAsia="宋体" w:hAnsi="宋体" w:cs="Calibri" w:hint="eastAsia"/>
                <w:b/>
                <w:sz w:val="20"/>
                <w:szCs w:val="20"/>
              </w:rPr>
              <w:t>答：</w:t>
            </w:r>
            <w:r w:rsidRPr="00663A3A">
              <w:rPr>
                <w:rFonts w:ascii="宋体" w:eastAsia="宋体" w:hAnsi="宋体" w:cs="Calibri" w:hint="eastAsia"/>
                <w:sz w:val="20"/>
                <w:szCs w:val="20"/>
              </w:rPr>
              <w:t>尊敬的投资者，您好！公司分离机械相关装备在新材料等领域均有良好应用效果，满足工程要求。未来公司将持续深化科技创新，强化应用场景牵引，创新经营思路，进一步拓展其它应用领域，如达到披露标准公司将按照相关要求严格履行信息披露义务。公司感谢您的关注！</w:t>
            </w:r>
          </w:p>
          <w:p w14:paraId="3BF81A36" w14:textId="77777777"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t>8、</w:t>
            </w:r>
            <w:r w:rsidRPr="00663A3A">
              <w:rPr>
                <w:rFonts w:ascii="宋体" w:eastAsia="宋体" w:hAnsi="宋体" w:cs="Calibri" w:hint="eastAsia"/>
                <w:sz w:val="20"/>
                <w:szCs w:val="20"/>
              </w:rPr>
              <w:t>请问公司半导体冷却/温控(设备配套)。高精度水冷/温控系统：适配光刻机，刻蚀机温控；合肥先进光源已用，对标国际。锂铅流动传热实验系统：核聚变/半导体极端工况温控(与中科院合作).相关项目进展如何？</w:t>
            </w:r>
          </w:p>
          <w:p w14:paraId="3812536C" w14:textId="77777777" w:rsidR="00663A3A" w:rsidRPr="00663A3A" w:rsidRDefault="00663A3A" w:rsidP="00023D5D">
            <w:pPr>
              <w:widowControl/>
              <w:spacing w:line="360" w:lineRule="exact"/>
              <w:ind w:firstLineChars="200" w:firstLine="402"/>
              <w:rPr>
                <w:rFonts w:ascii="宋体" w:eastAsia="宋体" w:hAnsi="宋体" w:cs="Calibri" w:hint="eastAsia"/>
                <w:kern w:val="2"/>
                <w:sz w:val="20"/>
                <w:szCs w:val="20"/>
              </w:rPr>
            </w:pPr>
            <w:r w:rsidRPr="00663A3A">
              <w:rPr>
                <w:rFonts w:ascii="宋体" w:eastAsia="宋体" w:hAnsi="宋体" w:cs="Calibri" w:hint="eastAsia"/>
                <w:b/>
                <w:sz w:val="20"/>
                <w:szCs w:val="20"/>
              </w:rPr>
              <w:t>答：</w:t>
            </w:r>
            <w:r w:rsidRPr="00663A3A">
              <w:rPr>
                <w:rFonts w:ascii="宋体" w:eastAsia="宋体" w:hAnsi="宋体" w:cs="Calibri" w:hint="eastAsia"/>
                <w:sz w:val="20"/>
                <w:szCs w:val="20"/>
              </w:rPr>
              <w:t>尊敬的投资者，您好！公司暂未适配光刻机的温控项目；先进光源承担的是水冷系统，主要服务于光源系统散热，项目正常进行中，目前没有应用到半导体冷却领域；铅锂系统是公司为中国科学院合肥物质科学研究院下属研究所提供的细分外围技术的温度测量与温度控制方面的工作，为开展相关基础研究提供试验段，与核聚变/半导体并无直接关系，目前进展正常。感谢您的关注！</w:t>
            </w:r>
          </w:p>
          <w:p w14:paraId="32172CDA" w14:textId="77777777"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lastRenderedPageBreak/>
              <w:t>9、</w:t>
            </w:r>
            <w:r w:rsidRPr="00663A3A">
              <w:rPr>
                <w:rFonts w:ascii="宋体" w:eastAsia="宋体" w:hAnsi="宋体" w:cs="Calibri" w:hint="eastAsia"/>
                <w:sz w:val="20"/>
                <w:szCs w:val="20"/>
              </w:rPr>
              <w:t>请问公司领导，公司2025年报披露公司参与国家重点研发计划"数据中心和5G基站冷却设备质量评价技术体系研究"，正式介入行业技术验证+标准制定。请问目前有无实质工程订单或者意向客户？2026年1月公司互动交流说数据中心检测系统已有订单和参与国家项目，能具体介绍一下吗？谢谢</w:t>
            </w:r>
          </w:p>
          <w:p w14:paraId="3E208023" w14:textId="77777777" w:rsidR="00663A3A" w:rsidRPr="00663A3A" w:rsidRDefault="00663A3A" w:rsidP="00023D5D">
            <w:pPr>
              <w:widowControl/>
              <w:spacing w:line="360" w:lineRule="exact"/>
              <w:ind w:firstLineChars="200" w:firstLine="402"/>
              <w:rPr>
                <w:rFonts w:ascii="宋体" w:eastAsia="宋体" w:hAnsi="宋体" w:cs="Calibri" w:hint="eastAsia"/>
                <w:kern w:val="2"/>
                <w:sz w:val="20"/>
                <w:szCs w:val="20"/>
              </w:rPr>
            </w:pPr>
            <w:r w:rsidRPr="00663A3A">
              <w:rPr>
                <w:rFonts w:ascii="宋体" w:eastAsia="宋体" w:hAnsi="宋体" w:cs="Calibri" w:hint="eastAsia"/>
                <w:b/>
                <w:sz w:val="20"/>
                <w:szCs w:val="20"/>
              </w:rPr>
              <w:t>答：</w:t>
            </w:r>
            <w:r w:rsidRPr="00663A3A">
              <w:rPr>
                <w:rFonts w:ascii="宋体" w:eastAsia="宋体" w:hAnsi="宋体" w:cs="Calibri" w:hint="eastAsia"/>
                <w:sz w:val="20"/>
                <w:szCs w:val="20"/>
              </w:rPr>
              <w:t>尊敬的投资者，您好！公司已为相关企业提供产品检测装置，目前在安装调试过程中；公司作为参加单位参与的国家项目重点研发计划"数据中心和5G基站冷却设备质量评价技术体系研究"已正式结题验收。感谢您的关注！</w:t>
            </w:r>
          </w:p>
          <w:p w14:paraId="7FE0897D" w14:textId="77777777"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t>10、</w:t>
            </w:r>
            <w:r w:rsidRPr="00663A3A">
              <w:rPr>
                <w:rFonts w:ascii="宋体" w:eastAsia="宋体" w:hAnsi="宋体" w:cs="Calibri" w:hint="eastAsia"/>
                <w:sz w:val="20"/>
                <w:szCs w:val="20"/>
              </w:rPr>
              <w:t>请问公司领导，未来公司业务侧重点在哪方面？预计公司在哪方面业务能带来爆发式增长？如何提高公司产品毛利率？怎么解决公司大额应收账款问题？</w:t>
            </w:r>
          </w:p>
          <w:p w14:paraId="64078B40" w14:textId="77777777" w:rsidR="00663A3A" w:rsidRPr="00663A3A" w:rsidRDefault="00663A3A" w:rsidP="00023D5D">
            <w:pPr>
              <w:widowControl/>
              <w:spacing w:line="360" w:lineRule="exact"/>
              <w:ind w:firstLineChars="200" w:firstLine="402"/>
              <w:rPr>
                <w:rFonts w:ascii="宋体" w:eastAsia="宋体" w:hAnsi="宋体" w:cs="Calibri" w:hint="eastAsia"/>
                <w:kern w:val="2"/>
                <w:sz w:val="20"/>
                <w:szCs w:val="20"/>
              </w:rPr>
            </w:pPr>
            <w:r w:rsidRPr="00663A3A">
              <w:rPr>
                <w:rFonts w:ascii="宋体" w:eastAsia="宋体" w:hAnsi="宋体" w:cs="Calibri" w:hint="eastAsia"/>
                <w:b/>
                <w:sz w:val="20"/>
                <w:szCs w:val="20"/>
              </w:rPr>
              <w:t>答：</w:t>
            </w:r>
            <w:r w:rsidRPr="00663A3A">
              <w:rPr>
                <w:rFonts w:ascii="宋体" w:eastAsia="宋体" w:hAnsi="宋体" w:cs="Calibri" w:hint="eastAsia"/>
                <w:sz w:val="20"/>
                <w:szCs w:val="20"/>
              </w:rPr>
              <w:t>尊敬的投资者，您好！公司遵循稳健发展策略，致力于在传统装备制造和工程服务领域在维护现有市场份额基础上，努力开拓新领域新市场，不断优化技术方案，提升产品质量及成本控制，提高市场竞争力。公司将以市场需求为导向，深耕细分领域市场，针对特定行业需求，提供定制化、差异化的解决方案，增强市场细分领域的竞争力。通过深入了解行业特点和技术需求，不断研发创新，推出符合市场需求的新产品和技术服务，巩固和扩大市场份额。具体相关情况请查阅公司披露的定期报告相关章节，感谢您对公司的关注。</w:t>
            </w:r>
          </w:p>
          <w:p w14:paraId="1076066C" w14:textId="77777777" w:rsidR="00663A3A" w:rsidRPr="00663A3A" w:rsidRDefault="00663A3A" w:rsidP="00023D5D">
            <w:pPr>
              <w:pStyle w:val="Style6"/>
              <w:spacing w:line="360" w:lineRule="exact"/>
              <w:ind w:firstLine="402"/>
              <w:rPr>
                <w:rFonts w:ascii="宋体" w:hAnsi="宋体" w:hint="eastAsia"/>
                <w:sz w:val="20"/>
                <w:szCs w:val="20"/>
              </w:rPr>
            </w:pPr>
            <w:r w:rsidRPr="00663A3A">
              <w:rPr>
                <w:rFonts w:ascii="宋体" w:hAnsi="宋体" w:cs="Calibri" w:hint="eastAsia"/>
                <w:b/>
                <w:sz w:val="20"/>
                <w:szCs w:val="20"/>
              </w:rPr>
              <w:t>11、</w:t>
            </w:r>
            <w:r w:rsidRPr="00663A3A">
              <w:rPr>
                <w:rFonts w:ascii="宋体" w:hAnsi="宋体" w:cs="Calibri" w:hint="eastAsia"/>
                <w:sz w:val="20"/>
                <w:szCs w:val="20"/>
              </w:rPr>
              <w:t>尊敬的公司领导，您好。动力电池回收是个巨大的市场。公司在该方面业务有离心萃取设备+工程总包。2025年度ESG报告披露锂回收率：＞96% 镍、钴、锰回收率：＞98.5%，回收率远远高于国标线。请问目前相关设备订单如何？有供货给格林没这种电池回收龙头企业吗？</w:t>
            </w:r>
          </w:p>
          <w:p w14:paraId="1AE10D7E" w14:textId="77777777"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t>答：</w:t>
            </w:r>
            <w:r w:rsidRPr="00663A3A">
              <w:rPr>
                <w:rFonts w:ascii="宋体" w:eastAsia="宋体" w:hAnsi="宋体" w:cs="Calibri" w:hint="eastAsia"/>
                <w:sz w:val="20"/>
                <w:szCs w:val="20"/>
              </w:rPr>
              <w:t>尊敬的投资者，您好！公司离心式萃取技术已在动力电池回收领域进入工程应用，销售情况根据市场需求。感谢您的关注！</w:t>
            </w:r>
          </w:p>
          <w:p w14:paraId="46CF4D5A" w14:textId="38AF9327" w:rsidR="00663A3A" w:rsidRPr="00663A3A" w:rsidRDefault="00663A3A" w:rsidP="00023D5D">
            <w:pPr>
              <w:pStyle w:val="Style6"/>
              <w:spacing w:line="360" w:lineRule="exact"/>
              <w:ind w:firstLine="402"/>
              <w:rPr>
                <w:rFonts w:ascii="宋体" w:hAnsi="宋体" w:hint="eastAsia"/>
                <w:sz w:val="20"/>
                <w:szCs w:val="20"/>
              </w:rPr>
            </w:pPr>
            <w:r w:rsidRPr="00663A3A">
              <w:rPr>
                <w:rFonts w:ascii="宋体" w:hAnsi="宋体" w:cs="Calibri" w:hint="eastAsia"/>
                <w:b/>
                <w:sz w:val="20"/>
                <w:szCs w:val="20"/>
              </w:rPr>
              <w:t>12、</w:t>
            </w:r>
            <w:r w:rsidRPr="00663A3A">
              <w:rPr>
                <w:rFonts w:ascii="宋体" w:hAnsi="宋体" w:cs="Calibri" w:hint="eastAsia"/>
                <w:sz w:val="20"/>
                <w:szCs w:val="20"/>
              </w:rPr>
              <w:t>尊敬的领导，您好。一季度营收同比-15.75%、扣非净利润-28.81%，下滑幅度明显大于收入，核心原因是什么？是下游需求萎缩、产品降价、还是高毛利项目延期？</w:t>
            </w:r>
          </w:p>
          <w:p w14:paraId="19D7407A" w14:textId="77777777"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t>答：</w:t>
            </w:r>
            <w:r w:rsidRPr="00663A3A">
              <w:rPr>
                <w:rFonts w:ascii="宋体" w:eastAsia="宋体" w:hAnsi="宋体" w:cs="Calibri" w:hint="eastAsia"/>
                <w:sz w:val="20"/>
                <w:szCs w:val="20"/>
              </w:rPr>
              <w:t>尊敬的投资者，您好！公司流体机械业务主要通过市场公开投标方式获取，各具体项目由于技术难度、市场竞争程度等因素影响，毛利率有所区别。公司2026年第一季度扣非净利润同比下降幅度大于营业收入幅度的主要原因是不同期间确认收入项目和金额不同，从而导致各期间的总毛利有差异。感谢您的关注！</w:t>
            </w:r>
          </w:p>
          <w:p w14:paraId="71D1466F" w14:textId="0443A34F"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t>13、</w:t>
            </w:r>
            <w:r w:rsidRPr="00663A3A">
              <w:rPr>
                <w:rFonts w:ascii="宋体" w:eastAsia="宋体" w:hAnsi="宋体" w:cs="Calibri" w:hint="eastAsia"/>
                <w:sz w:val="20"/>
                <w:szCs w:val="20"/>
              </w:rPr>
              <w:t>销售费用同比+138%，大幅增加的原因是什么？是开拓氢能/盐湖提锂新市场，还是原有业务竞争加剧？投入产出比如何？</w:t>
            </w:r>
          </w:p>
          <w:p w14:paraId="0488006C" w14:textId="77777777" w:rsidR="00663A3A" w:rsidRPr="00663A3A" w:rsidRDefault="00663A3A" w:rsidP="00023D5D">
            <w:pPr>
              <w:widowControl/>
              <w:spacing w:line="360" w:lineRule="exact"/>
              <w:ind w:firstLineChars="200" w:firstLine="402"/>
              <w:rPr>
                <w:rFonts w:ascii="宋体" w:eastAsia="宋体" w:hAnsi="宋体" w:cs="Calibri" w:hint="eastAsia"/>
                <w:kern w:val="2"/>
                <w:sz w:val="20"/>
                <w:szCs w:val="20"/>
              </w:rPr>
            </w:pPr>
            <w:r w:rsidRPr="00663A3A">
              <w:rPr>
                <w:rFonts w:ascii="宋体" w:eastAsia="宋体" w:hAnsi="宋体" w:cs="Calibri" w:hint="eastAsia"/>
                <w:b/>
                <w:sz w:val="20"/>
                <w:szCs w:val="20"/>
              </w:rPr>
              <w:lastRenderedPageBreak/>
              <w:t>答：</w:t>
            </w:r>
            <w:r w:rsidRPr="00663A3A">
              <w:rPr>
                <w:rFonts w:ascii="宋体" w:eastAsia="宋体" w:hAnsi="宋体" w:cs="Calibri" w:hint="eastAsia"/>
                <w:sz w:val="20"/>
                <w:szCs w:val="20"/>
              </w:rPr>
              <w:t>尊敬的投资者，您好！公司2026年一季报销售费用同比增加70.4万元，为年度间正常波动，感谢您的关注！</w:t>
            </w:r>
          </w:p>
          <w:p w14:paraId="7084D884" w14:textId="77777777"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t>14、</w:t>
            </w:r>
            <w:r w:rsidRPr="00663A3A">
              <w:rPr>
                <w:rFonts w:ascii="宋体" w:eastAsia="宋体" w:hAnsi="宋体" w:cs="Calibri" w:hint="eastAsia"/>
                <w:sz w:val="20"/>
                <w:szCs w:val="20"/>
              </w:rPr>
              <w:t>一季度经营现金流-5216万，同比由正转负、缺口巨大，原因是备货、回款变慢还是垫资增加？二季度现金流是否会明显改善？</w:t>
            </w:r>
          </w:p>
          <w:p w14:paraId="33734361" w14:textId="77777777" w:rsidR="00663A3A" w:rsidRPr="00663A3A" w:rsidRDefault="00663A3A" w:rsidP="00023D5D">
            <w:pPr>
              <w:widowControl/>
              <w:spacing w:line="360" w:lineRule="exact"/>
              <w:ind w:firstLineChars="200" w:firstLine="402"/>
              <w:rPr>
                <w:rFonts w:ascii="宋体" w:eastAsia="宋体" w:hAnsi="宋体" w:cs="Calibri" w:hint="eastAsia"/>
                <w:kern w:val="2"/>
                <w:sz w:val="20"/>
                <w:szCs w:val="20"/>
              </w:rPr>
            </w:pPr>
            <w:r w:rsidRPr="00663A3A">
              <w:rPr>
                <w:rFonts w:ascii="宋体" w:eastAsia="宋体" w:hAnsi="宋体" w:cs="Calibri" w:hint="eastAsia"/>
                <w:b/>
                <w:sz w:val="20"/>
                <w:szCs w:val="20"/>
              </w:rPr>
              <w:t>答：</w:t>
            </w:r>
            <w:r w:rsidRPr="00663A3A">
              <w:rPr>
                <w:rFonts w:ascii="宋体" w:eastAsia="宋体" w:hAnsi="宋体" w:cs="Calibri" w:hint="eastAsia"/>
                <w:sz w:val="20"/>
                <w:szCs w:val="20"/>
              </w:rPr>
              <w:t>尊敬的投资者，您好！公司2025年度经营活动净现金流较高，系报告期公司新签订合同收到预收款导致销售商品收到的现金增加、和前期合同已过支付高峰导致购买商品劳务支付的现金减少共同作用。进入2026年一季度，前期收到预收款的合同逐步开始对外付款，产生了阶段性的支付需求是正常现象。具体情况请关注公司后续披露的相关定期报告，感谢您的关注！</w:t>
            </w:r>
          </w:p>
          <w:p w14:paraId="67ECAACA" w14:textId="7E13BFB2"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t>15、</w:t>
            </w:r>
            <w:r w:rsidRPr="00663A3A">
              <w:rPr>
                <w:rFonts w:ascii="宋体" w:eastAsia="宋体" w:hAnsi="宋体" w:cs="Calibri" w:hint="eastAsia"/>
                <w:sz w:val="20"/>
                <w:szCs w:val="20"/>
              </w:rPr>
              <w:t>二季度和下半年营收、利润指引？能否止跌回升？管理层对2026年全年业绩的展望？</w:t>
            </w:r>
          </w:p>
          <w:p w14:paraId="7D60FD51" w14:textId="2516854B" w:rsidR="00663A3A" w:rsidRPr="00663A3A" w:rsidRDefault="00663A3A" w:rsidP="00023D5D">
            <w:pPr>
              <w:widowControl/>
              <w:spacing w:line="360" w:lineRule="exact"/>
              <w:ind w:firstLineChars="200" w:firstLine="402"/>
              <w:rPr>
                <w:rFonts w:ascii="宋体" w:eastAsia="宋体" w:hAnsi="宋体" w:cs="Calibri" w:hint="eastAsia"/>
                <w:kern w:val="2"/>
                <w:sz w:val="20"/>
                <w:szCs w:val="20"/>
              </w:rPr>
            </w:pPr>
            <w:r w:rsidRPr="00663A3A">
              <w:rPr>
                <w:rFonts w:ascii="宋体" w:eastAsia="宋体" w:hAnsi="宋体" w:cs="Calibri" w:hint="eastAsia"/>
                <w:b/>
                <w:sz w:val="20"/>
                <w:szCs w:val="20"/>
              </w:rPr>
              <w:t>答：</w:t>
            </w:r>
            <w:r w:rsidR="00710DAB">
              <w:rPr>
                <w:rFonts w:ascii="宋体" w:eastAsia="宋体" w:hAnsi="宋体" w:cs="Calibri" w:hint="eastAsia"/>
                <w:sz w:val="20"/>
                <w:szCs w:val="20"/>
              </w:rPr>
              <w:t>尊敬的投资者，您好！</w:t>
            </w:r>
            <w:r w:rsidRPr="00663A3A">
              <w:rPr>
                <w:rFonts w:ascii="宋体" w:eastAsia="宋体" w:hAnsi="宋体" w:cs="Calibri" w:hint="eastAsia"/>
                <w:sz w:val="20"/>
                <w:szCs w:val="20"/>
              </w:rPr>
              <w:t>2026年是“十五五”规划奠定基础的关键之年，也是积极应对国际国内复杂形势变化、抢抓机遇奋楫争先的一年，外部环境依然复杂多变，机遇与挑战并存。2026年公司将坚持稳中求进、守正创新，以融入时代发展、服务国家战略、推动行业进步、增强核心竞争力为目标，进一步深化改革、加强创新、提质增效，系统推进公司组织效能、专业运营、人才建设、风险防控及基础支撑体系全面升级，实现经营增长稳定、业务质量提升、风险防范能力增强，推动公司高质量发展。公司拟定的2026年经营计划及2026年第一季度报告已披露，敬请查阅；公司2026年实际实现的利润等数据详见公司2026年度将发布的各定期报告和临时公告。公司将严格遵守《证券法》《上海证券交易所股票上市规则》等法律法规要求及时披露相关信息。感谢您对公司的关注。</w:t>
            </w:r>
          </w:p>
          <w:p w14:paraId="0CE308E3" w14:textId="77777777"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t>16、</w:t>
            </w:r>
            <w:r w:rsidRPr="00663A3A">
              <w:rPr>
                <w:rFonts w:ascii="宋体" w:eastAsia="宋体" w:hAnsi="宋体" w:cs="Calibri" w:hint="eastAsia"/>
                <w:sz w:val="20"/>
                <w:szCs w:val="20"/>
              </w:rPr>
              <w:t>各位公司领导，上午好。在公司官网有对纳米级，微米级，半导体及电子材料制备相关设备的介绍。想请问您，目前相关产品有哪些？有供货合同以及收入吗？</w:t>
            </w:r>
          </w:p>
          <w:p w14:paraId="7CD894B3" w14:textId="77777777" w:rsidR="00663A3A" w:rsidRPr="00663A3A" w:rsidRDefault="00663A3A" w:rsidP="00023D5D">
            <w:pPr>
              <w:widowControl/>
              <w:spacing w:line="360" w:lineRule="exact"/>
              <w:ind w:firstLineChars="200" w:firstLine="402"/>
              <w:rPr>
                <w:rFonts w:ascii="宋体" w:eastAsia="宋体" w:hAnsi="宋体" w:cs="Calibri" w:hint="eastAsia"/>
                <w:kern w:val="2"/>
                <w:sz w:val="20"/>
                <w:szCs w:val="20"/>
              </w:rPr>
            </w:pPr>
            <w:r w:rsidRPr="00663A3A">
              <w:rPr>
                <w:rFonts w:ascii="宋体" w:eastAsia="宋体" w:hAnsi="宋体" w:cs="Calibri" w:hint="eastAsia"/>
                <w:b/>
                <w:sz w:val="20"/>
                <w:szCs w:val="20"/>
              </w:rPr>
              <w:t>答：</w:t>
            </w:r>
            <w:r w:rsidRPr="00663A3A">
              <w:rPr>
                <w:rFonts w:ascii="宋体" w:eastAsia="宋体" w:hAnsi="宋体" w:cs="Calibri" w:hint="eastAsia"/>
                <w:sz w:val="20"/>
                <w:szCs w:val="20"/>
              </w:rPr>
              <w:t>尊敬的投资者，您好！我公司离心分离、加压过滤等技术已在微纳材料、电子材料等新兴材料领域得到应用。如达到披露标准，公司将按照相关要求严格履行信息披露义务。感谢您的关注！</w:t>
            </w:r>
          </w:p>
          <w:p w14:paraId="1BCD85A0" w14:textId="77777777"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t>17、</w:t>
            </w:r>
            <w:r w:rsidRPr="00663A3A">
              <w:rPr>
                <w:rFonts w:ascii="宋体" w:eastAsia="宋体" w:hAnsi="宋体" w:cs="Calibri" w:hint="eastAsia"/>
                <w:sz w:val="20"/>
                <w:szCs w:val="20"/>
              </w:rPr>
              <w:t>尊敬的公司领导，上午好。公司官网显示离心萃取/分离设备用于生物医药、生物发酵，匹配生物制造规划。是不是也可以应用于合成生物？请问目前有相关订单吗？</w:t>
            </w:r>
          </w:p>
          <w:p w14:paraId="368C027F" w14:textId="77777777" w:rsidR="00663A3A" w:rsidRPr="00663A3A" w:rsidRDefault="00663A3A" w:rsidP="00023D5D">
            <w:pPr>
              <w:widowControl/>
              <w:spacing w:line="360" w:lineRule="exact"/>
              <w:ind w:firstLineChars="200" w:firstLine="402"/>
              <w:rPr>
                <w:rFonts w:ascii="宋体" w:eastAsia="宋体" w:hAnsi="宋体" w:cs="Calibri" w:hint="eastAsia"/>
                <w:kern w:val="2"/>
                <w:sz w:val="20"/>
                <w:szCs w:val="20"/>
              </w:rPr>
            </w:pPr>
            <w:r w:rsidRPr="00663A3A">
              <w:rPr>
                <w:rFonts w:ascii="宋体" w:eastAsia="宋体" w:hAnsi="宋体" w:cs="Calibri" w:hint="eastAsia"/>
                <w:b/>
                <w:sz w:val="20"/>
                <w:szCs w:val="20"/>
              </w:rPr>
              <w:t>答：</w:t>
            </w:r>
            <w:r w:rsidRPr="00663A3A">
              <w:rPr>
                <w:rFonts w:ascii="宋体" w:eastAsia="宋体" w:hAnsi="宋体" w:cs="Calibri" w:hint="eastAsia"/>
                <w:sz w:val="20"/>
                <w:szCs w:val="20"/>
              </w:rPr>
              <w:t>尊敬的投资者，您好！我公司离心萃取、分子蒸馏等多种技术已应用于合成生物。如达到披露标准，公司将按照相关要求严格履行信息披露义务。感谢您的关注！</w:t>
            </w:r>
          </w:p>
          <w:p w14:paraId="3448A4E5" w14:textId="77777777"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lastRenderedPageBreak/>
              <w:t>18、</w:t>
            </w:r>
            <w:r w:rsidRPr="00710DAB">
              <w:rPr>
                <w:rFonts w:ascii="宋体" w:eastAsia="宋体" w:hAnsi="宋体" w:cs="Calibri" w:hint="eastAsia"/>
                <w:sz w:val="20"/>
                <w:szCs w:val="20"/>
              </w:rPr>
              <w:t>20</w:t>
            </w:r>
            <w:r w:rsidRPr="00663A3A">
              <w:rPr>
                <w:rFonts w:ascii="宋体" w:eastAsia="宋体" w:hAnsi="宋体" w:cs="Calibri" w:hint="eastAsia"/>
                <w:sz w:val="20"/>
                <w:szCs w:val="20"/>
              </w:rPr>
              <w:t>24年公司中标中国科大合肥先进光源水冷系统项目（第四代光源/强光磁配套）。公司为第四代同步辐射光源提供多温域精确控温+微振动抑制，高精度水冷/液氮温控，与光刻机光源/工件台温控技术同源。请问该项目进度如何？目前有订单收入确认吗？借助此次开发经验，公司梦做光刻机辅助温控吗？</w:t>
            </w:r>
          </w:p>
          <w:p w14:paraId="61EAA81A" w14:textId="77777777" w:rsidR="00663A3A" w:rsidRPr="00663A3A" w:rsidRDefault="00663A3A" w:rsidP="00023D5D">
            <w:pPr>
              <w:widowControl/>
              <w:spacing w:line="360" w:lineRule="exact"/>
              <w:ind w:firstLineChars="200" w:firstLine="402"/>
              <w:rPr>
                <w:rFonts w:ascii="宋体" w:eastAsia="宋体" w:hAnsi="宋体" w:cs="Calibri" w:hint="eastAsia"/>
                <w:kern w:val="2"/>
                <w:sz w:val="20"/>
                <w:szCs w:val="20"/>
              </w:rPr>
            </w:pPr>
            <w:r w:rsidRPr="00663A3A">
              <w:rPr>
                <w:rFonts w:ascii="宋体" w:eastAsia="宋体" w:hAnsi="宋体" w:cs="Calibri" w:hint="eastAsia"/>
                <w:b/>
                <w:sz w:val="20"/>
                <w:szCs w:val="20"/>
              </w:rPr>
              <w:t>答：</w:t>
            </w:r>
            <w:r w:rsidRPr="00663A3A">
              <w:rPr>
                <w:rFonts w:ascii="宋体" w:eastAsia="宋体" w:hAnsi="宋体" w:cs="Calibri" w:hint="eastAsia"/>
                <w:sz w:val="20"/>
                <w:szCs w:val="20"/>
              </w:rPr>
              <w:t>尊敬的投资者，您好！2024年公司中标的中国科大合肥先进光源水冷系统项目正在按照计划实施，目前进展顺利。项目主要是多温域水冷温控，温度控制范围为20~50℃左右常温，无液氮相关内容，与光刻机光源/工件台温控技术存在较大差别，公司暂无涉足光刻机辅助温控的计划。感谢您的关注！</w:t>
            </w:r>
          </w:p>
          <w:p w14:paraId="023FCF28" w14:textId="77777777"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t>19、</w:t>
            </w:r>
            <w:r w:rsidRPr="00663A3A">
              <w:rPr>
                <w:rFonts w:ascii="宋体" w:eastAsia="宋体" w:hAnsi="宋体" w:cs="Calibri" w:hint="eastAsia"/>
                <w:sz w:val="20"/>
                <w:szCs w:val="20"/>
              </w:rPr>
              <w:t>尊敬的领导，上午好。我想问关于核聚变两个相关问题。（1）6月12–18日｜EAST（合肥东方超环）新一轮长脉冲实验。实验目标：1.2亿℃、1500秒稳态运行，重点验证偏滤器热负荷控制，冲击新纪录。公司此次试验和目前公司开发液态包层锂铅流动传热实验系统有关联吗？（2）6.20–25：聚变半年度发布会，CFEDR（2035示范堆）初步设计获批概率大。锂6氚增殖剂+包层测控是示范堆刚需。公司也是唯一拥有该相关设备和技术企业。公司预计会获得相关长期订单吗？目前有核聚变相关收入吗？</w:t>
            </w:r>
          </w:p>
          <w:p w14:paraId="64FADF9C" w14:textId="2A2DAEC7" w:rsidR="00663A3A" w:rsidRPr="00663A3A" w:rsidRDefault="00663A3A" w:rsidP="00023D5D">
            <w:pPr>
              <w:widowControl/>
              <w:spacing w:line="360" w:lineRule="exact"/>
              <w:ind w:firstLineChars="200" w:firstLine="402"/>
              <w:rPr>
                <w:rFonts w:ascii="宋体" w:eastAsia="宋体" w:hAnsi="宋体" w:cs="Calibri" w:hint="eastAsia"/>
                <w:kern w:val="2"/>
                <w:sz w:val="20"/>
                <w:szCs w:val="20"/>
              </w:rPr>
            </w:pPr>
            <w:r w:rsidRPr="00663A3A">
              <w:rPr>
                <w:rFonts w:ascii="宋体" w:eastAsia="宋体" w:hAnsi="宋体" w:cs="Calibri" w:hint="eastAsia"/>
                <w:b/>
                <w:sz w:val="20"/>
                <w:szCs w:val="20"/>
              </w:rPr>
              <w:t>答：</w:t>
            </w:r>
            <w:r w:rsidRPr="00663A3A">
              <w:rPr>
                <w:rFonts w:ascii="宋体" w:eastAsia="宋体" w:hAnsi="宋体" w:cs="Calibri" w:hint="eastAsia"/>
                <w:sz w:val="20"/>
                <w:szCs w:val="20"/>
              </w:rPr>
              <w:t>尊敬的投资者，您好！（1</w:t>
            </w:r>
            <w:r w:rsidR="00D16856">
              <w:rPr>
                <w:rFonts w:ascii="宋体" w:eastAsia="宋体" w:hAnsi="宋体" w:cs="Calibri" w:hint="eastAsia"/>
                <w:sz w:val="20"/>
                <w:szCs w:val="20"/>
              </w:rPr>
              <w:t>）您提到的试验与公司开发的液态包层锂铅流动传热实验系统无关联。</w:t>
            </w:r>
            <w:r w:rsidRPr="00663A3A">
              <w:rPr>
                <w:rFonts w:ascii="宋体" w:eastAsia="宋体" w:hAnsi="宋体" w:cs="Calibri" w:hint="eastAsia"/>
                <w:sz w:val="20"/>
                <w:szCs w:val="20"/>
              </w:rPr>
              <w:t>（2）锂6氚增殖剂+包层测控与我公司开发的液态包层锂铅流动传热实验系统差距较大，实验系统仅为小尺度机理研究，距离工程实践差距较大，公司暂时无法对长期订单进行预估，目前没有核聚变相关收入。感谢您的关注！</w:t>
            </w:r>
          </w:p>
          <w:p w14:paraId="076158B7" w14:textId="3596E069" w:rsidR="00663A3A" w:rsidRPr="00663A3A" w:rsidRDefault="00663A3A" w:rsidP="00023D5D">
            <w:pPr>
              <w:widowControl/>
              <w:spacing w:line="360" w:lineRule="exact"/>
              <w:ind w:firstLineChars="200" w:firstLine="402"/>
              <w:rPr>
                <w:rFonts w:ascii="宋体" w:eastAsia="宋体" w:hAnsi="宋体" w:cs="Calibri" w:hint="eastAsia"/>
                <w:sz w:val="20"/>
                <w:szCs w:val="20"/>
              </w:rPr>
            </w:pPr>
            <w:r w:rsidRPr="00663A3A">
              <w:rPr>
                <w:rFonts w:ascii="宋体" w:eastAsia="宋体" w:hAnsi="宋体" w:cs="Calibri" w:hint="eastAsia"/>
                <w:b/>
                <w:sz w:val="20"/>
                <w:szCs w:val="20"/>
              </w:rPr>
              <w:t>20、</w:t>
            </w:r>
            <w:r w:rsidRPr="00663A3A">
              <w:rPr>
                <w:rFonts w:ascii="宋体" w:eastAsia="宋体" w:hAnsi="宋体" w:cs="Calibri" w:hint="eastAsia"/>
                <w:sz w:val="20"/>
                <w:szCs w:val="20"/>
              </w:rPr>
              <w:t>关于2026年一季报财务情况提问如下，请</w:t>
            </w:r>
            <w:bookmarkStart w:id="0" w:name="_GoBack"/>
            <w:bookmarkEnd w:id="0"/>
            <w:r w:rsidRPr="00663A3A">
              <w:rPr>
                <w:rFonts w:ascii="宋体" w:eastAsia="宋体" w:hAnsi="宋体" w:cs="Calibri" w:hint="eastAsia"/>
                <w:sz w:val="20"/>
                <w:szCs w:val="20"/>
              </w:rPr>
              <w:t>您说明。1） 资产负债表中2026年一季度合同负债448,341,305.50元，较2025年一季报中合同负债同比增加约19.75%（备注：2025年一季报中合同负债金额374,380,877.04元），请问是否表明上市公司今年一季度在手执行订单情况明显好于去年同期，且与2025年剥离管业和吸收合并环境公司后可能发生的会计准则及口径变动没有任何关联影响？2）2026年一季度研发费用7,114,302.66元，2025年一季度研发投入6,436,753.05元，同比增加10.53%，请问增量部分主要用于那些科研生产及产品研发（更新+迭代）项目中？与此同时，一季报管理费用明显收缩，销售费用大幅增加，是否意味上市公司更加关注营收端增长和研发端成果产出，通过技术+服务提升上市公司实力并逐步有效退出竞争性业务，真正实现“国机所长、国家所需”战略目标？谢谢。</w:t>
            </w:r>
          </w:p>
          <w:p w14:paraId="12B1B5DC" w14:textId="7D3CB81A" w:rsidR="005572E0" w:rsidRPr="00663A3A" w:rsidRDefault="00663A3A" w:rsidP="00023D5D">
            <w:pPr>
              <w:pStyle w:val="TableParagraph"/>
              <w:spacing w:line="360" w:lineRule="exact"/>
              <w:ind w:firstLineChars="200" w:firstLine="402"/>
              <w:rPr>
                <w:rFonts w:ascii="宋体" w:eastAsia="宋体" w:hAnsi="宋体" w:cs="宋体"/>
                <w:sz w:val="20"/>
                <w:szCs w:val="20"/>
              </w:rPr>
            </w:pPr>
            <w:r w:rsidRPr="00663A3A">
              <w:rPr>
                <w:rFonts w:ascii="宋体" w:eastAsia="宋体" w:hAnsi="宋体" w:cs="Calibri" w:hint="eastAsia"/>
                <w:b/>
                <w:sz w:val="20"/>
                <w:szCs w:val="20"/>
              </w:rPr>
              <w:t>答：</w:t>
            </w:r>
            <w:r w:rsidRPr="00663A3A">
              <w:rPr>
                <w:rFonts w:ascii="宋体" w:eastAsia="宋体" w:hAnsi="宋体" w:cs="Calibri" w:hint="eastAsia"/>
                <w:sz w:val="20"/>
                <w:szCs w:val="20"/>
              </w:rPr>
              <w:t>尊敬的投资者，您好！（1）公司2024年度起进行的本轮</w:t>
            </w:r>
            <w:r w:rsidRPr="00663A3A">
              <w:rPr>
                <w:rFonts w:ascii="宋体" w:eastAsia="宋体" w:hAnsi="宋体" w:cs="Calibri" w:hint="eastAsia"/>
                <w:sz w:val="20"/>
                <w:szCs w:val="20"/>
              </w:rPr>
              <w:lastRenderedPageBreak/>
              <w:t>瘦身健体工作，基本退出了管材业务并完成了对环境公司的吸收合并，并不涉及具体会计政策的变动。公司2026年一季报的合同负债余额较上年同期期末余额有所增加，代表与具体合同相关的预收账款余额同比增加，一定程度意味着公司在手业务充足，未来一段时间的经营有坚实基础。（2）2026年公司各项期间费用的同比变化都在100万元左右，基本属于不同期间的正常波动。感谢您的关注</w:t>
            </w:r>
            <w:r w:rsidR="00023D5D">
              <w:rPr>
                <w:rFonts w:ascii="宋体" w:eastAsia="宋体" w:hAnsi="宋体" w:cs="Calibri" w:hint="eastAsia"/>
                <w:sz w:val="20"/>
                <w:szCs w:val="20"/>
              </w:rPr>
              <w:t>！</w:t>
            </w:r>
          </w:p>
        </w:tc>
      </w:tr>
      <w:tr w:rsidR="005572E0" w14:paraId="73596711" w14:textId="77777777">
        <w:trPr>
          <w:trHeight w:val="999"/>
          <w:jc w:val="center"/>
        </w:trPr>
        <w:tc>
          <w:tcPr>
            <w:tcW w:w="2580" w:type="dxa"/>
            <w:vAlign w:val="center"/>
          </w:tcPr>
          <w:p w14:paraId="6BACDBEC" w14:textId="77777777" w:rsidR="005572E0" w:rsidRDefault="00940AB5">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7F38388D" w14:textId="77777777" w:rsidR="005572E0" w:rsidRDefault="00940AB5">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4D08709F" w14:textId="77777777" w:rsidR="005572E0" w:rsidRDefault="00940AB5">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5572E0" w14:paraId="4E00F923" w14:textId="77777777">
        <w:trPr>
          <w:trHeight w:val="558"/>
          <w:jc w:val="center"/>
        </w:trPr>
        <w:tc>
          <w:tcPr>
            <w:tcW w:w="2580" w:type="dxa"/>
            <w:vAlign w:val="center"/>
          </w:tcPr>
          <w:p w14:paraId="133CCC95" w14:textId="77777777" w:rsidR="005572E0" w:rsidRDefault="00940AB5">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70857C7C" w14:textId="78ABAE0E" w:rsidR="005572E0" w:rsidRDefault="001A136D">
            <w:pPr>
              <w:pStyle w:val="TableParagraph"/>
              <w:spacing w:before="100" w:beforeAutospacing="1" w:line="360" w:lineRule="auto"/>
              <w:rPr>
                <w:rFonts w:ascii="宋体" w:eastAsia="宋体" w:hAnsi="宋体" w:cs="宋体"/>
                <w:sz w:val="20"/>
                <w:szCs w:val="20"/>
              </w:rPr>
            </w:pPr>
            <w:r>
              <w:rPr>
                <w:rFonts w:ascii="宋体" w:eastAsia="宋体" w:hAnsi="宋体" w:cs="宋体" w:hint="eastAsia"/>
                <w:sz w:val="20"/>
                <w:szCs w:val="20"/>
              </w:rPr>
              <w:t>无</w:t>
            </w:r>
          </w:p>
        </w:tc>
      </w:tr>
      <w:tr w:rsidR="005572E0" w14:paraId="762B8F84" w14:textId="77777777">
        <w:trPr>
          <w:trHeight w:val="558"/>
          <w:jc w:val="center"/>
        </w:trPr>
        <w:tc>
          <w:tcPr>
            <w:tcW w:w="2580" w:type="dxa"/>
            <w:vAlign w:val="center"/>
          </w:tcPr>
          <w:p w14:paraId="1B2AB0D6" w14:textId="77777777" w:rsidR="005572E0" w:rsidRPr="00023D5D" w:rsidRDefault="00940AB5">
            <w:pPr>
              <w:pStyle w:val="TableParagraph"/>
              <w:spacing w:before="1"/>
              <w:ind w:left="107"/>
              <w:rPr>
                <w:rFonts w:ascii="宋体" w:eastAsia="宋体" w:hAnsi="宋体" w:cs="宋体"/>
                <w:b/>
                <w:bCs/>
                <w:sz w:val="20"/>
                <w:szCs w:val="20"/>
              </w:rPr>
            </w:pPr>
            <w:r w:rsidRPr="00023D5D">
              <w:rPr>
                <w:rFonts w:ascii="宋体" w:eastAsia="宋体" w:hAnsi="宋体" w:cs="宋体" w:hint="eastAsia"/>
                <w:b/>
                <w:bCs/>
                <w:sz w:val="20"/>
                <w:szCs w:val="20"/>
              </w:rPr>
              <w:t>日期</w:t>
            </w:r>
          </w:p>
        </w:tc>
        <w:tc>
          <w:tcPr>
            <w:tcW w:w="5945" w:type="dxa"/>
            <w:vAlign w:val="center"/>
          </w:tcPr>
          <w:p w14:paraId="46A8BF16" w14:textId="759BACEB" w:rsidR="005572E0" w:rsidRPr="00023D5D" w:rsidRDefault="00940AB5">
            <w:pPr>
              <w:pStyle w:val="TableParagraph"/>
              <w:spacing w:before="100" w:beforeAutospacing="1"/>
              <w:rPr>
                <w:rFonts w:ascii="宋体" w:eastAsia="宋体" w:hAnsi="宋体" w:cs="宋体"/>
                <w:sz w:val="20"/>
                <w:szCs w:val="20"/>
              </w:rPr>
            </w:pPr>
            <w:r w:rsidRPr="00023D5D">
              <w:rPr>
                <w:rFonts w:ascii="宋体" w:eastAsia="宋体" w:hAnsi="宋体" w:cs="宋体"/>
                <w:sz w:val="20"/>
                <w:szCs w:val="20"/>
              </w:rPr>
              <w:t>202</w:t>
            </w:r>
            <w:r w:rsidR="00CB353C" w:rsidRPr="00023D5D">
              <w:rPr>
                <w:rFonts w:ascii="宋体" w:eastAsia="宋体" w:hAnsi="宋体" w:cs="宋体" w:hint="eastAsia"/>
                <w:sz w:val="20"/>
                <w:szCs w:val="20"/>
              </w:rPr>
              <w:t>6</w:t>
            </w:r>
            <w:r w:rsidRPr="00023D5D">
              <w:rPr>
                <w:rFonts w:ascii="宋体" w:eastAsia="宋体" w:hAnsi="宋体" w:cs="宋体"/>
                <w:sz w:val="20"/>
                <w:szCs w:val="20"/>
              </w:rPr>
              <w:t>年</w:t>
            </w:r>
            <w:r w:rsidR="00CB353C" w:rsidRPr="00023D5D">
              <w:rPr>
                <w:rFonts w:ascii="宋体" w:eastAsia="宋体" w:hAnsi="宋体" w:cs="宋体" w:hint="eastAsia"/>
                <w:sz w:val="20"/>
                <w:szCs w:val="20"/>
              </w:rPr>
              <w:t>6</w:t>
            </w:r>
            <w:r w:rsidRPr="00023D5D">
              <w:rPr>
                <w:rFonts w:ascii="宋体" w:eastAsia="宋体" w:hAnsi="宋体" w:cs="宋体"/>
                <w:sz w:val="20"/>
                <w:szCs w:val="20"/>
              </w:rPr>
              <w:t>月</w:t>
            </w:r>
            <w:r w:rsidR="00CB353C" w:rsidRPr="00023D5D">
              <w:rPr>
                <w:rFonts w:ascii="宋体" w:eastAsia="宋体" w:hAnsi="宋体" w:cs="宋体" w:hint="eastAsia"/>
                <w:sz w:val="20"/>
                <w:szCs w:val="20"/>
              </w:rPr>
              <w:t>2</w:t>
            </w:r>
            <w:r w:rsidRPr="00023D5D">
              <w:rPr>
                <w:rFonts w:ascii="宋体" w:eastAsia="宋体" w:hAnsi="宋体" w:cs="宋体"/>
                <w:sz w:val="20"/>
                <w:szCs w:val="20"/>
              </w:rPr>
              <w:t>日</w:t>
            </w:r>
          </w:p>
        </w:tc>
      </w:tr>
    </w:tbl>
    <w:p w14:paraId="77A73185" w14:textId="77777777" w:rsidR="005572E0" w:rsidRDefault="005572E0">
      <w:pPr>
        <w:rPr>
          <w:rFonts w:ascii="宋体" w:eastAsia="宋体" w:hAnsi="宋体" w:cs="宋体"/>
          <w:sz w:val="28"/>
          <w:szCs w:val="36"/>
        </w:rPr>
      </w:pPr>
    </w:p>
    <w:sectPr w:rsidR="005572E0">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24387" w14:textId="77777777" w:rsidR="00940AB5" w:rsidRDefault="00940AB5" w:rsidP="00663A3A">
      <w:r>
        <w:separator/>
      </w:r>
    </w:p>
  </w:endnote>
  <w:endnote w:type="continuationSeparator" w:id="0">
    <w:p w14:paraId="4A4A3BB9" w14:textId="77777777" w:rsidR="00940AB5" w:rsidRDefault="00940AB5" w:rsidP="0066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F488F" w14:textId="77777777" w:rsidR="00940AB5" w:rsidRDefault="00940AB5" w:rsidP="00663A3A">
      <w:r>
        <w:separator/>
      </w:r>
    </w:p>
  </w:footnote>
  <w:footnote w:type="continuationSeparator" w:id="0">
    <w:p w14:paraId="496825B7" w14:textId="77777777" w:rsidR="00940AB5" w:rsidRDefault="00940AB5" w:rsidP="00663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3D5D"/>
    <w:rsid w:val="00026CC3"/>
    <w:rsid w:val="00036089"/>
    <w:rsid w:val="00053CFA"/>
    <w:rsid w:val="000633EC"/>
    <w:rsid w:val="00063804"/>
    <w:rsid w:val="000665A2"/>
    <w:rsid w:val="000877AB"/>
    <w:rsid w:val="000B2C59"/>
    <w:rsid w:val="000B7C08"/>
    <w:rsid w:val="000D12CF"/>
    <w:rsid w:val="000D2D88"/>
    <w:rsid w:val="000E4B20"/>
    <w:rsid w:val="0011418F"/>
    <w:rsid w:val="00172C24"/>
    <w:rsid w:val="001A136D"/>
    <w:rsid w:val="001E59D1"/>
    <w:rsid w:val="001E5EA4"/>
    <w:rsid w:val="002042A7"/>
    <w:rsid w:val="00205911"/>
    <w:rsid w:val="002146AD"/>
    <w:rsid w:val="00275CB6"/>
    <w:rsid w:val="002800B5"/>
    <w:rsid w:val="00295B29"/>
    <w:rsid w:val="002D4073"/>
    <w:rsid w:val="002E7098"/>
    <w:rsid w:val="00301D32"/>
    <w:rsid w:val="0035655B"/>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572E0"/>
    <w:rsid w:val="00571B49"/>
    <w:rsid w:val="005743AE"/>
    <w:rsid w:val="005D64CA"/>
    <w:rsid w:val="005E5717"/>
    <w:rsid w:val="005E6DB2"/>
    <w:rsid w:val="0061433E"/>
    <w:rsid w:val="0062751D"/>
    <w:rsid w:val="006354AA"/>
    <w:rsid w:val="00661AFA"/>
    <w:rsid w:val="00663A3A"/>
    <w:rsid w:val="006726BF"/>
    <w:rsid w:val="00677B77"/>
    <w:rsid w:val="0068718A"/>
    <w:rsid w:val="006A2739"/>
    <w:rsid w:val="006B5C95"/>
    <w:rsid w:val="006E14B0"/>
    <w:rsid w:val="006F0108"/>
    <w:rsid w:val="00704AE6"/>
    <w:rsid w:val="00710DAB"/>
    <w:rsid w:val="007153A2"/>
    <w:rsid w:val="00724A68"/>
    <w:rsid w:val="007271BF"/>
    <w:rsid w:val="00730DD3"/>
    <w:rsid w:val="00733224"/>
    <w:rsid w:val="007503DF"/>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40AB5"/>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E2776"/>
    <w:rsid w:val="00BF132F"/>
    <w:rsid w:val="00C13878"/>
    <w:rsid w:val="00CA1705"/>
    <w:rsid w:val="00CB353C"/>
    <w:rsid w:val="00CE1A54"/>
    <w:rsid w:val="00CF5FB6"/>
    <w:rsid w:val="00D02518"/>
    <w:rsid w:val="00D16856"/>
    <w:rsid w:val="00D17454"/>
    <w:rsid w:val="00D33FBC"/>
    <w:rsid w:val="00D7535C"/>
    <w:rsid w:val="00D76302"/>
    <w:rsid w:val="00DA5CE2"/>
    <w:rsid w:val="00DE10E8"/>
    <w:rsid w:val="00E16FDA"/>
    <w:rsid w:val="00E35F58"/>
    <w:rsid w:val="00E45BD9"/>
    <w:rsid w:val="00E65141"/>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CAF4C94"/>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23316"/>
  <w15:docId w15:val="{8F2BB9C4-1742-4022-8008-D931A0B2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customStyle="1" w:styleId="Style6">
    <w:name w:val="_Style 6"/>
    <w:basedOn w:val="a"/>
    <w:uiPriority w:val="34"/>
    <w:qFormat/>
    <w:rsid w:val="00663A3A"/>
    <w:pPr>
      <w:autoSpaceDE/>
      <w:autoSpaceDN/>
      <w:ind w:firstLineChars="200" w:firstLine="420"/>
      <w:jc w:val="both"/>
    </w:pPr>
    <w:rPr>
      <w:rFonts w:ascii="Calibri" w:eastAsia="宋体" w:hAnsi="Calibri" w:cs="Times New Roman"/>
      <w:kern w:val="2"/>
      <w:sz w:val="21"/>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3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BA1DE-6C12-4F39-B319-D317C5B3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1417</Words>
  <Characters>8083</Characters>
  <Application>Microsoft Office Word</Application>
  <DocSecurity>0</DocSecurity>
  <Lines>67</Lines>
  <Paragraphs>18</Paragraphs>
  <ScaleCrop>false</ScaleCrop>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Administrator</cp:lastModifiedBy>
  <cp:revision>14</cp:revision>
  <dcterms:created xsi:type="dcterms:W3CDTF">2022-04-12T06:10:00Z</dcterms:created>
  <dcterms:modified xsi:type="dcterms:W3CDTF">2026-06-02T08:05:00Z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57D148DF2F764966BF4E1C38A6255FA2</vt:lpwstr>
  </property>
  <property fmtid="{D5CDD505-2E9C-101B-9397-08002B2CF9AE}" pid="4" name="KSOTemplateDocerSaveRecord">
    <vt:lpwstr>eyJoZGlkIjoiN2NlZWVmMjcxOGM3ZTFhNGI0NmM1NGFiMjI5ZjFiNTYiLCJ1c2VySWQiOiIyNDUyNTI2NTIifQ==</vt:lpwstr>
  </property>
</Properties>
</file>