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0CAE8">
      <w:pPr>
        <w:jc w:val="center"/>
        <w:rPr>
          <w:rFonts w:hint="default" w:asciiTheme="majorEastAsia" w:hAnsiTheme="majorEastAsia" w:eastAsiaTheme="majorEastAsia"/>
          <w:sz w:val="28"/>
          <w:szCs w:val="28"/>
          <w:lang w:val="en-US" w:eastAsia="zh-CN"/>
        </w:rPr>
      </w:pPr>
      <w:r>
        <w:rPr>
          <w:rFonts w:hint="eastAsia" w:asciiTheme="majorEastAsia" w:hAnsiTheme="majorEastAsia" w:eastAsiaTheme="majorEastAsia"/>
          <w:sz w:val="28"/>
          <w:szCs w:val="28"/>
        </w:rPr>
        <w:t>证券代码：</w:t>
      </w:r>
      <w:r>
        <w:rPr>
          <w:rFonts w:hint="default" w:ascii="Times New Roman" w:hAnsi="Times New Roman" w:cs="Times New Roman" w:eastAsiaTheme="majorEastAsia"/>
          <w:sz w:val="28"/>
          <w:szCs w:val="28"/>
        </w:rPr>
        <w:t>60</w:t>
      </w:r>
      <w:r>
        <w:rPr>
          <w:rFonts w:hint="default" w:ascii="Times New Roman" w:hAnsi="Times New Roman" w:cs="Times New Roman" w:eastAsiaTheme="majorEastAsia"/>
          <w:sz w:val="28"/>
          <w:szCs w:val="28"/>
          <w:lang w:val="en-US" w:eastAsia="zh-CN"/>
        </w:rPr>
        <w:t>1007</w:t>
      </w:r>
      <w:r>
        <w:rPr>
          <w:rFonts w:hint="eastAsia" w:asciiTheme="majorEastAsia" w:hAnsiTheme="majorEastAsia" w:eastAsiaTheme="majorEastAsia"/>
          <w:sz w:val="28"/>
          <w:szCs w:val="28"/>
        </w:rPr>
        <w:t xml:space="preserve">                      证券简称：</w:t>
      </w:r>
      <w:r>
        <w:rPr>
          <w:rFonts w:hint="eastAsia" w:asciiTheme="majorEastAsia" w:hAnsiTheme="majorEastAsia" w:eastAsiaTheme="majorEastAsia"/>
          <w:sz w:val="28"/>
          <w:szCs w:val="28"/>
          <w:lang w:val="en-US" w:eastAsia="zh-CN"/>
        </w:rPr>
        <w:t>金陵饭店</w:t>
      </w:r>
    </w:p>
    <w:p w14:paraId="3F4C058A">
      <w:pPr>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lang w:val="en-US" w:eastAsia="zh-CN"/>
        </w:rPr>
        <w:t>金陵饭店</w:t>
      </w:r>
      <w:r>
        <w:rPr>
          <w:rFonts w:hint="eastAsia" w:asciiTheme="majorEastAsia" w:hAnsiTheme="majorEastAsia" w:eastAsiaTheme="majorEastAsia"/>
          <w:b/>
          <w:sz w:val="30"/>
          <w:szCs w:val="30"/>
        </w:rPr>
        <w:t>股份有限公司</w:t>
      </w:r>
    </w:p>
    <w:p w14:paraId="7BA5AD5A">
      <w:pPr>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rPr>
        <w:t>投资者关系活动记录表</w:t>
      </w:r>
    </w:p>
    <w:tbl>
      <w:tblPr>
        <w:tblStyle w:val="7"/>
        <w:tblW w:w="8989" w:type="dxa"/>
        <w:tblInd w:w="-2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69"/>
        <w:gridCol w:w="6520"/>
      </w:tblGrid>
      <w:tr w14:paraId="105798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6" w:hRule="atLeast"/>
        </w:trPr>
        <w:tc>
          <w:tcPr>
            <w:tcW w:w="2469" w:type="dxa"/>
            <w:vAlign w:val="center"/>
          </w:tcPr>
          <w:p w14:paraId="46564C92">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asciiTheme="minorEastAsia" w:hAnsiTheme="minorEastAsia"/>
                <w:b/>
                <w:sz w:val="24"/>
                <w:szCs w:val="21"/>
              </w:rPr>
            </w:pPr>
            <w:r>
              <w:rPr>
                <w:rFonts w:hint="eastAsia" w:asciiTheme="minorEastAsia" w:hAnsiTheme="minorEastAsia"/>
                <w:b/>
                <w:sz w:val="24"/>
                <w:szCs w:val="21"/>
              </w:rPr>
              <w:t>投资者活动</w:t>
            </w:r>
          </w:p>
          <w:p w14:paraId="7C27D5BF">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asciiTheme="minorEastAsia" w:hAnsiTheme="minorEastAsia"/>
                <w:b/>
                <w:sz w:val="24"/>
                <w:szCs w:val="21"/>
              </w:rPr>
            </w:pPr>
            <w:r>
              <w:rPr>
                <w:rFonts w:hint="eastAsia" w:asciiTheme="minorEastAsia" w:hAnsiTheme="minorEastAsia"/>
                <w:b/>
                <w:sz w:val="24"/>
                <w:szCs w:val="21"/>
              </w:rPr>
              <w:t>类型</w:t>
            </w:r>
          </w:p>
        </w:tc>
        <w:tc>
          <w:tcPr>
            <w:tcW w:w="6520" w:type="dxa"/>
            <w:vAlign w:val="top"/>
          </w:tcPr>
          <w:p w14:paraId="2E0AB282">
            <w:pPr>
              <w:keepNext w:val="0"/>
              <w:keepLines w:val="0"/>
              <w:pageBreakBefore w:val="0"/>
              <w:widowControl w:val="0"/>
              <w:kinsoku/>
              <w:wordWrap/>
              <w:overflowPunct/>
              <w:topLinePunct w:val="0"/>
              <w:autoSpaceDE/>
              <w:autoSpaceDN/>
              <w:bidi w:val="0"/>
              <w:adjustRightInd/>
              <w:snapToGrid/>
              <w:spacing w:line="276" w:lineRule="auto"/>
              <w:ind w:left="0" w:right="0" w:firstLine="0" w:firstLineChars="0"/>
              <w:jc w:val="center"/>
              <w:textAlignment w:val="auto"/>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 特定对象调研        □分析师会议</w:t>
            </w:r>
          </w:p>
          <w:p w14:paraId="2FDEE66C">
            <w:pPr>
              <w:keepNext w:val="0"/>
              <w:keepLines w:val="0"/>
              <w:pageBreakBefore w:val="0"/>
              <w:widowControl w:val="0"/>
              <w:kinsoku/>
              <w:wordWrap/>
              <w:overflowPunct/>
              <w:topLinePunct w:val="0"/>
              <w:autoSpaceDE/>
              <w:autoSpaceDN/>
              <w:bidi w:val="0"/>
              <w:adjustRightInd/>
              <w:snapToGrid/>
              <w:spacing w:line="276" w:lineRule="auto"/>
              <w:ind w:left="0" w:right="0" w:firstLine="0" w:firstLineChars="0"/>
              <w:jc w:val="center"/>
              <w:textAlignment w:val="auto"/>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 一对一沟通          √业绩说明会</w:t>
            </w:r>
          </w:p>
          <w:p w14:paraId="3C505A5B">
            <w:pPr>
              <w:keepNext w:val="0"/>
              <w:keepLines w:val="0"/>
              <w:pageBreakBefore w:val="0"/>
              <w:widowControl w:val="0"/>
              <w:kinsoku/>
              <w:wordWrap/>
              <w:overflowPunct/>
              <w:topLinePunct w:val="0"/>
              <w:autoSpaceDE/>
              <w:autoSpaceDN/>
              <w:bidi w:val="0"/>
              <w:adjustRightInd/>
              <w:snapToGrid/>
              <w:spacing w:line="276" w:lineRule="auto"/>
              <w:ind w:left="0" w:right="0" w:firstLine="0" w:firstLineChars="0"/>
              <w:jc w:val="center"/>
              <w:textAlignment w:val="auto"/>
              <w:rPr>
                <w:rFonts w:asciiTheme="minorEastAsia" w:hAnsiTheme="minorEastAsia"/>
                <w:szCs w:val="21"/>
              </w:rPr>
            </w:pPr>
            <w:r>
              <w:rPr>
                <w:rFonts w:hint="eastAsia" w:asciiTheme="minorEastAsia" w:hAnsiTheme="minorEastAsia"/>
                <w:szCs w:val="21"/>
              </w:rPr>
              <w:t xml:space="preserve">□ 媒体采访            </w:t>
            </w:r>
            <w:r>
              <w:rPr>
                <w:rFonts w:hint="eastAsia" w:asciiTheme="minorEastAsia" w:hAnsiTheme="minorEastAsia"/>
                <w:szCs w:val="21"/>
              </w:rPr>
              <w:sym w:font="Wingdings 2" w:char="00A3"/>
            </w:r>
            <w:r>
              <w:rPr>
                <w:rFonts w:hint="eastAsia" w:asciiTheme="minorEastAsia" w:hAnsiTheme="minorEastAsia"/>
                <w:szCs w:val="21"/>
              </w:rPr>
              <w:t>现场参观</w:t>
            </w:r>
          </w:p>
          <w:p w14:paraId="434DBFBD">
            <w:pPr>
              <w:keepNext w:val="0"/>
              <w:keepLines w:val="0"/>
              <w:pageBreakBefore w:val="0"/>
              <w:widowControl w:val="0"/>
              <w:kinsoku/>
              <w:wordWrap/>
              <w:overflowPunct/>
              <w:topLinePunct w:val="0"/>
              <w:autoSpaceDE/>
              <w:autoSpaceDN/>
              <w:bidi w:val="0"/>
              <w:adjustRightInd/>
              <w:snapToGrid/>
              <w:spacing w:line="276" w:lineRule="auto"/>
              <w:ind w:left="0" w:right="0" w:firstLine="0" w:firstLineChars="0"/>
              <w:jc w:val="center"/>
              <w:textAlignment w:val="auto"/>
              <w:rPr>
                <w:rFonts w:asciiTheme="minorEastAsia" w:hAnsiTheme="minorEastAsia"/>
                <w:szCs w:val="21"/>
              </w:rPr>
            </w:pPr>
            <w:r>
              <w:rPr>
                <w:rFonts w:hint="eastAsia" w:asciiTheme="minorEastAsia" w:hAnsiTheme="minorEastAsia"/>
                <w:szCs w:val="21"/>
              </w:rPr>
              <w:t>□ 新闻发布会          □ 其他_______</w:t>
            </w:r>
          </w:p>
        </w:tc>
      </w:tr>
      <w:tr w14:paraId="072901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6" w:hRule="atLeast"/>
        </w:trPr>
        <w:tc>
          <w:tcPr>
            <w:tcW w:w="2469" w:type="dxa"/>
            <w:vAlign w:val="center"/>
          </w:tcPr>
          <w:p w14:paraId="446116C7">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asciiTheme="minorEastAsia" w:hAnsiTheme="minorEastAsia"/>
                <w:b/>
                <w:sz w:val="24"/>
                <w:szCs w:val="21"/>
              </w:rPr>
            </w:pPr>
            <w:r>
              <w:rPr>
                <w:rFonts w:hint="eastAsia" w:asciiTheme="minorEastAsia" w:hAnsiTheme="minorEastAsia"/>
                <w:b/>
                <w:sz w:val="24"/>
                <w:szCs w:val="21"/>
              </w:rPr>
              <w:t>来访单位及</w:t>
            </w:r>
          </w:p>
          <w:p w14:paraId="6EB76372">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asciiTheme="minorEastAsia" w:hAnsiTheme="minorEastAsia"/>
                <w:b/>
                <w:sz w:val="24"/>
                <w:szCs w:val="21"/>
              </w:rPr>
            </w:pPr>
            <w:r>
              <w:rPr>
                <w:rFonts w:hint="eastAsia" w:asciiTheme="minorEastAsia" w:hAnsiTheme="minorEastAsia"/>
                <w:b/>
                <w:sz w:val="24"/>
                <w:szCs w:val="21"/>
              </w:rPr>
              <w:t>人员基本信息</w:t>
            </w:r>
          </w:p>
        </w:tc>
        <w:tc>
          <w:tcPr>
            <w:tcW w:w="6520" w:type="dxa"/>
            <w:vAlign w:val="center"/>
          </w:tcPr>
          <w:p w14:paraId="789108EA">
            <w:pPr>
              <w:keepNext w:val="0"/>
              <w:keepLines w:val="0"/>
              <w:pageBreakBefore w:val="0"/>
              <w:widowControl w:val="0"/>
              <w:tabs>
                <w:tab w:val="center" w:pos="2798"/>
              </w:tabs>
              <w:kinsoku/>
              <w:wordWrap/>
              <w:overflowPunct/>
              <w:topLinePunct w:val="0"/>
              <w:autoSpaceDE/>
              <w:autoSpaceDN/>
              <w:bidi w:val="0"/>
              <w:adjustRightInd/>
              <w:snapToGrid/>
              <w:spacing w:line="276" w:lineRule="auto"/>
              <w:ind w:left="0" w:right="0" w:firstLine="0" w:firstLineChars="0"/>
              <w:jc w:val="center"/>
              <w:textAlignment w:val="auto"/>
              <w:rPr>
                <w:rFonts w:hint="default" w:ascii="Times New Roman" w:hAnsi="Times New Roman" w:cs="Times New Roman"/>
                <w:bCs/>
                <w:iCs/>
                <w:szCs w:val="21"/>
              </w:rPr>
            </w:pPr>
            <w:r>
              <w:rPr>
                <w:rFonts w:hint="default" w:ascii="Times New Roman" w:hAnsi="Times New Roman" w:cs="Times New Roman"/>
                <w:bCs/>
                <w:iCs/>
                <w:szCs w:val="21"/>
              </w:rPr>
              <w:t>2026年</w:t>
            </w:r>
            <w:r>
              <w:rPr>
                <w:rFonts w:hint="eastAsia" w:ascii="Times New Roman" w:hAnsi="Times New Roman" w:cs="Times New Roman"/>
                <w:bCs/>
                <w:iCs/>
                <w:szCs w:val="21"/>
                <w:lang w:val="en-US" w:eastAsia="zh-CN"/>
              </w:rPr>
              <w:t>6</w:t>
            </w:r>
            <w:r>
              <w:rPr>
                <w:rFonts w:hint="default" w:ascii="Times New Roman" w:hAnsi="Times New Roman" w:cs="Times New Roman"/>
                <w:bCs/>
                <w:iCs/>
                <w:szCs w:val="21"/>
              </w:rPr>
              <w:t>月</w:t>
            </w:r>
            <w:r>
              <w:rPr>
                <w:rFonts w:hint="eastAsia" w:ascii="Times New Roman" w:hAnsi="Times New Roman" w:cs="Times New Roman"/>
                <w:bCs/>
                <w:iCs/>
                <w:szCs w:val="21"/>
                <w:lang w:val="en-US" w:eastAsia="zh-CN"/>
              </w:rPr>
              <w:t>2</w:t>
            </w:r>
            <w:r>
              <w:rPr>
                <w:rFonts w:hint="default" w:ascii="Times New Roman" w:hAnsi="Times New Roman" w:cs="Times New Roman"/>
                <w:bCs/>
                <w:iCs/>
                <w:szCs w:val="21"/>
              </w:rPr>
              <w:t>日参加公司在上海证券交易所上证路演中心召开的2025年度沪市主板惠民促消费之悦享文旅专题集体业绩说明会的投资者</w:t>
            </w:r>
          </w:p>
        </w:tc>
      </w:tr>
      <w:tr w14:paraId="7FE7FB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trPr>
        <w:tc>
          <w:tcPr>
            <w:tcW w:w="2469" w:type="dxa"/>
            <w:vAlign w:val="center"/>
          </w:tcPr>
          <w:p w14:paraId="7CC13E27">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asciiTheme="minorEastAsia" w:hAnsiTheme="minorEastAsia"/>
                <w:b/>
                <w:sz w:val="24"/>
                <w:szCs w:val="21"/>
              </w:rPr>
            </w:pPr>
            <w:r>
              <w:rPr>
                <w:rFonts w:hint="eastAsia" w:asciiTheme="minorEastAsia" w:hAnsiTheme="minorEastAsia"/>
                <w:b/>
                <w:sz w:val="24"/>
                <w:szCs w:val="21"/>
              </w:rPr>
              <w:t>时间</w:t>
            </w:r>
          </w:p>
        </w:tc>
        <w:tc>
          <w:tcPr>
            <w:tcW w:w="6520" w:type="dxa"/>
            <w:vAlign w:val="center"/>
          </w:tcPr>
          <w:p w14:paraId="02587DC3">
            <w:pPr>
              <w:keepNext w:val="0"/>
              <w:keepLines w:val="0"/>
              <w:pageBreakBefore w:val="0"/>
              <w:widowControl w:val="0"/>
              <w:tabs>
                <w:tab w:val="center" w:pos="2798"/>
              </w:tabs>
              <w:kinsoku/>
              <w:wordWrap/>
              <w:overflowPunct/>
              <w:topLinePunct w:val="0"/>
              <w:autoSpaceDE/>
              <w:autoSpaceDN/>
              <w:bidi w:val="0"/>
              <w:adjustRightInd/>
              <w:snapToGrid/>
              <w:spacing w:line="276" w:lineRule="auto"/>
              <w:ind w:left="0" w:right="0" w:firstLine="0" w:firstLineChars="0"/>
              <w:jc w:val="center"/>
              <w:textAlignment w:val="auto"/>
              <w:rPr>
                <w:rFonts w:hint="default" w:ascii="Times New Roman" w:hAnsi="Times New Roman" w:cs="Times New Roman"/>
                <w:szCs w:val="21"/>
              </w:rPr>
            </w:pPr>
            <w:r>
              <w:rPr>
                <w:rFonts w:hint="default" w:ascii="Times New Roman" w:hAnsi="Times New Roman" w:cs="Times New Roman"/>
                <w:bCs/>
                <w:iCs/>
                <w:szCs w:val="21"/>
              </w:rPr>
              <w:t>202</w:t>
            </w:r>
            <w:r>
              <w:rPr>
                <w:rFonts w:hint="eastAsia" w:ascii="Times New Roman" w:hAnsi="Times New Roman" w:cs="Times New Roman"/>
                <w:bCs/>
                <w:iCs/>
                <w:szCs w:val="21"/>
                <w:lang w:val="en-US" w:eastAsia="zh-CN"/>
              </w:rPr>
              <w:t>6</w:t>
            </w:r>
            <w:r>
              <w:rPr>
                <w:rFonts w:hint="default" w:ascii="Times New Roman" w:hAnsi="Times New Roman" w:cs="Times New Roman"/>
                <w:bCs/>
                <w:iCs/>
                <w:szCs w:val="21"/>
              </w:rPr>
              <w:t>年</w:t>
            </w:r>
            <w:r>
              <w:rPr>
                <w:rFonts w:hint="eastAsia" w:ascii="Times New Roman" w:hAnsi="Times New Roman" w:cs="Times New Roman"/>
                <w:bCs/>
                <w:iCs/>
                <w:szCs w:val="21"/>
                <w:lang w:val="en-US" w:eastAsia="zh-CN"/>
              </w:rPr>
              <w:t>6</w:t>
            </w:r>
            <w:r>
              <w:rPr>
                <w:rFonts w:hint="default" w:ascii="Times New Roman" w:hAnsi="Times New Roman" w:cs="Times New Roman"/>
                <w:bCs/>
                <w:iCs/>
                <w:szCs w:val="21"/>
              </w:rPr>
              <w:t>月</w:t>
            </w:r>
            <w:r>
              <w:rPr>
                <w:rFonts w:hint="eastAsia" w:ascii="Times New Roman" w:hAnsi="Times New Roman" w:cs="Times New Roman"/>
                <w:bCs/>
                <w:iCs/>
                <w:szCs w:val="21"/>
                <w:lang w:val="en-US" w:eastAsia="zh-CN"/>
              </w:rPr>
              <w:t>2</w:t>
            </w:r>
            <w:r>
              <w:rPr>
                <w:rFonts w:hint="default" w:ascii="Times New Roman" w:hAnsi="Times New Roman" w:cs="Times New Roman"/>
                <w:bCs/>
                <w:iCs/>
                <w:szCs w:val="21"/>
              </w:rPr>
              <w:t xml:space="preserve">日 </w:t>
            </w:r>
            <w:r>
              <w:rPr>
                <w:rFonts w:hint="default" w:ascii="Times New Roman" w:hAnsi="Times New Roman" w:cs="Times New Roman"/>
                <w:bCs/>
                <w:iCs/>
                <w:szCs w:val="21"/>
                <w:lang w:val="en-US" w:eastAsia="zh-CN"/>
              </w:rPr>
              <w:t>1</w:t>
            </w:r>
            <w:r>
              <w:rPr>
                <w:rFonts w:hint="eastAsia" w:ascii="Times New Roman" w:hAnsi="Times New Roman" w:cs="Times New Roman"/>
                <w:bCs/>
                <w:iCs/>
                <w:szCs w:val="21"/>
                <w:lang w:val="en-US" w:eastAsia="zh-CN"/>
              </w:rPr>
              <w:t>4</w:t>
            </w:r>
            <w:r>
              <w:rPr>
                <w:rFonts w:hint="default" w:ascii="Times New Roman" w:hAnsi="Times New Roman" w:cs="Times New Roman"/>
                <w:bCs/>
                <w:iCs/>
                <w:szCs w:val="21"/>
              </w:rPr>
              <w:t>:</w:t>
            </w:r>
            <w:r>
              <w:rPr>
                <w:rFonts w:hint="eastAsia" w:ascii="Times New Roman" w:hAnsi="Times New Roman" w:cs="Times New Roman"/>
                <w:bCs/>
                <w:iCs/>
                <w:szCs w:val="21"/>
                <w:lang w:val="en-US" w:eastAsia="zh-CN"/>
              </w:rPr>
              <w:t>0</w:t>
            </w:r>
            <w:r>
              <w:rPr>
                <w:rFonts w:hint="default" w:ascii="Times New Roman" w:hAnsi="Times New Roman" w:cs="Times New Roman"/>
                <w:bCs/>
                <w:iCs/>
                <w:szCs w:val="21"/>
              </w:rPr>
              <w:t>0-1</w:t>
            </w:r>
            <w:r>
              <w:rPr>
                <w:rFonts w:hint="eastAsia" w:ascii="Times New Roman" w:hAnsi="Times New Roman" w:cs="Times New Roman"/>
                <w:bCs/>
                <w:iCs/>
                <w:szCs w:val="21"/>
                <w:lang w:val="en-US" w:eastAsia="zh-CN"/>
              </w:rPr>
              <w:t>7</w:t>
            </w:r>
            <w:r>
              <w:rPr>
                <w:rFonts w:hint="default" w:ascii="Times New Roman" w:hAnsi="Times New Roman" w:cs="Times New Roman"/>
                <w:bCs/>
                <w:iCs/>
                <w:szCs w:val="21"/>
              </w:rPr>
              <w:t>:</w:t>
            </w:r>
            <w:r>
              <w:rPr>
                <w:rFonts w:hint="eastAsia" w:ascii="Times New Roman" w:hAnsi="Times New Roman" w:cs="Times New Roman"/>
                <w:bCs/>
                <w:iCs/>
                <w:szCs w:val="21"/>
                <w:lang w:val="en-US" w:eastAsia="zh-CN"/>
              </w:rPr>
              <w:t>0</w:t>
            </w:r>
            <w:r>
              <w:rPr>
                <w:rFonts w:hint="default" w:ascii="Times New Roman" w:hAnsi="Times New Roman" w:cs="Times New Roman"/>
                <w:bCs/>
                <w:iCs/>
                <w:szCs w:val="21"/>
              </w:rPr>
              <w:t>0</w:t>
            </w:r>
          </w:p>
        </w:tc>
      </w:tr>
      <w:tr w14:paraId="6A7EC6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6" w:hRule="atLeast"/>
        </w:trPr>
        <w:tc>
          <w:tcPr>
            <w:tcW w:w="2469" w:type="dxa"/>
            <w:vAlign w:val="center"/>
          </w:tcPr>
          <w:p w14:paraId="78E6A049">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hint="default" w:asciiTheme="minorEastAsia" w:hAnsiTheme="minorEastAsia" w:eastAsiaTheme="minorEastAsia"/>
                <w:b/>
                <w:sz w:val="24"/>
                <w:szCs w:val="21"/>
                <w:lang w:val="en-US" w:eastAsia="zh-CN"/>
              </w:rPr>
            </w:pPr>
            <w:r>
              <w:rPr>
                <w:rFonts w:hint="eastAsia" w:asciiTheme="minorEastAsia" w:hAnsiTheme="minorEastAsia"/>
                <w:b/>
                <w:sz w:val="24"/>
                <w:szCs w:val="21"/>
              </w:rPr>
              <w:t>地点</w:t>
            </w:r>
            <w:r>
              <w:rPr>
                <w:rFonts w:hint="eastAsia" w:asciiTheme="minorEastAsia" w:hAnsiTheme="minorEastAsia"/>
                <w:b/>
                <w:sz w:val="24"/>
                <w:szCs w:val="21"/>
                <w:lang w:val="en-US" w:eastAsia="zh-CN"/>
              </w:rPr>
              <w:t>及形式</w:t>
            </w:r>
          </w:p>
        </w:tc>
        <w:tc>
          <w:tcPr>
            <w:tcW w:w="6520" w:type="dxa"/>
            <w:tcBorders>
              <w:top w:val="nil"/>
            </w:tcBorders>
            <w:vAlign w:val="center"/>
          </w:tcPr>
          <w:p w14:paraId="7A7536EF">
            <w:pPr>
              <w:keepNext w:val="0"/>
              <w:keepLines w:val="0"/>
              <w:pageBreakBefore w:val="0"/>
              <w:widowControl w:val="0"/>
              <w:kinsoku/>
              <w:wordWrap/>
              <w:overflowPunct/>
              <w:topLinePunct w:val="0"/>
              <w:autoSpaceDE/>
              <w:autoSpaceDN/>
              <w:bidi w:val="0"/>
              <w:adjustRightInd/>
              <w:snapToGrid/>
              <w:spacing w:line="276" w:lineRule="auto"/>
              <w:ind w:left="0" w:right="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上海证券交易所上证路演中心（http://roadshow.sseinfo.com/）</w:t>
            </w:r>
          </w:p>
          <w:p w14:paraId="5E2AE525">
            <w:pPr>
              <w:keepNext w:val="0"/>
              <w:keepLines w:val="0"/>
              <w:pageBreakBefore w:val="0"/>
              <w:widowControl w:val="0"/>
              <w:kinsoku/>
              <w:wordWrap/>
              <w:overflowPunct/>
              <w:topLinePunct w:val="0"/>
              <w:autoSpaceDE/>
              <w:autoSpaceDN/>
              <w:bidi w:val="0"/>
              <w:adjustRightInd/>
              <w:snapToGrid/>
              <w:spacing w:line="276" w:lineRule="auto"/>
              <w:ind w:left="0" w:right="0" w:firstLine="0" w:firstLineChars="0"/>
              <w:jc w:val="center"/>
              <w:textAlignment w:val="auto"/>
              <w:rPr>
                <w:rFonts w:hint="default" w:ascii="Times New Roman" w:hAnsi="Times New Roman" w:cs="Times New Roman"/>
                <w:szCs w:val="21"/>
              </w:rPr>
            </w:pPr>
            <w:r>
              <w:rPr>
                <w:rFonts w:hint="default" w:ascii="Times New Roman" w:hAnsi="Times New Roman" w:cs="Times New Roman"/>
                <w:szCs w:val="21"/>
              </w:rPr>
              <w:t>视频直播+现场嘉宾互动+网络文字互动</w:t>
            </w:r>
          </w:p>
        </w:tc>
      </w:tr>
      <w:tr w14:paraId="7BDE21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9" w:hRule="atLeast"/>
        </w:trPr>
        <w:tc>
          <w:tcPr>
            <w:tcW w:w="2469" w:type="dxa"/>
            <w:vAlign w:val="center"/>
          </w:tcPr>
          <w:p w14:paraId="62B37057">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asciiTheme="minorEastAsia" w:hAnsiTheme="minorEastAsia"/>
                <w:b/>
                <w:sz w:val="24"/>
                <w:szCs w:val="21"/>
              </w:rPr>
            </w:pPr>
            <w:r>
              <w:rPr>
                <w:rFonts w:hint="eastAsia" w:asciiTheme="minorEastAsia" w:hAnsiTheme="minorEastAsia"/>
                <w:b/>
                <w:sz w:val="24"/>
                <w:szCs w:val="21"/>
              </w:rPr>
              <w:t>上市公司参加人员</w:t>
            </w:r>
          </w:p>
        </w:tc>
        <w:tc>
          <w:tcPr>
            <w:tcW w:w="6520" w:type="dxa"/>
            <w:vAlign w:val="center"/>
          </w:tcPr>
          <w:p w14:paraId="6DD9A2FE">
            <w:pPr>
              <w:keepNext w:val="0"/>
              <w:keepLines w:val="0"/>
              <w:pageBreakBefore w:val="0"/>
              <w:widowControl w:val="0"/>
              <w:kinsoku/>
              <w:wordWrap/>
              <w:overflowPunct/>
              <w:topLinePunct w:val="0"/>
              <w:autoSpaceDE/>
              <w:autoSpaceDN/>
              <w:bidi w:val="0"/>
              <w:adjustRightInd/>
              <w:snapToGrid/>
              <w:spacing w:line="276" w:lineRule="auto"/>
              <w:ind w:left="0" w:right="0" w:firstLine="0" w:firstLineChars="0"/>
              <w:jc w:val="center"/>
              <w:textAlignment w:val="auto"/>
              <w:rPr>
                <w:rFonts w:hint="default" w:ascii="Times New Roman" w:hAnsi="Times New Roman" w:cs="Times New Roman"/>
                <w:bCs/>
                <w:iCs/>
                <w:szCs w:val="21"/>
                <w:lang w:val="en-US" w:eastAsia="zh-CN"/>
              </w:rPr>
            </w:pPr>
            <w:r>
              <w:rPr>
                <w:rFonts w:hint="default" w:ascii="Times New Roman" w:hAnsi="Times New Roman" w:cs="Times New Roman"/>
                <w:bCs/>
                <w:iCs/>
                <w:szCs w:val="21"/>
                <w:lang w:val="en-US" w:eastAsia="zh-CN"/>
              </w:rPr>
              <w:t>董事</w:t>
            </w:r>
            <w:r>
              <w:rPr>
                <w:rFonts w:hint="eastAsia" w:ascii="Times New Roman" w:hAnsi="Times New Roman" w:cs="Times New Roman"/>
                <w:bCs/>
                <w:iCs/>
                <w:szCs w:val="21"/>
                <w:lang w:val="en-US" w:eastAsia="zh-CN"/>
              </w:rPr>
              <w:t>长</w:t>
            </w:r>
            <w:r>
              <w:rPr>
                <w:rFonts w:hint="default" w:ascii="Times New Roman" w:hAnsi="Times New Roman" w:cs="Times New Roman"/>
                <w:bCs/>
                <w:iCs/>
                <w:szCs w:val="21"/>
                <w:lang w:val="en-US" w:eastAsia="zh-CN"/>
              </w:rPr>
              <w:t>、</w:t>
            </w:r>
            <w:r>
              <w:rPr>
                <w:rFonts w:hint="default" w:ascii="Times New Roman" w:hAnsi="Times New Roman" w:cs="Times New Roman"/>
                <w:bCs/>
                <w:iCs/>
                <w:szCs w:val="21"/>
              </w:rPr>
              <w:t>总经理：</w:t>
            </w:r>
            <w:r>
              <w:rPr>
                <w:rFonts w:hint="default" w:ascii="Times New Roman" w:hAnsi="Times New Roman" w:cs="Times New Roman"/>
                <w:bCs/>
                <w:iCs/>
                <w:szCs w:val="21"/>
                <w:lang w:val="en-US" w:eastAsia="zh-CN"/>
              </w:rPr>
              <w:t>张胜新先生</w:t>
            </w:r>
          </w:p>
          <w:p w14:paraId="5857B93D">
            <w:pPr>
              <w:keepNext w:val="0"/>
              <w:keepLines w:val="0"/>
              <w:pageBreakBefore w:val="0"/>
              <w:widowControl w:val="0"/>
              <w:kinsoku/>
              <w:wordWrap/>
              <w:overflowPunct/>
              <w:topLinePunct w:val="0"/>
              <w:autoSpaceDE/>
              <w:autoSpaceDN/>
              <w:bidi w:val="0"/>
              <w:adjustRightInd/>
              <w:snapToGrid/>
              <w:spacing w:line="276" w:lineRule="auto"/>
              <w:ind w:left="0" w:right="0" w:firstLine="0" w:firstLineChars="0"/>
              <w:jc w:val="center"/>
              <w:textAlignment w:val="auto"/>
              <w:rPr>
                <w:rFonts w:hint="default" w:ascii="Times New Roman" w:hAnsi="Times New Roman" w:cs="Times New Roman" w:eastAsiaTheme="minorEastAsia"/>
                <w:bCs/>
                <w:iCs/>
                <w:szCs w:val="21"/>
                <w:lang w:val="en-US" w:eastAsia="zh-CN"/>
              </w:rPr>
            </w:pPr>
            <w:r>
              <w:rPr>
                <w:rFonts w:hint="default" w:ascii="Times New Roman" w:hAnsi="Times New Roman" w:cs="Times New Roman"/>
                <w:bCs/>
                <w:iCs/>
                <w:szCs w:val="21"/>
                <w:lang w:val="en-US" w:eastAsia="zh-CN"/>
              </w:rPr>
              <w:t>独立董事：</w:t>
            </w:r>
            <w:r>
              <w:rPr>
                <w:rFonts w:hint="eastAsia" w:ascii="Times New Roman" w:hAnsi="Times New Roman" w:cs="Times New Roman"/>
                <w:bCs/>
                <w:iCs/>
                <w:szCs w:val="21"/>
                <w:lang w:val="en-US" w:eastAsia="zh-CN"/>
              </w:rPr>
              <w:t>虞丽新女士</w:t>
            </w:r>
          </w:p>
          <w:p w14:paraId="633F3D1F">
            <w:pPr>
              <w:keepNext w:val="0"/>
              <w:keepLines w:val="0"/>
              <w:pageBreakBefore w:val="0"/>
              <w:widowControl w:val="0"/>
              <w:kinsoku/>
              <w:wordWrap/>
              <w:overflowPunct/>
              <w:topLinePunct w:val="0"/>
              <w:autoSpaceDE/>
              <w:autoSpaceDN/>
              <w:bidi w:val="0"/>
              <w:adjustRightInd/>
              <w:snapToGrid/>
              <w:spacing w:line="276" w:lineRule="auto"/>
              <w:ind w:left="0" w:right="0" w:firstLine="0" w:firstLineChars="0"/>
              <w:jc w:val="center"/>
              <w:textAlignment w:val="auto"/>
              <w:rPr>
                <w:rFonts w:hint="default" w:ascii="Times New Roman" w:hAnsi="Times New Roman" w:cs="Times New Roman"/>
                <w:bCs/>
                <w:iCs/>
                <w:szCs w:val="21"/>
              </w:rPr>
            </w:pPr>
            <w:r>
              <w:rPr>
                <w:rFonts w:hint="default" w:ascii="Times New Roman" w:hAnsi="Times New Roman" w:cs="Times New Roman"/>
                <w:bCs/>
                <w:iCs/>
                <w:szCs w:val="21"/>
                <w:lang w:val="en-US" w:eastAsia="zh-CN"/>
              </w:rPr>
              <w:t>副总经理</w:t>
            </w:r>
            <w:r>
              <w:rPr>
                <w:rFonts w:hint="default" w:ascii="Times New Roman" w:hAnsi="Times New Roman" w:cs="Times New Roman"/>
                <w:bCs/>
                <w:iCs/>
                <w:szCs w:val="21"/>
                <w:lang w:eastAsia="zh-CN"/>
              </w:rPr>
              <w:t>、</w:t>
            </w:r>
            <w:r>
              <w:rPr>
                <w:rFonts w:hint="default" w:ascii="Times New Roman" w:hAnsi="Times New Roman" w:cs="Times New Roman"/>
                <w:bCs/>
                <w:iCs/>
                <w:szCs w:val="21"/>
              </w:rPr>
              <w:t>董事会秘书</w:t>
            </w:r>
            <w:r>
              <w:rPr>
                <w:rFonts w:hint="eastAsia" w:ascii="Times New Roman" w:hAnsi="Times New Roman" w:cs="Times New Roman"/>
                <w:bCs/>
                <w:iCs/>
                <w:szCs w:val="21"/>
                <w:lang w:eastAsia="zh-CN"/>
              </w:rPr>
              <w:t>、</w:t>
            </w:r>
            <w:r>
              <w:rPr>
                <w:rFonts w:hint="eastAsia" w:ascii="Times New Roman" w:hAnsi="Times New Roman" w:cs="Times New Roman"/>
                <w:bCs/>
                <w:iCs/>
                <w:szCs w:val="21"/>
                <w:lang w:val="en-US" w:eastAsia="zh-CN"/>
              </w:rPr>
              <w:t>总法律顾问</w:t>
            </w:r>
            <w:r>
              <w:rPr>
                <w:rFonts w:hint="default" w:ascii="Times New Roman" w:hAnsi="Times New Roman" w:cs="Times New Roman"/>
                <w:bCs/>
                <w:iCs/>
                <w:szCs w:val="21"/>
              </w:rPr>
              <w:t>：</w:t>
            </w:r>
            <w:r>
              <w:rPr>
                <w:rFonts w:hint="default" w:ascii="Times New Roman" w:hAnsi="Times New Roman" w:cs="Times New Roman"/>
                <w:bCs/>
                <w:iCs/>
                <w:szCs w:val="21"/>
                <w:lang w:val="en-US" w:eastAsia="zh-CN"/>
              </w:rPr>
              <w:t>刘羽欣</w:t>
            </w:r>
            <w:r>
              <w:rPr>
                <w:rFonts w:hint="default" w:ascii="Times New Roman" w:hAnsi="Times New Roman" w:cs="Times New Roman"/>
                <w:bCs/>
                <w:iCs/>
                <w:szCs w:val="21"/>
              </w:rPr>
              <w:t>先生</w:t>
            </w:r>
          </w:p>
          <w:p w14:paraId="24291838">
            <w:pPr>
              <w:keepNext w:val="0"/>
              <w:keepLines w:val="0"/>
              <w:pageBreakBefore w:val="0"/>
              <w:widowControl w:val="0"/>
              <w:kinsoku/>
              <w:wordWrap/>
              <w:overflowPunct/>
              <w:topLinePunct w:val="0"/>
              <w:autoSpaceDE/>
              <w:autoSpaceDN/>
              <w:bidi w:val="0"/>
              <w:adjustRightInd/>
              <w:snapToGrid/>
              <w:spacing w:line="276" w:lineRule="auto"/>
              <w:ind w:left="0" w:right="0" w:firstLine="0" w:firstLineChars="0"/>
              <w:jc w:val="center"/>
              <w:textAlignment w:val="auto"/>
              <w:rPr>
                <w:rFonts w:hint="default" w:ascii="Times New Roman" w:hAnsi="Times New Roman" w:cs="Times New Roman" w:eastAsiaTheme="minorEastAsia"/>
                <w:bCs/>
                <w:iCs/>
                <w:szCs w:val="21"/>
                <w:lang w:val="en-US" w:eastAsia="zh-CN"/>
              </w:rPr>
            </w:pPr>
            <w:r>
              <w:rPr>
                <w:rFonts w:hint="default" w:ascii="Times New Roman" w:hAnsi="Times New Roman" w:cs="Times New Roman"/>
                <w:bCs/>
                <w:iCs/>
                <w:szCs w:val="21"/>
                <w:lang w:val="en-US" w:eastAsia="zh-CN"/>
              </w:rPr>
              <w:t>财务负责人：史红伟</w:t>
            </w:r>
            <w:r>
              <w:rPr>
                <w:rFonts w:hint="default" w:ascii="Times New Roman" w:hAnsi="Times New Roman" w:cs="Times New Roman"/>
                <w:bCs/>
                <w:iCs/>
                <w:szCs w:val="21"/>
              </w:rPr>
              <w:t>先生</w:t>
            </w:r>
          </w:p>
        </w:tc>
      </w:tr>
      <w:tr w14:paraId="793658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8" w:hRule="atLeast"/>
        </w:trPr>
        <w:tc>
          <w:tcPr>
            <w:tcW w:w="2469" w:type="dxa"/>
            <w:vAlign w:val="center"/>
          </w:tcPr>
          <w:p w14:paraId="0D448B7A">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asciiTheme="minorEastAsia" w:hAnsiTheme="minorEastAsia"/>
                <w:b/>
                <w:sz w:val="24"/>
                <w:szCs w:val="21"/>
              </w:rPr>
            </w:pPr>
            <w:r>
              <w:rPr>
                <w:b/>
                <w:sz w:val="24"/>
              </w:rPr>
              <w:t>投资者关系活动主要内容介绍</w:t>
            </w:r>
          </w:p>
        </w:tc>
        <w:tc>
          <w:tcPr>
            <w:tcW w:w="6520" w:type="dxa"/>
            <w:vAlign w:val="center"/>
          </w:tcPr>
          <w:p w14:paraId="4EEE38B0">
            <w:pPr>
              <w:keepNext w:val="0"/>
              <w:keepLines w:val="0"/>
              <w:pageBreakBefore w:val="0"/>
              <w:widowControl w:val="0"/>
              <w:kinsoku/>
              <w:wordWrap/>
              <w:overflowPunct/>
              <w:topLinePunct w:val="0"/>
              <w:autoSpaceDE/>
              <w:autoSpaceDN/>
              <w:bidi w:val="0"/>
              <w:adjustRightInd/>
              <w:snapToGrid/>
              <w:spacing w:line="276" w:lineRule="auto"/>
              <w:ind w:left="0" w:right="0" w:firstLine="0" w:firstLineChars="0"/>
              <w:textAlignment w:val="auto"/>
              <w:rPr>
                <w:rFonts w:hint="default" w:ascii="Times New Roman" w:hAnsi="Times New Roman" w:cs="Times New Roman" w:eastAsiaTheme="minorEastAsia"/>
                <w:b/>
                <w:bCs w:val="0"/>
                <w:iCs/>
                <w:szCs w:val="21"/>
                <w:lang w:val="en-US" w:eastAsia="zh-CN"/>
              </w:rPr>
            </w:pPr>
            <w:r>
              <w:rPr>
                <w:rFonts w:hint="eastAsia" w:ascii="Times New Roman" w:hAnsi="Times New Roman" w:cs="Times New Roman"/>
                <w:b/>
                <w:bCs w:val="0"/>
                <w:iCs/>
                <w:szCs w:val="21"/>
                <w:lang w:val="en-US" w:eastAsia="zh-CN"/>
              </w:rPr>
              <w:t>问答纪要如下：</w:t>
            </w:r>
          </w:p>
          <w:p w14:paraId="5C23D80D">
            <w:pPr>
              <w:keepNext w:val="0"/>
              <w:keepLines w:val="0"/>
              <w:pageBreakBefore w:val="0"/>
              <w:widowControl w:val="0"/>
              <w:kinsoku/>
              <w:wordWrap/>
              <w:overflowPunct/>
              <w:topLinePunct w:val="0"/>
              <w:autoSpaceDE/>
              <w:autoSpaceDN/>
              <w:bidi w:val="0"/>
              <w:adjustRightInd/>
              <w:snapToGrid/>
              <w:spacing w:line="276" w:lineRule="auto"/>
              <w:ind w:left="0" w:right="0" w:firstLine="0" w:firstLineChars="0"/>
              <w:textAlignment w:val="auto"/>
              <w:rPr>
                <w:rFonts w:hint="eastAsia" w:ascii="Times New Roman" w:hAnsi="Times New Roman" w:cs="Times New Roman"/>
                <w:b/>
                <w:bCs w:val="0"/>
                <w:iCs/>
                <w:szCs w:val="21"/>
                <w:lang w:val="en-US" w:eastAsia="zh-CN"/>
              </w:rPr>
            </w:pPr>
            <w:r>
              <w:rPr>
                <w:rFonts w:hint="default" w:ascii="Times New Roman" w:hAnsi="Times New Roman" w:cs="Times New Roman"/>
                <w:b/>
                <w:bCs w:val="0"/>
                <w:iCs/>
                <w:szCs w:val="21"/>
              </w:rPr>
              <w:t>1</w:t>
            </w:r>
            <w:r>
              <w:rPr>
                <w:rFonts w:hint="default" w:ascii="Times New Roman" w:hAnsi="Times New Roman" w:cs="Times New Roman"/>
                <w:b/>
                <w:bCs w:val="0"/>
                <w:iCs/>
                <w:szCs w:val="21"/>
                <w:lang w:val="en-US" w:eastAsia="zh-CN"/>
              </w:rPr>
              <w:t>、问：</w:t>
            </w:r>
            <w:r>
              <w:rPr>
                <w:rFonts w:hint="eastAsia" w:ascii="Times New Roman" w:hAnsi="Times New Roman" w:cs="Times New Roman"/>
                <w:b/>
                <w:bCs w:val="0"/>
                <w:iCs/>
                <w:szCs w:val="21"/>
                <w:lang w:val="en-US" w:eastAsia="zh-CN"/>
              </w:rPr>
              <w:t>2026年一季度营收同比-7.6%、但归母净利同比+29.2%，公司营收下滑的主要原因是什么？净利润上涨的原因是什么？</w:t>
            </w:r>
          </w:p>
          <w:p w14:paraId="54D81896">
            <w:pPr>
              <w:keepNext w:val="0"/>
              <w:keepLines w:val="0"/>
              <w:pageBreakBefore w:val="0"/>
              <w:widowControl w:val="0"/>
              <w:kinsoku/>
              <w:wordWrap/>
              <w:overflowPunct/>
              <w:topLinePunct w:val="0"/>
              <w:autoSpaceDE/>
              <w:autoSpaceDN/>
              <w:bidi w:val="0"/>
              <w:adjustRightInd/>
              <w:snapToGrid/>
              <w:spacing w:line="276" w:lineRule="auto"/>
              <w:ind w:left="0" w:right="0" w:firstLine="420" w:firstLineChars="200"/>
              <w:textAlignment w:val="auto"/>
              <w:rPr>
                <w:rFonts w:hint="default" w:ascii="Times New Roman" w:hAnsi="Times New Roman" w:cs="Times New Roman"/>
                <w:bCs/>
                <w:iCs/>
                <w:szCs w:val="21"/>
              </w:rPr>
            </w:pPr>
            <w:r>
              <w:rPr>
                <w:rFonts w:hint="default" w:ascii="Times New Roman" w:hAnsi="Times New Roman" w:cs="Times New Roman"/>
                <w:bCs/>
                <w:iCs/>
                <w:szCs w:val="21"/>
              </w:rPr>
              <w:t>答：尊敬的投资者您好！2026年一季度，公司实现营业收入4.13亿元，同比下降7.6%。营收同比减少主要受两方面因素影响：一是周边租赁市场竞争加剧，房屋租赁业务收入同比下降；二是酒类贸易行业处于深度调整周期，叠加供应商渠道政策变化，贸易板块营收同比下降。</w:t>
            </w:r>
          </w:p>
          <w:p w14:paraId="3CEF3C35">
            <w:pPr>
              <w:keepNext w:val="0"/>
              <w:keepLines w:val="0"/>
              <w:pageBreakBefore w:val="0"/>
              <w:widowControl w:val="0"/>
              <w:kinsoku/>
              <w:wordWrap/>
              <w:overflowPunct/>
              <w:topLinePunct w:val="0"/>
              <w:autoSpaceDE/>
              <w:autoSpaceDN/>
              <w:bidi w:val="0"/>
              <w:adjustRightInd/>
              <w:snapToGrid/>
              <w:spacing w:line="276" w:lineRule="auto"/>
              <w:ind w:left="0" w:right="0" w:firstLine="420" w:firstLineChars="200"/>
              <w:textAlignment w:val="auto"/>
              <w:rPr>
                <w:rFonts w:hint="default" w:ascii="Times New Roman" w:hAnsi="Times New Roman" w:cs="Times New Roman"/>
                <w:bCs/>
                <w:iCs/>
                <w:szCs w:val="21"/>
              </w:rPr>
            </w:pPr>
            <w:r>
              <w:rPr>
                <w:rFonts w:hint="default" w:ascii="Times New Roman" w:hAnsi="Times New Roman" w:cs="Times New Roman"/>
                <w:bCs/>
                <w:iCs/>
                <w:szCs w:val="21"/>
              </w:rPr>
              <w:t>公司一季度实现归母净利润832.79万元，同比增长29.20%，主要系南京金陵饭店客房、餐饮收入增长、固定资产折旧费用减少，以及旅游发展公司持续减亏带来利润增量。感谢您对公司的关注！</w:t>
            </w:r>
          </w:p>
          <w:p w14:paraId="7643C965">
            <w:pPr>
              <w:keepNext w:val="0"/>
              <w:keepLines w:val="0"/>
              <w:pageBreakBefore w:val="0"/>
              <w:widowControl w:val="0"/>
              <w:kinsoku/>
              <w:wordWrap/>
              <w:overflowPunct/>
              <w:topLinePunct w:val="0"/>
              <w:autoSpaceDE/>
              <w:autoSpaceDN/>
              <w:bidi w:val="0"/>
              <w:adjustRightInd/>
              <w:snapToGrid/>
              <w:spacing w:line="276" w:lineRule="auto"/>
              <w:ind w:left="0" w:right="0" w:firstLine="0" w:firstLineChars="0"/>
              <w:textAlignment w:val="auto"/>
              <w:rPr>
                <w:rFonts w:hint="default" w:ascii="Times New Roman" w:hAnsi="Times New Roman" w:cs="Times New Roman"/>
                <w:bCs/>
                <w:iCs/>
                <w:szCs w:val="21"/>
              </w:rPr>
            </w:pPr>
          </w:p>
          <w:p w14:paraId="63534946">
            <w:pPr>
              <w:keepNext w:val="0"/>
              <w:keepLines w:val="0"/>
              <w:pageBreakBefore w:val="0"/>
              <w:widowControl w:val="0"/>
              <w:kinsoku/>
              <w:wordWrap/>
              <w:overflowPunct/>
              <w:topLinePunct w:val="0"/>
              <w:autoSpaceDE/>
              <w:autoSpaceDN/>
              <w:bidi w:val="0"/>
              <w:adjustRightInd/>
              <w:snapToGrid/>
              <w:spacing w:line="276" w:lineRule="auto"/>
              <w:ind w:left="0" w:right="0" w:firstLine="0" w:firstLineChars="0"/>
              <w:textAlignment w:val="auto"/>
              <w:rPr>
                <w:rFonts w:hint="default" w:ascii="Times New Roman" w:hAnsi="Times New Roman" w:cs="Times New Roman"/>
                <w:bCs/>
                <w:iCs/>
                <w:szCs w:val="21"/>
              </w:rPr>
            </w:pPr>
          </w:p>
          <w:p w14:paraId="24B89C0B">
            <w:pPr>
              <w:keepNext w:val="0"/>
              <w:keepLines w:val="0"/>
              <w:pageBreakBefore w:val="0"/>
              <w:widowControl w:val="0"/>
              <w:kinsoku/>
              <w:wordWrap/>
              <w:overflowPunct/>
              <w:topLinePunct w:val="0"/>
              <w:autoSpaceDE/>
              <w:autoSpaceDN/>
              <w:bidi w:val="0"/>
              <w:adjustRightInd/>
              <w:snapToGrid/>
              <w:spacing w:line="276" w:lineRule="auto"/>
              <w:ind w:left="0" w:right="0" w:firstLine="0" w:firstLineChars="0"/>
              <w:textAlignment w:val="auto"/>
              <w:rPr>
                <w:rFonts w:hint="default" w:ascii="Times New Roman" w:hAnsi="Times New Roman" w:cs="Times New Roman"/>
                <w:b/>
                <w:bCs w:val="0"/>
                <w:iCs/>
                <w:szCs w:val="21"/>
              </w:rPr>
            </w:pPr>
            <w:r>
              <w:rPr>
                <w:rFonts w:hint="default" w:ascii="Times New Roman" w:hAnsi="Times New Roman" w:cs="Times New Roman"/>
                <w:b/>
                <w:bCs w:val="0"/>
                <w:iCs/>
                <w:szCs w:val="21"/>
              </w:rPr>
              <w:t>2、</w:t>
            </w:r>
            <w:r>
              <w:rPr>
                <w:rFonts w:hint="default" w:ascii="Times New Roman" w:hAnsi="Times New Roman" w:cs="Times New Roman"/>
                <w:b/>
                <w:bCs w:val="0"/>
                <w:iCs/>
                <w:szCs w:val="21"/>
                <w:lang w:val="en-US" w:eastAsia="zh-CN"/>
              </w:rPr>
              <w:t>问：公司提出“做强酒店主业、做优协同业务、加快战新产业发展”，目前食品科技板块增速亮眼，未来如何规划？</w:t>
            </w:r>
          </w:p>
          <w:p w14:paraId="062814C1">
            <w:pPr>
              <w:keepNext w:val="0"/>
              <w:keepLines w:val="0"/>
              <w:pageBreakBefore w:val="0"/>
              <w:widowControl w:val="0"/>
              <w:kinsoku/>
              <w:wordWrap/>
              <w:overflowPunct/>
              <w:topLinePunct w:val="0"/>
              <w:autoSpaceDE/>
              <w:autoSpaceDN/>
              <w:bidi w:val="0"/>
              <w:adjustRightInd/>
              <w:snapToGrid/>
              <w:spacing w:line="276" w:lineRule="auto"/>
              <w:ind w:left="0" w:right="0" w:firstLine="420" w:firstLineChars="200"/>
              <w:textAlignment w:val="auto"/>
              <w:rPr>
                <w:rFonts w:hint="default" w:ascii="Times New Roman" w:hAnsi="Times New Roman" w:cs="Times New Roman"/>
                <w:bCs/>
                <w:iCs/>
                <w:szCs w:val="21"/>
              </w:rPr>
            </w:pPr>
            <w:r>
              <w:rPr>
                <w:rFonts w:hint="default" w:ascii="Times New Roman" w:hAnsi="Times New Roman" w:cs="Times New Roman"/>
                <w:bCs/>
                <w:iCs/>
                <w:szCs w:val="21"/>
              </w:rPr>
              <w:t>答：尊敬的投资者您好！食品科技板块作为公司重点培育的战略性新兴产业，未来3-5年，公司将围绕“品质升级、市场深耕、创新驱动、绿色转型”战略，持续加大投资布局。具体规划上，一是加快打造自主可控的技术研发中心及供应链工厂基地，围绕核心拳头产品夯实产能保障与成本优化基础；二是全力拓宽销售渠道，深化与盒马、山姆、抖音等主流商超和电商平台的合作，构建全场景零售网络，并积极探索线下连锁门店和企事业单位团餐业务，提升终端覆盖率与市场渗透率；三是持续强化品牌建设，依托金陵饭店品牌底蕴加大研发投入，丰富金陵食品产品矩阵，推动业务从区域深耕走向全国布局、从单品销售迈向品牌化产业化发展，中长期力争成为上市公司业绩增长的第二增长极。感谢您对公司的关注！</w:t>
            </w:r>
          </w:p>
          <w:p w14:paraId="3A01B5CD">
            <w:pPr>
              <w:keepNext w:val="0"/>
              <w:keepLines w:val="0"/>
              <w:pageBreakBefore w:val="0"/>
              <w:widowControl w:val="0"/>
              <w:kinsoku/>
              <w:wordWrap/>
              <w:overflowPunct/>
              <w:topLinePunct w:val="0"/>
              <w:autoSpaceDE/>
              <w:autoSpaceDN/>
              <w:bidi w:val="0"/>
              <w:adjustRightInd/>
              <w:snapToGrid/>
              <w:spacing w:line="276" w:lineRule="auto"/>
              <w:ind w:left="0" w:right="0" w:firstLine="0" w:firstLineChars="0"/>
              <w:textAlignment w:val="auto"/>
              <w:rPr>
                <w:rFonts w:hint="default" w:ascii="Times New Roman" w:hAnsi="Times New Roman" w:cs="Times New Roman"/>
                <w:bCs/>
                <w:iCs/>
                <w:szCs w:val="21"/>
              </w:rPr>
            </w:pPr>
          </w:p>
          <w:p w14:paraId="47BE35D0">
            <w:pPr>
              <w:keepNext w:val="0"/>
              <w:keepLines w:val="0"/>
              <w:pageBreakBefore w:val="0"/>
              <w:widowControl w:val="0"/>
              <w:kinsoku/>
              <w:wordWrap/>
              <w:overflowPunct/>
              <w:topLinePunct w:val="0"/>
              <w:autoSpaceDE/>
              <w:autoSpaceDN/>
              <w:bidi w:val="0"/>
              <w:adjustRightInd/>
              <w:snapToGrid/>
              <w:spacing w:line="276" w:lineRule="auto"/>
              <w:ind w:left="0" w:right="0" w:firstLine="0" w:firstLineChars="0"/>
              <w:textAlignment w:val="auto"/>
              <w:rPr>
                <w:rFonts w:hint="default" w:ascii="Times New Roman" w:hAnsi="Times New Roman" w:cs="Times New Roman"/>
                <w:bCs/>
                <w:iCs/>
                <w:szCs w:val="21"/>
              </w:rPr>
            </w:pPr>
          </w:p>
          <w:p w14:paraId="0BC60632">
            <w:pPr>
              <w:keepNext w:val="0"/>
              <w:keepLines w:val="0"/>
              <w:pageBreakBefore w:val="0"/>
              <w:widowControl w:val="0"/>
              <w:kinsoku/>
              <w:wordWrap/>
              <w:overflowPunct/>
              <w:topLinePunct w:val="0"/>
              <w:autoSpaceDE/>
              <w:autoSpaceDN/>
              <w:bidi w:val="0"/>
              <w:adjustRightInd/>
              <w:snapToGrid/>
              <w:spacing w:line="276" w:lineRule="auto"/>
              <w:ind w:left="0" w:right="0" w:firstLine="0" w:firstLineChars="0"/>
              <w:textAlignment w:val="auto"/>
              <w:rPr>
                <w:rFonts w:hint="default" w:ascii="Times New Roman" w:hAnsi="Times New Roman" w:cs="Times New Roman"/>
                <w:b/>
                <w:bCs w:val="0"/>
                <w:iCs/>
                <w:szCs w:val="21"/>
              </w:rPr>
            </w:pPr>
            <w:r>
              <w:rPr>
                <w:rFonts w:hint="default" w:ascii="Times New Roman" w:hAnsi="Times New Roman" w:cs="Times New Roman"/>
                <w:b/>
                <w:bCs w:val="0"/>
                <w:iCs/>
                <w:szCs w:val="21"/>
                <w:lang w:val="en-US" w:eastAsia="zh-CN"/>
              </w:rPr>
              <w:t>3</w:t>
            </w:r>
            <w:r>
              <w:rPr>
                <w:rFonts w:hint="default" w:ascii="Times New Roman" w:hAnsi="Times New Roman" w:cs="Times New Roman"/>
                <w:b/>
                <w:bCs w:val="0"/>
                <w:iCs/>
                <w:szCs w:val="21"/>
              </w:rPr>
              <w:t>、</w:t>
            </w:r>
            <w:r>
              <w:rPr>
                <w:rFonts w:hint="default" w:ascii="Times New Roman" w:hAnsi="Times New Roman" w:cs="Times New Roman"/>
                <w:b/>
                <w:bCs w:val="0"/>
                <w:iCs/>
                <w:szCs w:val="21"/>
                <w:lang w:val="en-US" w:eastAsia="zh-CN"/>
              </w:rPr>
              <w:t>问：您好，2025年公司归母净利润同比大幅增长90.72%，“苏超十三侠”等活动成效显著。结合年报提出的品牌焕新与产业协同战略，公司是否计划升级为苏超官方文旅合作伙伴，常态化推出“观赛+住宿+美食+周边游”惠民套餐？谢谢！</w:t>
            </w:r>
          </w:p>
          <w:p w14:paraId="0BA5BD41">
            <w:pPr>
              <w:keepNext w:val="0"/>
              <w:keepLines w:val="0"/>
              <w:pageBreakBefore w:val="0"/>
              <w:widowControl w:val="0"/>
              <w:kinsoku/>
              <w:wordWrap/>
              <w:overflowPunct/>
              <w:topLinePunct w:val="0"/>
              <w:autoSpaceDE/>
              <w:autoSpaceDN/>
              <w:bidi w:val="0"/>
              <w:adjustRightInd/>
              <w:snapToGrid/>
              <w:spacing w:line="276" w:lineRule="auto"/>
              <w:ind w:left="0" w:right="0" w:firstLine="420" w:firstLineChars="200"/>
              <w:textAlignment w:val="auto"/>
              <w:rPr>
                <w:rFonts w:hint="default" w:ascii="Times New Roman" w:hAnsi="Times New Roman" w:cs="Times New Roman"/>
                <w:bCs/>
                <w:iCs/>
                <w:szCs w:val="21"/>
              </w:rPr>
            </w:pPr>
            <w:r>
              <w:rPr>
                <w:rFonts w:hint="default" w:ascii="Times New Roman" w:hAnsi="Times New Roman" w:cs="Times New Roman"/>
                <w:bCs/>
                <w:iCs/>
                <w:szCs w:val="21"/>
              </w:rPr>
              <w:t>答：感谢您的建议，我们会持续开展文商体旅融合的相关活动！</w:t>
            </w:r>
          </w:p>
          <w:p w14:paraId="4551FE1F">
            <w:pPr>
              <w:pStyle w:val="11"/>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right="0" w:firstLine="0" w:firstLineChars="0"/>
              <w:jc w:val="both"/>
              <w:textAlignment w:val="auto"/>
              <w:rPr>
                <w:rFonts w:hint="default" w:ascii="Times New Roman" w:hAnsi="Times New Roman" w:cs="Times New Roman"/>
                <w:bCs/>
                <w:iCs/>
                <w:szCs w:val="21"/>
                <w:lang w:val="en-US" w:eastAsia="zh-CN"/>
              </w:rPr>
            </w:pPr>
          </w:p>
          <w:p w14:paraId="3616576A">
            <w:pPr>
              <w:pStyle w:val="11"/>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right="0" w:firstLine="0" w:firstLineChars="0"/>
              <w:jc w:val="both"/>
              <w:textAlignment w:val="auto"/>
              <w:rPr>
                <w:rFonts w:hint="default" w:ascii="Times New Roman" w:hAnsi="Times New Roman" w:cs="Times New Roman"/>
                <w:bCs/>
                <w:iCs/>
                <w:szCs w:val="21"/>
                <w:lang w:val="en-US" w:eastAsia="zh-CN"/>
              </w:rPr>
            </w:pPr>
          </w:p>
          <w:p w14:paraId="43A18EC0">
            <w:pPr>
              <w:keepNext w:val="0"/>
              <w:keepLines w:val="0"/>
              <w:pageBreakBefore w:val="0"/>
              <w:widowControl w:val="0"/>
              <w:kinsoku/>
              <w:wordWrap/>
              <w:overflowPunct/>
              <w:topLinePunct w:val="0"/>
              <w:autoSpaceDE/>
              <w:autoSpaceDN/>
              <w:bidi w:val="0"/>
              <w:adjustRightInd/>
              <w:snapToGrid/>
              <w:spacing w:line="276" w:lineRule="auto"/>
              <w:ind w:left="0" w:right="0" w:firstLine="0" w:firstLineChars="0"/>
              <w:textAlignment w:val="auto"/>
              <w:rPr>
                <w:rFonts w:hint="default" w:ascii="Times New Roman" w:hAnsi="Times New Roman" w:cs="Times New Roman"/>
                <w:b/>
                <w:bCs w:val="0"/>
                <w:iCs/>
                <w:szCs w:val="21"/>
              </w:rPr>
            </w:pPr>
            <w:r>
              <w:rPr>
                <w:rFonts w:hint="eastAsia" w:ascii="Times New Roman" w:hAnsi="Times New Roman" w:cs="Times New Roman"/>
                <w:b/>
                <w:bCs w:val="0"/>
                <w:iCs/>
                <w:szCs w:val="21"/>
                <w:lang w:val="en-US" w:eastAsia="zh-CN"/>
              </w:rPr>
              <w:t>4</w:t>
            </w:r>
            <w:r>
              <w:rPr>
                <w:rFonts w:hint="default" w:ascii="Times New Roman" w:hAnsi="Times New Roman" w:cs="Times New Roman"/>
                <w:b/>
                <w:bCs w:val="0"/>
                <w:iCs/>
                <w:szCs w:val="21"/>
              </w:rPr>
              <w:t>、</w:t>
            </w:r>
            <w:r>
              <w:rPr>
                <w:rFonts w:hint="default" w:ascii="Times New Roman" w:hAnsi="Times New Roman" w:cs="Times New Roman"/>
                <w:b/>
                <w:bCs w:val="0"/>
                <w:iCs/>
                <w:szCs w:val="21"/>
                <w:lang w:val="en-US" w:eastAsia="zh-CN"/>
              </w:rPr>
              <w:t>问：您好，年报显示公司连锁酒店签约达245家，会员超2220万，食品科技与预制菜业务快速发展。2026年如何依托全国连锁网络串联短途文旅线路，联动淮扬非遗、金陵金箔等IP开发平价文创与预制菜产品，进一步放大“体育+文旅+美食”的消费带动作用？谢谢！</w:t>
            </w:r>
          </w:p>
          <w:p w14:paraId="3ACB7A89">
            <w:pPr>
              <w:keepNext w:val="0"/>
              <w:keepLines w:val="0"/>
              <w:pageBreakBefore w:val="0"/>
              <w:widowControl w:val="0"/>
              <w:kinsoku/>
              <w:wordWrap/>
              <w:overflowPunct/>
              <w:topLinePunct w:val="0"/>
              <w:autoSpaceDE/>
              <w:autoSpaceDN/>
              <w:bidi w:val="0"/>
              <w:adjustRightInd/>
              <w:snapToGrid/>
              <w:spacing w:line="276" w:lineRule="auto"/>
              <w:ind w:left="0" w:right="0" w:firstLine="420" w:firstLineChars="200"/>
              <w:textAlignment w:val="auto"/>
              <w:rPr>
                <w:rFonts w:hint="default" w:ascii="Times New Roman" w:hAnsi="Times New Roman" w:cs="Times New Roman"/>
                <w:bCs/>
                <w:iCs/>
                <w:szCs w:val="21"/>
              </w:rPr>
            </w:pPr>
            <w:r>
              <w:rPr>
                <w:rFonts w:hint="default" w:ascii="Times New Roman" w:hAnsi="Times New Roman" w:cs="Times New Roman"/>
                <w:bCs/>
                <w:iCs/>
                <w:szCs w:val="21"/>
              </w:rPr>
              <w:t>答：尊敬的投资者您好！公司将依托245家连锁酒店全国网络与2220万会员资源，串联短途文旅线路，联动淮扬非遗、金陵金箔等特色IP，深耕平价文创与预制菜产品，持续放大“体育+文旅+美食”的消费带动作用。2025年推出的“苏超十三侠·金陵嘉年华”正是将热门体育赛事与酒店餐饮、住宿、文化体验深度融合的标杆项目，并已入选“江苏文旅消费热力观察优秀案例”。</w:t>
            </w:r>
          </w:p>
          <w:p w14:paraId="5D309983">
            <w:pPr>
              <w:keepNext w:val="0"/>
              <w:keepLines w:val="0"/>
              <w:pageBreakBefore w:val="0"/>
              <w:widowControl w:val="0"/>
              <w:kinsoku/>
              <w:wordWrap/>
              <w:overflowPunct/>
              <w:topLinePunct w:val="0"/>
              <w:autoSpaceDE/>
              <w:autoSpaceDN/>
              <w:bidi w:val="0"/>
              <w:adjustRightInd/>
              <w:snapToGrid/>
              <w:spacing w:line="276" w:lineRule="auto"/>
              <w:ind w:left="0" w:right="0" w:firstLine="420" w:firstLineChars="200"/>
              <w:textAlignment w:val="auto"/>
              <w:rPr>
                <w:rFonts w:hint="default" w:ascii="Times New Roman" w:hAnsi="Times New Roman" w:cs="Times New Roman"/>
                <w:bCs/>
                <w:iCs/>
                <w:szCs w:val="21"/>
              </w:rPr>
            </w:pPr>
            <w:r>
              <w:rPr>
                <w:rFonts w:hint="default" w:ascii="Times New Roman" w:hAnsi="Times New Roman" w:cs="Times New Roman"/>
                <w:bCs/>
                <w:iCs/>
                <w:szCs w:val="21"/>
              </w:rPr>
              <w:t>公司全资金陵食品科技公司已搭建完善产品体系，近两年实现规模与效益双增长，是公司重点培育的战略性新兴产业。依托省属国企平台与金陵饭店品牌优势，紧抓品质消费、文旅融合赛道红利，凭借淮扬菜非遗技艺、五星级餐饮标准打造差异化产品，持续迭代新品、孵化特色IP单品。同时依托全域营销体系，以酒店场景流量全面赋能食品板块。未来3-5年，公司将围绕“品质升级、市场深耕、创新驱动、绿色转型”战略持续布局，搭建自主可控的研发中心与供应链基地，夯实产能、优化成本；深化与主流商超、电商平台合作，拓展线下门店与团餐业务，拓宽全场景销售渠道；持续加大研发投入、丰富产品矩阵，推动业务从区域深耕走向全国化、品牌化、产业化发展，致力将食品科技板块打造为公司中长期业绩增长的第二增长极。感谢您对公司的关注！</w:t>
            </w:r>
          </w:p>
          <w:p w14:paraId="21F25065">
            <w:pPr>
              <w:pStyle w:val="11"/>
              <w:keepNext w:val="0"/>
              <w:keepLines w:val="0"/>
              <w:pageBreakBefore w:val="0"/>
              <w:widowControl w:val="0"/>
              <w:numPr>
                <w:ilvl w:val="0"/>
                <w:numId w:val="0"/>
              </w:numPr>
              <w:kinsoku/>
              <w:wordWrap/>
              <w:overflowPunct/>
              <w:topLinePunct w:val="0"/>
              <w:autoSpaceDE/>
              <w:autoSpaceDN/>
              <w:bidi w:val="0"/>
              <w:adjustRightInd/>
              <w:snapToGrid/>
              <w:spacing w:line="276" w:lineRule="auto"/>
              <w:ind w:leftChars="0" w:right="0" w:rightChars="0"/>
              <w:textAlignment w:val="auto"/>
              <w:rPr>
                <w:rFonts w:hint="default" w:ascii="Times New Roman" w:hAnsi="Times New Roman" w:cs="Times New Roman"/>
                <w:iCs/>
                <w:szCs w:val="21"/>
              </w:rPr>
            </w:pPr>
          </w:p>
          <w:p w14:paraId="423F39B3">
            <w:pPr>
              <w:pStyle w:val="11"/>
              <w:keepNext w:val="0"/>
              <w:keepLines w:val="0"/>
              <w:pageBreakBefore w:val="0"/>
              <w:widowControl w:val="0"/>
              <w:numPr>
                <w:ilvl w:val="0"/>
                <w:numId w:val="0"/>
              </w:numPr>
              <w:kinsoku/>
              <w:wordWrap/>
              <w:overflowPunct/>
              <w:topLinePunct w:val="0"/>
              <w:autoSpaceDE/>
              <w:autoSpaceDN/>
              <w:bidi w:val="0"/>
              <w:adjustRightInd/>
              <w:snapToGrid/>
              <w:spacing w:line="276" w:lineRule="auto"/>
              <w:ind w:leftChars="0" w:right="0" w:rightChars="0"/>
              <w:textAlignment w:val="auto"/>
              <w:rPr>
                <w:rFonts w:hint="default" w:ascii="Times New Roman" w:hAnsi="Times New Roman" w:cs="Times New Roman"/>
                <w:iCs/>
                <w:szCs w:val="21"/>
              </w:rPr>
            </w:pPr>
          </w:p>
          <w:p w14:paraId="15C8CF79">
            <w:pPr>
              <w:keepNext w:val="0"/>
              <w:keepLines w:val="0"/>
              <w:pageBreakBefore w:val="0"/>
              <w:widowControl w:val="0"/>
              <w:kinsoku/>
              <w:wordWrap/>
              <w:overflowPunct/>
              <w:topLinePunct w:val="0"/>
              <w:autoSpaceDE/>
              <w:autoSpaceDN/>
              <w:bidi w:val="0"/>
              <w:adjustRightInd/>
              <w:snapToGrid/>
              <w:spacing w:line="276" w:lineRule="auto"/>
              <w:ind w:left="0" w:right="0" w:firstLine="0" w:firstLineChars="0"/>
              <w:textAlignment w:val="auto"/>
              <w:rPr>
                <w:rFonts w:hint="default" w:ascii="Times New Roman" w:hAnsi="Times New Roman" w:cs="Times New Roman"/>
                <w:b/>
                <w:bCs w:val="0"/>
                <w:iCs/>
                <w:szCs w:val="21"/>
              </w:rPr>
            </w:pPr>
            <w:r>
              <w:rPr>
                <w:rFonts w:hint="eastAsia" w:ascii="Times New Roman" w:hAnsi="Times New Roman" w:cs="Times New Roman"/>
                <w:b/>
                <w:bCs w:val="0"/>
                <w:iCs/>
                <w:szCs w:val="21"/>
                <w:lang w:val="en-US" w:eastAsia="zh-CN"/>
              </w:rPr>
              <w:t>5</w:t>
            </w:r>
            <w:r>
              <w:rPr>
                <w:rFonts w:hint="default" w:ascii="Times New Roman" w:hAnsi="Times New Roman" w:cs="Times New Roman"/>
                <w:b/>
                <w:bCs w:val="0"/>
                <w:iCs/>
                <w:szCs w:val="21"/>
              </w:rPr>
              <w:t>、</w:t>
            </w:r>
            <w:r>
              <w:rPr>
                <w:rFonts w:hint="default" w:ascii="Times New Roman" w:hAnsi="Times New Roman" w:cs="Times New Roman"/>
                <w:b/>
                <w:bCs w:val="0"/>
                <w:iCs/>
                <w:szCs w:val="21"/>
                <w:lang w:val="en-US" w:eastAsia="zh-CN"/>
              </w:rPr>
              <w:t>问：酒店行业目前处于深度调整期，公司如何看待酒店行业的中长期发展态势？公司未来主要发展规划有哪些？</w:t>
            </w:r>
          </w:p>
          <w:p w14:paraId="60B93D1C">
            <w:pPr>
              <w:keepNext w:val="0"/>
              <w:keepLines w:val="0"/>
              <w:pageBreakBefore w:val="0"/>
              <w:widowControl w:val="0"/>
              <w:kinsoku/>
              <w:wordWrap/>
              <w:overflowPunct/>
              <w:topLinePunct w:val="0"/>
              <w:autoSpaceDE/>
              <w:autoSpaceDN/>
              <w:bidi w:val="0"/>
              <w:adjustRightInd/>
              <w:snapToGrid/>
              <w:spacing w:line="276" w:lineRule="auto"/>
              <w:ind w:left="0" w:right="0" w:firstLine="420" w:firstLineChars="200"/>
              <w:textAlignment w:val="auto"/>
              <w:rPr>
                <w:rFonts w:hint="default" w:ascii="Times New Roman" w:hAnsi="Times New Roman" w:cs="Times New Roman"/>
                <w:bCs/>
                <w:iCs/>
                <w:szCs w:val="21"/>
              </w:rPr>
            </w:pPr>
            <w:r>
              <w:rPr>
                <w:rFonts w:hint="default" w:ascii="Times New Roman" w:hAnsi="Times New Roman" w:cs="Times New Roman"/>
                <w:bCs/>
                <w:iCs/>
                <w:szCs w:val="21"/>
              </w:rPr>
              <w:t>答：尊敬的投资者您好！国内酒店行业已从“规模时代”全面转向“品质时代”，存量竞争加剧、结构性深度调整将成为未来3-5年的主旋律，供需格局持续承压但出清加速将带来行业的结构性机遇，消费逻辑的深刻变革要求酒店转向灵活定价和精细化收益管理，同时数智化正在从应用工具迈向生态重构，“酒店+”跨界融合成为创新发展的重要方向，餐饮空间重塑成为综合体验场所，绿色双碳转型与ESG体系建设成为行业共识。具备深厚品牌文化底蕴、数智化能力、产业链协同优势的企业有望在行业洗牌中进一步巩固领先地位。</w:t>
            </w:r>
          </w:p>
          <w:p w14:paraId="34197B76">
            <w:pPr>
              <w:keepNext w:val="0"/>
              <w:keepLines w:val="0"/>
              <w:pageBreakBefore w:val="0"/>
              <w:widowControl w:val="0"/>
              <w:kinsoku/>
              <w:wordWrap/>
              <w:overflowPunct/>
              <w:topLinePunct w:val="0"/>
              <w:autoSpaceDE/>
              <w:autoSpaceDN/>
              <w:bidi w:val="0"/>
              <w:adjustRightInd/>
              <w:snapToGrid/>
              <w:spacing w:line="276" w:lineRule="auto"/>
              <w:ind w:left="0" w:right="0" w:firstLine="420" w:firstLineChars="200"/>
              <w:textAlignment w:val="auto"/>
              <w:rPr>
                <w:rFonts w:hint="default" w:ascii="Times New Roman" w:hAnsi="Times New Roman" w:cs="Times New Roman"/>
                <w:bCs/>
                <w:iCs/>
                <w:szCs w:val="21"/>
              </w:rPr>
            </w:pPr>
            <w:r>
              <w:rPr>
                <w:rFonts w:hint="default" w:ascii="Times New Roman" w:hAnsi="Times New Roman" w:cs="Times New Roman"/>
                <w:bCs/>
                <w:iCs/>
                <w:szCs w:val="21"/>
              </w:rPr>
              <w:t>我们将持续对标世界一流酒店集团，以品牌化、数智化、资本化、规模化为引擎，以多品牌多模式体系、数智化创新平台、ESG战略导向为支撑，以整合内外资源、创新发展方式为手段，积极推动产业链重塑和价值链提升，形成“品牌引领+数智赋能+资本运作+各板块业务高效协同”的运营发展体系，进一步提升市场竞争力和行业影响力。感谢您对公司的关注！</w:t>
            </w:r>
          </w:p>
          <w:p w14:paraId="4BD3033C">
            <w:pPr>
              <w:pStyle w:val="11"/>
              <w:keepNext w:val="0"/>
              <w:keepLines w:val="0"/>
              <w:pageBreakBefore w:val="0"/>
              <w:widowControl w:val="0"/>
              <w:numPr>
                <w:ilvl w:val="0"/>
                <w:numId w:val="0"/>
              </w:numPr>
              <w:kinsoku/>
              <w:wordWrap/>
              <w:overflowPunct/>
              <w:topLinePunct w:val="0"/>
              <w:autoSpaceDE/>
              <w:autoSpaceDN/>
              <w:bidi w:val="0"/>
              <w:adjustRightInd/>
              <w:snapToGrid/>
              <w:spacing w:line="276" w:lineRule="auto"/>
              <w:ind w:leftChars="0" w:right="0" w:rightChars="0"/>
              <w:textAlignment w:val="auto"/>
              <w:rPr>
                <w:rFonts w:hint="default" w:ascii="Times New Roman" w:hAnsi="Times New Roman" w:cs="Times New Roman"/>
                <w:iCs/>
                <w:szCs w:val="21"/>
              </w:rPr>
            </w:pPr>
          </w:p>
          <w:p w14:paraId="2116C947">
            <w:pPr>
              <w:pStyle w:val="11"/>
              <w:keepNext w:val="0"/>
              <w:keepLines w:val="0"/>
              <w:pageBreakBefore w:val="0"/>
              <w:widowControl w:val="0"/>
              <w:numPr>
                <w:ilvl w:val="0"/>
                <w:numId w:val="0"/>
              </w:numPr>
              <w:kinsoku/>
              <w:wordWrap/>
              <w:overflowPunct/>
              <w:topLinePunct w:val="0"/>
              <w:autoSpaceDE/>
              <w:autoSpaceDN/>
              <w:bidi w:val="0"/>
              <w:adjustRightInd/>
              <w:snapToGrid/>
              <w:spacing w:line="276" w:lineRule="auto"/>
              <w:ind w:leftChars="0" w:right="0" w:rightChars="0"/>
              <w:textAlignment w:val="auto"/>
              <w:rPr>
                <w:rFonts w:hint="default" w:ascii="Times New Roman" w:hAnsi="Times New Roman" w:cs="Times New Roman"/>
                <w:iCs/>
                <w:szCs w:val="21"/>
              </w:rPr>
            </w:pPr>
          </w:p>
          <w:p w14:paraId="5A537193">
            <w:pPr>
              <w:keepNext w:val="0"/>
              <w:keepLines w:val="0"/>
              <w:pageBreakBefore w:val="0"/>
              <w:widowControl w:val="0"/>
              <w:kinsoku/>
              <w:wordWrap/>
              <w:overflowPunct/>
              <w:topLinePunct w:val="0"/>
              <w:autoSpaceDE/>
              <w:autoSpaceDN/>
              <w:bidi w:val="0"/>
              <w:adjustRightInd/>
              <w:snapToGrid/>
              <w:spacing w:line="276" w:lineRule="auto"/>
              <w:ind w:left="0" w:right="0" w:firstLine="0" w:firstLineChars="0"/>
              <w:textAlignment w:val="auto"/>
              <w:rPr>
                <w:rFonts w:hint="default" w:ascii="Times New Roman" w:hAnsi="Times New Roman" w:cs="Times New Roman"/>
                <w:b/>
                <w:bCs w:val="0"/>
                <w:iCs/>
                <w:szCs w:val="21"/>
              </w:rPr>
            </w:pPr>
            <w:r>
              <w:rPr>
                <w:rFonts w:hint="eastAsia" w:ascii="Times New Roman" w:hAnsi="Times New Roman" w:cs="Times New Roman"/>
                <w:b/>
                <w:bCs w:val="0"/>
                <w:iCs/>
                <w:szCs w:val="21"/>
                <w:lang w:val="en-US" w:eastAsia="zh-CN"/>
              </w:rPr>
              <w:t>6</w:t>
            </w:r>
            <w:r>
              <w:rPr>
                <w:rFonts w:hint="default" w:ascii="Times New Roman" w:hAnsi="Times New Roman" w:cs="Times New Roman"/>
                <w:b/>
                <w:bCs w:val="0"/>
                <w:iCs/>
                <w:szCs w:val="21"/>
              </w:rPr>
              <w:t>、</w:t>
            </w:r>
            <w:r>
              <w:rPr>
                <w:rFonts w:hint="default" w:ascii="Times New Roman" w:hAnsi="Times New Roman" w:cs="Times New Roman"/>
                <w:b/>
                <w:bCs w:val="0"/>
                <w:iCs/>
                <w:szCs w:val="21"/>
                <w:lang w:val="en-US" w:eastAsia="zh-CN"/>
              </w:rPr>
              <w:t>问：2025年分红方案为每10股派1.35元，请问公司未来分红政策能否保持持续性？</w:t>
            </w:r>
          </w:p>
          <w:p w14:paraId="4714A36F">
            <w:pPr>
              <w:keepNext w:val="0"/>
              <w:keepLines w:val="0"/>
              <w:pageBreakBefore w:val="0"/>
              <w:widowControl w:val="0"/>
              <w:kinsoku/>
              <w:wordWrap/>
              <w:overflowPunct/>
              <w:topLinePunct w:val="0"/>
              <w:autoSpaceDE/>
              <w:autoSpaceDN/>
              <w:bidi w:val="0"/>
              <w:adjustRightInd/>
              <w:snapToGrid/>
              <w:spacing w:line="276" w:lineRule="auto"/>
              <w:ind w:left="0" w:right="0" w:firstLine="420" w:firstLineChars="200"/>
              <w:textAlignment w:val="auto"/>
              <w:rPr>
                <w:rFonts w:hint="default" w:ascii="Times New Roman" w:hAnsi="Times New Roman" w:cs="Times New Roman"/>
                <w:bCs/>
                <w:iCs/>
                <w:szCs w:val="21"/>
              </w:rPr>
            </w:pPr>
            <w:r>
              <w:rPr>
                <w:rFonts w:hint="default" w:ascii="Times New Roman" w:hAnsi="Times New Roman" w:cs="Times New Roman"/>
                <w:bCs/>
                <w:iCs/>
                <w:szCs w:val="21"/>
              </w:rPr>
              <w:t>答：尊敬的投资者您好！公司致力于构建持续、稳定、合理的投资者长期回报机制，自上市以来累计分红金额超4.73亿元，已超过首发上市时的募资总额。2025年拟每10股派发现金红利1.35元（含税），现金分红金额达5265万元，占归属于母公司净利润的83%，分红金额同比增长93%，近五年公司的年均分红比例一直保持较高水平、占归母净利润达到了85%以上，进一步增强了投资者的价值获得感。</w:t>
            </w:r>
          </w:p>
          <w:p w14:paraId="0D59A703">
            <w:pPr>
              <w:keepNext w:val="0"/>
              <w:keepLines w:val="0"/>
              <w:pageBreakBefore w:val="0"/>
              <w:widowControl w:val="0"/>
              <w:kinsoku/>
              <w:wordWrap/>
              <w:overflowPunct/>
              <w:topLinePunct w:val="0"/>
              <w:autoSpaceDE/>
              <w:autoSpaceDN/>
              <w:bidi w:val="0"/>
              <w:adjustRightInd/>
              <w:snapToGrid/>
              <w:spacing w:line="276" w:lineRule="auto"/>
              <w:ind w:left="0" w:right="0" w:firstLine="420" w:firstLineChars="200"/>
              <w:textAlignment w:val="auto"/>
              <w:rPr>
                <w:rFonts w:hint="default" w:ascii="Times New Roman" w:hAnsi="Times New Roman" w:cs="Times New Roman"/>
                <w:bCs/>
                <w:iCs/>
                <w:szCs w:val="21"/>
              </w:rPr>
            </w:pPr>
            <w:r>
              <w:rPr>
                <w:rFonts w:hint="default" w:ascii="Times New Roman" w:hAnsi="Times New Roman" w:cs="Times New Roman"/>
                <w:bCs/>
                <w:iCs/>
                <w:szCs w:val="21"/>
              </w:rPr>
              <w:t>未来，公司将在满足分红条件的前提下，综合考量当期盈利水平、日常营运资金需求、资本开支规划，在保障公司稳健经营与长远发展的基础上，平衡股东回报，保持分红政策的连续性与合理性。感谢您对公司的关注！</w:t>
            </w:r>
          </w:p>
          <w:p w14:paraId="0186EE8D">
            <w:pPr>
              <w:pStyle w:val="11"/>
              <w:keepNext w:val="0"/>
              <w:keepLines w:val="0"/>
              <w:pageBreakBefore w:val="0"/>
              <w:widowControl w:val="0"/>
              <w:numPr>
                <w:ilvl w:val="0"/>
                <w:numId w:val="0"/>
              </w:numPr>
              <w:kinsoku/>
              <w:wordWrap/>
              <w:overflowPunct/>
              <w:topLinePunct w:val="0"/>
              <w:autoSpaceDE/>
              <w:autoSpaceDN/>
              <w:bidi w:val="0"/>
              <w:adjustRightInd/>
              <w:snapToGrid/>
              <w:spacing w:line="276" w:lineRule="auto"/>
              <w:ind w:leftChars="0" w:right="0" w:rightChars="0"/>
              <w:textAlignment w:val="auto"/>
              <w:rPr>
                <w:rFonts w:hint="default" w:ascii="Times New Roman" w:hAnsi="Times New Roman" w:cs="Times New Roman"/>
                <w:iCs/>
                <w:szCs w:val="21"/>
              </w:rPr>
            </w:pPr>
          </w:p>
          <w:p w14:paraId="51AF0AFF">
            <w:pPr>
              <w:pStyle w:val="11"/>
              <w:keepNext w:val="0"/>
              <w:keepLines w:val="0"/>
              <w:pageBreakBefore w:val="0"/>
              <w:widowControl w:val="0"/>
              <w:numPr>
                <w:ilvl w:val="0"/>
                <w:numId w:val="0"/>
              </w:numPr>
              <w:kinsoku/>
              <w:wordWrap/>
              <w:overflowPunct/>
              <w:topLinePunct w:val="0"/>
              <w:autoSpaceDE/>
              <w:autoSpaceDN/>
              <w:bidi w:val="0"/>
              <w:adjustRightInd/>
              <w:snapToGrid/>
              <w:spacing w:line="276" w:lineRule="auto"/>
              <w:ind w:leftChars="0" w:right="0" w:rightChars="0"/>
              <w:textAlignment w:val="auto"/>
              <w:rPr>
                <w:rFonts w:hint="default" w:ascii="Times New Roman" w:hAnsi="Times New Roman" w:cs="Times New Roman"/>
                <w:iCs/>
                <w:szCs w:val="21"/>
              </w:rPr>
            </w:pPr>
          </w:p>
          <w:p w14:paraId="5D1974E3">
            <w:pPr>
              <w:keepNext w:val="0"/>
              <w:keepLines w:val="0"/>
              <w:pageBreakBefore w:val="0"/>
              <w:widowControl w:val="0"/>
              <w:kinsoku/>
              <w:wordWrap/>
              <w:overflowPunct/>
              <w:topLinePunct w:val="0"/>
              <w:autoSpaceDE/>
              <w:autoSpaceDN/>
              <w:bidi w:val="0"/>
              <w:adjustRightInd/>
              <w:snapToGrid/>
              <w:spacing w:line="276" w:lineRule="auto"/>
              <w:ind w:left="0" w:right="0" w:firstLine="0" w:firstLineChars="0"/>
              <w:textAlignment w:val="auto"/>
              <w:rPr>
                <w:rFonts w:hint="default" w:ascii="Times New Roman" w:hAnsi="Times New Roman" w:cs="Times New Roman"/>
                <w:b/>
                <w:bCs w:val="0"/>
                <w:iCs/>
                <w:szCs w:val="21"/>
              </w:rPr>
            </w:pPr>
            <w:r>
              <w:rPr>
                <w:rFonts w:hint="eastAsia" w:ascii="Times New Roman" w:hAnsi="Times New Roman" w:cs="Times New Roman"/>
                <w:b/>
                <w:bCs w:val="0"/>
                <w:iCs/>
                <w:szCs w:val="21"/>
                <w:lang w:val="en-US" w:eastAsia="zh-CN"/>
              </w:rPr>
              <w:t>7</w:t>
            </w:r>
            <w:r>
              <w:rPr>
                <w:rFonts w:hint="default" w:ascii="Times New Roman" w:hAnsi="Times New Roman" w:cs="Times New Roman"/>
                <w:b/>
                <w:bCs w:val="0"/>
                <w:iCs/>
                <w:szCs w:val="21"/>
              </w:rPr>
              <w:t>、</w:t>
            </w:r>
            <w:r>
              <w:rPr>
                <w:rFonts w:hint="default" w:ascii="Times New Roman" w:hAnsi="Times New Roman" w:cs="Times New Roman"/>
                <w:b/>
                <w:bCs w:val="0"/>
                <w:iCs/>
                <w:szCs w:val="21"/>
                <w:lang w:val="en-US" w:eastAsia="zh-CN"/>
              </w:rPr>
              <w:t>问：虞董您好。作为中小股东，我非常感谢公司提出的每10股派发现金红利1.35元（含税）的年度分红预案，现金分红总额占归母净利润的比例高达83%。但也注意到公司2025年的营业收入同比下滑了2.55%，且2026年一季度营收继续同比下降7.6%。虽然归母净利润实现了增长，但这一成绩很大程度上得益于成本管控和非经常性损益的贡献，核心主业面临一定压力。请问独董层面是如何权衡“高比例分红承诺”与“公司核心业务盈利能力承压及潜在资本开支需求”之间的平衡的？在公司营收连续下滑的背景下，这种高分红政策的可持续性在未来两年是否有充分保障？</w:t>
            </w:r>
          </w:p>
          <w:p w14:paraId="0835DF1C">
            <w:pPr>
              <w:keepNext w:val="0"/>
              <w:keepLines w:val="0"/>
              <w:pageBreakBefore w:val="0"/>
              <w:widowControl w:val="0"/>
              <w:kinsoku/>
              <w:wordWrap/>
              <w:overflowPunct/>
              <w:topLinePunct w:val="0"/>
              <w:autoSpaceDE/>
              <w:autoSpaceDN/>
              <w:bidi w:val="0"/>
              <w:adjustRightInd/>
              <w:snapToGrid/>
              <w:spacing w:line="276" w:lineRule="auto"/>
              <w:ind w:left="0" w:right="0" w:firstLine="420" w:firstLineChars="200"/>
              <w:textAlignment w:val="auto"/>
              <w:rPr>
                <w:rFonts w:hint="default" w:ascii="Times New Roman" w:hAnsi="Times New Roman" w:cs="Times New Roman"/>
                <w:bCs/>
                <w:iCs/>
                <w:szCs w:val="21"/>
              </w:rPr>
            </w:pPr>
            <w:r>
              <w:rPr>
                <w:rFonts w:hint="default" w:ascii="Times New Roman" w:hAnsi="Times New Roman" w:cs="Times New Roman"/>
                <w:bCs/>
                <w:iCs/>
                <w:szCs w:val="21"/>
              </w:rPr>
              <w:t>答：尊敬的投资者您好！未来，公司将在满足分红条件的前提下，综合考量当期盈利水平、日常营运资金需求、资本开支规划，在保障公司稳健经营与长远发展的基础上，平衡股东回报，保持分红政策的连续性与合理性。感谢您对公司的关注！</w:t>
            </w:r>
          </w:p>
          <w:p w14:paraId="4FBBEAD5">
            <w:pPr>
              <w:pStyle w:val="11"/>
              <w:keepNext w:val="0"/>
              <w:keepLines w:val="0"/>
              <w:pageBreakBefore w:val="0"/>
              <w:widowControl w:val="0"/>
              <w:numPr>
                <w:ilvl w:val="0"/>
                <w:numId w:val="0"/>
              </w:numPr>
              <w:kinsoku/>
              <w:wordWrap/>
              <w:overflowPunct/>
              <w:topLinePunct w:val="0"/>
              <w:autoSpaceDE/>
              <w:autoSpaceDN/>
              <w:bidi w:val="0"/>
              <w:adjustRightInd/>
              <w:snapToGrid/>
              <w:spacing w:line="276" w:lineRule="auto"/>
              <w:ind w:leftChars="0" w:right="0" w:rightChars="0"/>
              <w:textAlignment w:val="auto"/>
              <w:rPr>
                <w:rFonts w:hint="default" w:ascii="Times New Roman" w:hAnsi="Times New Roman" w:cs="Times New Roman"/>
                <w:iCs/>
                <w:szCs w:val="21"/>
              </w:rPr>
            </w:pPr>
          </w:p>
          <w:p w14:paraId="3E627DCF">
            <w:pPr>
              <w:pStyle w:val="11"/>
              <w:keepNext w:val="0"/>
              <w:keepLines w:val="0"/>
              <w:pageBreakBefore w:val="0"/>
              <w:widowControl w:val="0"/>
              <w:numPr>
                <w:ilvl w:val="0"/>
                <w:numId w:val="0"/>
              </w:numPr>
              <w:kinsoku/>
              <w:wordWrap/>
              <w:overflowPunct/>
              <w:topLinePunct w:val="0"/>
              <w:autoSpaceDE/>
              <w:autoSpaceDN/>
              <w:bidi w:val="0"/>
              <w:adjustRightInd/>
              <w:snapToGrid/>
              <w:spacing w:line="276" w:lineRule="auto"/>
              <w:ind w:leftChars="0" w:right="0" w:rightChars="0"/>
              <w:textAlignment w:val="auto"/>
              <w:rPr>
                <w:rFonts w:hint="default" w:ascii="Times New Roman" w:hAnsi="Times New Roman" w:cs="Times New Roman"/>
                <w:iCs/>
                <w:szCs w:val="21"/>
              </w:rPr>
            </w:pPr>
          </w:p>
          <w:p w14:paraId="0B0D9F47">
            <w:pPr>
              <w:keepNext w:val="0"/>
              <w:keepLines w:val="0"/>
              <w:pageBreakBefore w:val="0"/>
              <w:widowControl w:val="0"/>
              <w:kinsoku/>
              <w:wordWrap/>
              <w:overflowPunct/>
              <w:topLinePunct w:val="0"/>
              <w:autoSpaceDE/>
              <w:autoSpaceDN/>
              <w:bidi w:val="0"/>
              <w:adjustRightInd/>
              <w:snapToGrid/>
              <w:spacing w:line="276" w:lineRule="auto"/>
              <w:ind w:left="0" w:right="0" w:firstLine="0" w:firstLineChars="0"/>
              <w:textAlignment w:val="auto"/>
              <w:rPr>
                <w:rFonts w:hint="default" w:ascii="Times New Roman" w:hAnsi="Times New Roman" w:cs="Times New Roman"/>
                <w:b/>
                <w:bCs w:val="0"/>
                <w:iCs/>
                <w:szCs w:val="21"/>
              </w:rPr>
            </w:pPr>
            <w:r>
              <w:rPr>
                <w:rFonts w:hint="eastAsia" w:ascii="Times New Roman" w:hAnsi="Times New Roman" w:cs="Times New Roman"/>
                <w:b/>
                <w:bCs w:val="0"/>
                <w:iCs/>
                <w:szCs w:val="21"/>
                <w:lang w:val="en-US" w:eastAsia="zh-CN"/>
              </w:rPr>
              <w:t>8</w:t>
            </w:r>
            <w:r>
              <w:rPr>
                <w:rFonts w:hint="default" w:ascii="Times New Roman" w:hAnsi="Times New Roman" w:cs="Times New Roman"/>
                <w:b/>
                <w:bCs w:val="0"/>
                <w:iCs/>
                <w:szCs w:val="21"/>
              </w:rPr>
              <w:t>、</w:t>
            </w:r>
            <w:r>
              <w:rPr>
                <w:rFonts w:hint="default" w:ascii="Times New Roman" w:hAnsi="Times New Roman" w:cs="Times New Roman"/>
                <w:b/>
                <w:bCs w:val="0"/>
                <w:iCs/>
                <w:szCs w:val="21"/>
                <w:lang w:val="en-US" w:eastAsia="zh-CN"/>
              </w:rPr>
              <w:t>问：张董您好。当前文旅和酒店行业正迎来复苏与转型的关键期，公司也明确提出要打造“精铸品牌、产业协同、数智转型”的新格局。但从年报来看，公司传统的主业增长已显疲态，2025年营收出现负增长，其中商品贸易（酒类）收入同比下降3.91%，房屋租赁收入更是大幅下滑15.30%。面对核心主业盈利能力的持续承压，请问管理层将采取哪些具体举措来稳住酒店服务、商业贸易这两大核心业务的利润基本盘？此外，公司寄予厚望的新创子品牌“金都里”以及省外区域辐射的品牌发展格局，目前距离真正成为支撑公司跨越发展的“第二增长曲线”还有多远？</w:t>
            </w:r>
          </w:p>
          <w:p w14:paraId="3E5A35F5">
            <w:pPr>
              <w:keepNext w:val="0"/>
              <w:keepLines w:val="0"/>
              <w:pageBreakBefore w:val="0"/>
              <w:widowControl w:val="0"/>
              <w:kinsoku/>
              <w:wordWrap/>
              <w:overflowPunct/>
              <w:topLinePunct w:val="0"/>
              <w:autoSpaceDE/>
              <w:autoSpaceDN/>
              <w:bidi w:val="0"/>
              <w:adjustRightInd/>
              <w:snapToGrid/>
              <w:spacing w:line="276" w:lineRule="auto"/>
              <w:ind w:left="0" w:right="0" w:firstLine="420" w:firstLineChars="200"/>
              <w:textAlignment w:val="auto"/>
              <w:rPr>
                <w:rFonts w:hint="default" w:ascii="Times New Roman" w:hAnsi="Times New Roman" w:cs="Times New Roman"/>
                <w:bCs/>
                <w:iCs/>
                <w:szCs w:val="21"/>
              </w:rPr>
            </w:pPr>
            <w:r>
              <w:rPr>
                <w:rFonts w:hint="default" w:ascii="Times New Roman" w:hAnsi="Times New Roman" w:cs="Times New Roman"/>
                <w:bCs/>
                <w:iCs/>
                <w:szCs w:val="21"/>
              </w:rPr>
              <w:t>答：尊敬的投资者您好！我们将持续对标世界一流酒店集团，以品牌化、数智化、资本化、规模化为引擎，以多品牌多模式体系、数智化创新平台、ESG战略导向为支撑，以整合内外资源、创新发展方式为手段，积极推动产业链重塑和价值链提升，形成“品牌引领+数智赋能+资本运作+各板块业务高效协同”的运营发展体系，进一步提升市场竞争力和行业影响力。感谢您对公司的关注！</w:t>
            </w:r>
          </w:p>
          <w:p w14:paraId="7BE401E1">
            <w:pPr>
              <w:pStyle w:val="11"/>
              <w:keepNext w:val="0"/>
              <w:keepLines w:val="0"/>
              <w:pageBreakBefore w:val="0"/>
              <w:widowControl w:val="0"/>
              <w:numPr>
                <w:ilvl w:val="0"/>
                <w:numId w:val="0"/>
              </w:numPr>
              <w:kinsoku/>
              <w:wordWrap/>
              <w:overflowPunct/>
              <w:topLinePunct w:val="0"/>
              <w:autoSpaceDE/>
              <w:autoSpaceDN/>
              <w:bidi w:val="0"/>
              <w:adjustRightInd/>
              <w:snapToGrid/>
              <w:spacing w:line="276" w:lineRule="auto"/>
              <w:ind w:leftChars="0" w:right="0" w:rightChars="0"/>
              <w:textAlignment w:val="auto"/>
              <w:rPr>
                <w:rFonts w:hint="default" w:ascii="Times New Roman" w:hAnsi="Times New Roman" w:cs="Times New Roman"/>
                <w:iCs/>
                <w:szCs w:val="21"/>
              </w:rPr>
            </w:pPr>
          </w:p>
          <w:p w14:paraId="6CDE146C">
            <w:pPr>
              <w:pStyle w:val="11"/>
              <w:keepNext w:val="0"/>
              <w:keepLines w:val="0"/>
              <w:pageBreakBefore w:val="0"/>
              <w:widowControl w:val="0"/>
              <w:numPr>
                <w:ilvl w:val="0"/>
                <w:numId w:val="0"/>
              </w:numPr>
              <w:kinsoku/>
              <w:wordWrap/>
              <w:overflowPunct/>
              <w:topLinePunct w:val="0"/>
              <w:autoSpaceDE/>
              <w:autoSpaceDN/>
              <w:bidi w:val="0"/>
              <w:adjustRightInd/>
              <w:snapToGrid/>
              <w:spacing w:line="276" w:lineRule="auto"/>
              <w:ind w:leftChars="0" w:right="0" w:rightChars="0"/>
              <w:textAlignment w:val="auto"/>
              <w:rPr>
                <w:rFonts w:hint="default" w:ascii="Times New Roman" w:hAnsi="Times New Roman" w:cs="Times New Roman"/>
                <w:iCs/>
                <w:szCs w:val="21"/>
              </w:rPr>
            </w:pPr>
          </w:p>
          <w:p w14:paraId="19767AF8">
            <w:pPr>
              <w:keepNext w:val="0"/>
              <w:keepLines w:val="0"/>
              <w:pageBreakBefore w:val="0"/>
              <w:widowControl w:val="0"/>
              <w:kinsoku/>
              <w:wordWrap/>
              <w:overflowPunct/>
              <w:topLinePunct w:val="0"/>
              <w:autoSpaceDE/>
              <w:autoSpaceDN/>
              <w:bidi w:val="0"/>
              <w:adjustRightInd/>
              <w:snapToGrid/>
              <w:spacing w:line="276" w:lineRule="auto"/>
              <w:ind w:left="0" w:right="0" w:firstLine="0" w:firstLineChars="0"/>
              <w:textAlignment w:val="auto"/>
              <w:rPr>
                <w:rFonts w:hint="default" w:ascii="Times New Roman" w:hAnsi="Times New Roman" w:cs="Times New Roman"/>
                <w:b/>
                <w:bCs w:val="0"/>
                <w:iCs/>
                <w:szCs w:val="21"/>
              </w:rPr>
            </w:pPr>
            <w:r>
              <w:rPr>
                <w:rFonts w:hint="eastAsia" w:ascii="Times New Roman" w:hAnsi="Times New Roman" w:cs="Times New Roman"/>
                <w:b/>
                <w:bCs w:val="0"/>
                <w:iCs/>
                <w:szCs w:val="21"/>
                <w:lang w:val="en-US" w:eastAsia="zh-CN"/>
              </w:rPr>
              <w:t>9</w:t>
            </w:r>
            <w:r>
              <w:rPr>
                <w:rFonts w:hint="default" w:ascii="Times New Roman" w:hAnsi="Times New Roman" w:cs="Times New Roman"/>
                <w:b/>
                <w:bCs w:val="0"/>
                <w:iCs/>
                <w:szCs w:val="21"/>
              </w:rPr>
              <w:t>、</w:t>
            </w:r>
            <w:r>
              <w:rPr>
                <w:rFonts w:hint="default" w:ascii="Times New Roman" w:hAnsi="Times New Roman" w:cs="Times New Roman"/>
                <w:b/>
                <w:bCs w:val="0"/>
                <w:iCs/>
                <w:szCs w:val="21"/>
                <w:lang w:val="en-US" w:eastAsia="zh-CN"/>
              </w:rPr>
              <w:t>问：史总您好。从现金流的角度来看，公司2026年一季度的经营状况面临较大挑战。一季度投资活动产生的现金流量净额为-2.43亿元，由正转负；同时，截至一季度末，公司应收账款余额较上年末环比增长了28.66%，存货规模虽有所下降，但主要是受酒类行业调整影响被动收缩所致。面对这些不利的财务指标变化，请问管理层将采取哪些具体措施来加快回款、优化资产结构，以改善公司的整体运营效率？另外，针对2025年研发费用同比下降7.15%的情况，财务部门在支持公司数字化转型和新业务培育方面的投入规划是怎样的？</w:t>
            </w:r>
          </w:p>
          <w:p w14:paraId="2BE21CD1">
            <w:pPr>
              <w:keepNext w:val="0"/>
              <w:keepLines w:val="0"/>
              <w:pageBreakBefore w:val="0"/>
              <w:widowControl w:val="0"/>
              <w:kinsoku/>
              <w:wordWrap/>
              <w:overflowPunct/>
              <w:topLinePunct w:val="0"/>
              <w:autoSpaceDE/>
              <w:autoSpaceDN/>
              <w:bidi w:val="0"/>
              <w:adjustRightInd/>
              <w:snapToGrid/>
              <w:spacing w:line="276" w:lineRule="auto"/>
              <w:ind w:left="0" w:right="0" w:firstLine="420" w:firstLineChars="200"/>
              <w:textAlignment w:val="auto"/>
              <w:rPr>
                <w:rFonts w:hint="default" w:ascii="Times New Roman" w:hAnsi="Times New Roman" w:cs="Times New Roman"/>
                <w:bCs/>
                <w:iCs/>
                <w:szCs w:val="21"/>
              </w:rPr>
            </w:pPr>
            <w:r>
              <w:rPr>
                <w:rFonts w:hint="default" w:ascii="Times New Roman" w:hAnsi="Times New Roman" w:cs="Times New Roman"/>
                <w:bCs/>
                <w:iCs/>
                <w:szCs w:val="21"/>
              </w:rPr>
              <w:t>答：尊敬的投资者您好！在回款管理与资产结构优化方面，公司已建立完善的应收账款全流程管控体系。前端通过搭建客户信用评估体系，筛选优质合作客户，从源头规避坏账风险；中端优化合同结算条款，明确付款周期与结算方式，杜绝账期争议；后端常态化开展账龄动态分析，对到期及逾期账款精准跟进、专项催收，全力加快资金回笼。同时，公司持续深化经营精细化管理，优化产品与渠道结构、提速库存周转，有效减少业务资金占用，持续改善经营性现金流，平衡业务发展与财务风险，筑牢公司稳健运营根基。</w:t>
            </w:r>
          </w:p>
          <w:p w14:paraId="141CD8CA">
            <w:pPr>
              <w:keepNext w:val="0"/>
              <w:keepLines w:val="0"/>
              <w:pageBreakBefore w:val="0"/>
              <w:widowControl w:val="0"/>
              <w:kinsoku/>
              <w:wordWrap/>
              <w:overflowPunct/>
              <w:topLinePunct w:val="0"/>
              <w:autoSpaceDE/>
              <w:autoSpaceDN/>
              <w:bidi w:val="0"/>
              <w:adjustRightInd/>
              <w:snapToGrid/>
              <w:spacing w:line="276" w:lineRule="auto"/>
              <w:ind w:left="0" w:right="0" w:firstLine="420" w:firstLineChars="200"/>
              <w:textAlignment w:val="auto"/>
              <w:rPr>
                <w:rFonts w:hint="default" w:ascii="Times New Roman" w:hAnsi="Times New Roman" w:cs="Times New Roman"/>
                <w:bCs/>
                <w:iCs/>
                <w:szCs w:val="21"/>
              </w:rPr>
            </w:pPr>
            <w:r>
              <w:rPr>
                <w:rFonts w:hint="default" w:ascii="Times New Roman" w:hAnsi="Times New Roman" w:cs="Times New Roman"/>
                <w:bCs/>
                <w:iCs/>
                <w:szCs w:val="21"/>
              </w:rPr>
              <w:t>在研发投入与数字化、新业务培育方面，公司将持续加码数智化转型投入，稳步推进科技创新布局。后续将重点落地三大数字化升级方向，一是搭建统一数据中台与核心业务数仓，实现数据集约化管理与AI技术深度应用；二是迭代升级会员直销、收益管理、司库体系及RPA智能项目，全面提升企业智能化运营水平；三是推进重点子公司全链路数字化改造，落地各类管理赋能平台。公司将持续优化研发资源配置，健全科技成果转化机制，以数字化、智能化赋能运营、营销、管理全环节，培育新业务增长动能，稳步提升公司核心竞争力与长期发展质量。感谢您的关注！</w:t>
            </w:r>
          </w:p>
          <w:p w14:paraId="0441A42F">
            <w:pPr>
              <w:pStyle w:val="11"/>
              <w:keepNext w:val="0"/>
              <w:keepLines w:val="0"/>
              <w:pageBreakBefore w:val="0"/>
              <w:widowControl w:val="0"/>
              <w:numPr>
                <w:ilvl w:val="0"/>
                <w:numId w:val="0"/>
              </w:numPr>
              <w:kinsoku/>
              <w:wordWrap/>
              <w:overflowPunct/>
              <w:topLinePunct w:val="0"/>
              <w:autoSpaceDE/>
              <w:autoSpaceDN/>
              <w:bidi w:val="0"/>
              <w:adjustRightInd/>
              <w:snapToGrid/>
              <w:spacing w:line="276" w:lineRule="auto"/>
              <w:ind w:leftChars="0" w:right="0" w:rightChars="0"/>
              <w:textAlignment w:val="auto"/>
              <w:rPr>
                <w:rFonts w:hint="default" w:ascii="Times New Roman" w:hAnsi="Times New Roman" w:cs="Times New Roman"/>
                <w:iCs/>
                <w:szCs w:val="21"/>
              </w:rPr>
            </w:pPr>
          </w:p>
          <w:p w14:paraId="2AE28147">
            <w:pPr>
              <w:pStyle w:val="11"/>
              <w:keepNext w:val="0"/>
              <w:keepLines w:val="0"/>
              <w:pageBreakBefore w:val="0"/>
              <w:widowControl w:val="0"/>
              <w:numPr>
                <w:ilvl w:val="0"/>
                <w:numId w:val="0"/>
              </w:numPr>
              <w:kinsoku/>
              <w:wordWrap/>
              <w:overflowPunct/>
              <w:topLinePunct w:val="0"/>
              <w:autoSpaceDE/>
              <w:autoSpaceDN/>
              <w:bidi w:val="0"/>
              <w:adjustRightInd/>
              <w:snapToGrid/>
              <w:spacing w:line="276" w:lineRule="auto"/>
              <w:ind w:leftChars="0" w:right="0" w:rightChars="0"/>
              <w:textAlignment w:val="auto"/>
              <w:rPr>
                <w:rFonts w:hint="default" w:ascii="Times New Roman" w:hAnsi="Times New Roman" w:cs="Times New Roman"/>
                <w:iCs/>
                <w:szCs w:val="21"/>
              </w:rPr>
            </w:pPr>
          </w:p>
          <w:p w14:paraId="72454ECC">
            <w:pPr>
              <w:keepNext w:val="0"/>
              <w:keepLines w:val="0"/>
              <w:pageBreakBefore w:val="0"/>
              <w:widowControl w:val="0"/>
              <w:kinsoku/>
              <w:wordWrap/>
              <w:overflowPunct/>
              <w:topLinePunct w:val="0"/>
              <w:autoSpaceDE/>
              <w:autoSpaceDN/>
              <w:bidi w:val="0"/>
              <w:adjustRightInd/>
              <w:snapToGrid/>
              <w:spacing w:line="276" w:lineRule="auto"/>
              <w:ind w:left="0" w:right="0" w:firstLine="0" w:firstLineChars="0"/>
              <w:textAlignment w:val="auto"/>
              <w:rPr>
                <w:rFonts w:hint="default" w:ascii="Times New Roman" w:hAnsi="Times New Roman" w:cs="Times New Roman"/>
                <w:b/>
                <w:bCs w:val="0"/>
                <w:iCs/>
                <w:szCs w:val="21"/>
              </w:rPr>
            </w:pPr>
            <w:r>
              <w:rPr>
                <w:rFonts w:hint="eastAsia" w:ascii="Times New Roman" w:hAnsi="Times New Roman" w:cs="Times New Roman"/>
                <w:b/>
                <w:bCs w:val="0"/>
                <w:iCs/>
                <w:szCs w:val="21"/>
                <w:lang w:val="en-US" w:eastAsia="zh-CN"/>
              </w:rPr>
              <w:t>10</w:t>
            </w:r>
            <w:r>
              <w:rPr>
                <w:rFonts w:hint="default" w:ascii="Times New Roman" w:hAnsi="Times New Roman" w:cs="Times New Roman"/>
                <w:b/>
                <w:bCs w:val="0"/>
                <w:iCs/>
                <w:szCs w:val="21"/>
              </w:rPr>
              <w:t>、</w:t>
            </w:r>
            <w:r>
              <w:rPr>
                <w:rFonts w:hint="default" w:ascii="Times New Roman" w:hAnsi="Times New Roman" w:cs="Times New Roman"/>
                <w:b/>
                <w:bCs w:val="0"/>
                <w:iCs/>
                <w:szCs w:val="21"/>
                <w:lang w:val="en-US" w:eastAsia="zh-CN"/>
              </w:rPr>
              <w:t>问：刘董秘您好。近期资本市场对文旅消费和国企改革概念关注度极高，但公司相关业务的实际营收占比和盈利能力依然存在不确定性。为了更好地引导市场预期，保护中小投资者的知情权，未来公司在信息披露和投资者关系管理方面，是否会进一步细化新品牌拓展、省外项目落地以及数字化平台（如“鲸灵”智能运营管理平台）的实际效能转化情况，以帮助投资者更客观地评估公司的真实价值？此外，针对近期业绩的大幅波动，公司在加强与市场的沟通、提振投资者长期信心方面，未来是否有计划通过更频繁的交流活动，向市场传递公司在运营转型与盈利改善方面的积极信号？</w:t>
            </w:r>
          </w:p>
          <w:p w14:paraId="4E05BC98">
            <w:pPr>
              <w:keepNext w:val="0"/>
              <w:keepLines w:val="0"/>
              <w:pageBreakBefore w:val="0"/>
              <w:widowControl w:val="0"/>
              <w:kinsoku/>
              <w:wordWrap/>
              <w:overflowPunct/>
              <w:topLinePunct w:val="0"/>
              <w:autoSpaceDE/>
              <w:autoSpaceDN/>
              <w:bidi w:val="0"/>
              <w:adjustRightInd/>
              <w:snapToGrid/>
              <w:spacing w:line="276" w:lineRule="auto"/>
              <w:ind w:left="0" w:right="0" w:firstLine="420" w:firstLineChars="200"/>
              <w:textAlignment w:val="auto"/>
              <w:rPr>
                <w:rFonts w:hint="default" w:ascii="Times New Roman" w:hAnsi="Times New Roman" w:cs="Times New Roman"/>
                <w:bCs/>
                <w:iCs/>
                <w:szCs w:val="21"/>
              </w:rPr>
            </w:pPr>
            <w:r>
              <w:rPr>
                <w:rFonts w:hint="default" w:ascii="Times New Roman" w:hAnsi="Times New Roman" w:cs="Times New Roman"/>
                <w:bCs/>
                <w:iCs/>
                <w:szCs w:val="21"/>
              </w:rPr>
              <w:t>答：尊敬的投资者您好！公司已将细化信息披露维度纳入考量，在符合信披合规要求的前提下，通过定期报告、临时公告、业绩说明会、上证E互动等渠道向市场传递经营成果，帮助投资者更客观地评估公司价值。与此同时，针对业绩波动，公司计划在2026年优化业绩说明会模式，全年举办不低于3场说明会，并常态化开展“我是股东——走进上市公司”投资者接待日、路演及反路演等活动，主动对接机构与中小投资者，围绕品牌焕新、数智化转型、战新产业成长等核心逻辑，更及时、更透明地传递公司经营改善与长期价值信号，切实维护全体股东的知情权与信心。感谢您对公司的关注！</w:t>
            </w:r>
            <w:bookmarkStart w:id="0" w:name="_GoBack"/>
            <w:bookmarkEnd w:id="0"/>
          </w:p>
          <w:p w14:paraId="63FEBEF7">
            <w:pPr>
              <w:pStyle w:val="11"/>
              <w:keepNext w:val="0"/>
              <w:keepLines w:val="0"/>
              <w:pageBreakBefore w:val="0"/>
              <w:widowControl w:val="0"/>
              <w:numPr>
                <w:ilvl w:val="0"/>
                <w:numId w:val="0"/>
              </w:numPr>
              <w:kinsoku/>
              <w:wordWrap/>
              <w:overflowPunct/>
              <w:topLinePunct w:val="0"/>
              <w:autoSpaceDE/>
              <w:autoSpaceDN/>
              <w:bidi w:val="0"/>
              <w:adjustRightInd/>
              <w:snapToGrid/>
              <w:spacing w:line="276" w:lineRule="auto"/>
              <w:ind w:leftChars="0" w:right="0" w:rightChars="0"/>
              <w:textAlignment w:val="auto"/>
              <w:rPr>
                <w:rFonts w:hint="default" w:ascii="Times New Roman" w:hAnsi="Times New Roman" w:cs="Times New Roman"/>
                <w:iCs/>
                <w:szCs w:val="21"/>
              </w:rPr>
            </w:pPr>
          </w:p>
          <w:p w14:paraId="6B41B64C">
            <w:pPr>
              <w:pStyle w:val="11"/>
              <w:keepNext w:val="0"/>
              <w:keepLines w:val="0"/>
              <w:pageBreakBefore w:val="0"/>
              <w:widowControl w:val="0"/>
              <w:numPr>
                <w:ilvl w:val="0"/>
                <w:numId w:val="0"/>
              </w:numPr>
              <w:kinsoku/>
              <w:wordWrap/>
              <w:overflowPunct/>
              <w:topLinePunct w:val="0"/>
              <w:autoSpaceDE/>
              <w:autoSpaceDN/>
              <w:bidi w:val="0"/>
              <w:adjustRightInd/>
              <w:snapToGrid/>
              <w:spacing w:line="276" w:lineRule="auto"/>
              <w:ind w:leftChars="0" w:right="0" w:rightChars="0"/>
              <w:textAlignment w:val="auto"/>
              <w:rPr>
                <w:rFonts w:hint="default" w:ascii="Times New Roman" w:hAnsi="Times New Roman" w:cs="Times New Roman"/>
                <w:iCs/>
                <w:szCs w:val="21"/>
              </w:rPr>
            </w:pPr>
          </w:p>
          <w:p w14:paraId="4FBE86E9">
            <w:pPr>
              <w:keepNext w:val="0"/>
              <w:keepLines w:val="0"/>
              <w:pageBreakBefore w:val="0"/>
              <w:widowControl w:val="0"/>
              <w:kinsoku/>
              <w:wordWrap/>
              <w:overflowPunct/>
              <w:topLinePunct w:val="0"/>
              <w:autoSpaceDE/>
              <w:autoSpaceDN/>
              <w:bidi w:val="0"/>
              <w:adjustRightInd/>
              <w:snapToGrid/>
              <w:spacing w:line="276" w:lineRule="auto"/>
              <w:ind w:left="0" w:right="0" w:firstLine="0" w:firstLineChars="0"/>
              <w:textAlignment w:val="auto"/>
              <w:rPr>
                <w:rFonts w:hint="default" w:ascii="Times New Roman" w:hAnsi="Times New Roman" w:cs="Times New Roman"/>
                <w:b/>
                <w:bCs w:val="0"/>
                <w:iCs/>
                <w:szCs w:val="21"/>
              </w:rPr>
            </w:pPr>
            <w:r>
              <w:rPr>
                <w:rFonts w:hint="eastAsia" w:ascii="Times New Roman" w:hAnsi="Times New Roman" w:cs="Times New Roman"/>
                <w:b/>
                <w:bCs w:val="0"/>
                <w:iCs/>
                <w:szCs w:val="21"/>
                <w:lang w:val="en-US" w:eastAsia="zh-CN"/>
              </w:rPr>
              <w:t>11</w:t>
            </w:r>
            <w:r>
              <w:rPr>
                <w:rFonts w:hint="default" w:ascii="Times New Roman" w:hAnsi="Times New Roman" w:cs="Times New Roman"/>
                <w:b/>
                <w:bCs w:val="0"/>
                <w:iCs/>
                <w:szCs w:val="21"/>
              </w:rPr>
              <w:t>、</w:t>
            </w:r>
            <w:r>
              <w:rPr>
                <w:rFonts w:hint="default" w:ascii="Times New Roman" w:hAnsi="Times New Roman" w:cs="Times New Roman"/>
                <w:b/>
                <w:bCs w:val="0"/>
                <w:iCs/>
                <w:szCs w:val="21"/>
                <w:lang w:val="en-US" w:eastAsia="zh-CN"/>
              </w:rPr>
              <w:t>问：请问公司在人才队伍建设、培养及激励方面有哪些举措？</w:t>
            </w:r>
          </w:p>
          <w:p w14:paraId="105DA797">
            <w:pPr>
              <w:keepNext w:val="0"/>
              <w:keepLines w:val="0"/>
              <w:pageBreakBefore w:val="0"/>
              <w:widowControl w:val="0"/>
              <w:kinsoku/>
              <w:wordWrap/>
              <w:overflowPunct/>
              <w:topLinePunct w:val="0"/>
              <w:autoSpaceDE/>
              <w:autoSpaceDN/>
              <w:bidi w:val="0"/>
              <w:adjustRightInd/>
              <w:snapToGrid/>
              <w:spacing w:line="276" w:lineRule="auto"/>
              <w:ind w:left="0" w:right="0" w:firstLine="420" w:firstLineChars="200"/>
              <w:textAlignment w:val="auto"/>
              <w:rPr>
                <w:rFonts w:hint="default" w:ascii="Times New Roman" w:hAnsi="Times New Roman" w:cs="Times New Roman"/>
                <w:bCs/>
                <w:iCs/>
                <w:szCs w:val="21"/>
              </w:rPr>
            </w:pPr>
            <w:r>
              <w:rPr>
                <w:rFonts w:hint="default" w:ascii="Times New Roman" w:hAnsi="Times New Roman" w:cs="Times New Roman"/>
                <w:bCs/>
                <w:iCs/>
                <w:szCs w:val="21"/>
              </w:rPr>
              <w:t>答：尊敬的投资者您好！公司视人才为发展核心，构建完善的人才培养与激励体系，夯实长期发展根基。一是聚焦董事、高管等关键岗位，通过合规培训、一线调研，提升履职与科学决策能力。二是推行竞聘上岗、轮岗交流，优化干部年龄结构；落地“未来之星计划”“金陵优才班”，深化校企合作，搭建分层人才培养梯队。三是深化国企三项制度改革，落实经理层契约化管理，综合运用超额利润奖励、揭榜挂帅等方式，建立差异化考核激励机制，切实调动管理人员和员工的积极性与创造性，有效激活不同类别市场主体的发展内生动力。感谢您对公司的关注！</w:t>
            </w:r>
          </w:p>
          <w:p w14:paraId="65E14295">
            <w:pPr>
              <w:pStyle w:val="11"/>
              <w:keepNext w:val="0"/>
              <w:keepLines w:val="0"/>
              <w:pageBreakBefore w:val="0"/>
              <w:widowControl w:val="0"/>
              <w:numPr>
                <w:ilvl w:val="0"/>
                <w:numId w:val="0"/>
              </w:numPr>
              <w:kinsoku/>
              <w:wordWrap/>
              <w:overflowPunct/>
              <w:topLinePunct w:val="0"/>
              <w:autoSpaceDE/>
              <w:autoSpaceDN/>
              <w:bidi w:val="0"/>
              <w:adjustRightInd/>
              <w:snapToGrid/>
              <w:spacing w:line="276" w:lineRule="auto"/>
              <w:ind w:leftChars="0" w:right="0" w:rightChars="0"/>
              <w:textAlignment w:val="auto"/>
              <w:rPr>
                <w:rFonts w:hint="default" w:ascii="Times New Roman" w:hAnsi="Times New Roman" w:cs="Times New Roman"/>
                <w:iCs/>
                <w:szCs w:val="21"/>
              </w:rPr>
            </w:pPr>
          </w:p>
          <w:p w14:paraId="4DE649B3">
            <w:pPr>
              <w:pStyle w:val="11"/>
              <w:keepNext w:val="0"/>
              <w:keepLines w:val="0"/>
              <w:pageBreakBefore w:val="0"/>
              <w:widowControl w:val="0"/>
              <w:numPr>
                <w:ilvl w:val="0"/>
                <w:numId w:val="0"/>
              </w:numPr>
              <w:kinsoku/>
              <w:wordWrap/>
              <w:overflowPunct/>
              <w:topLinePunct w:val="0"/>
              <w:autoSpaceDE/>
              <w:autoSpaceDN/>
              <w:bidi w:val="0"/>
              <w:adjustRightInd/>
              <w:snapToGrid/>
              <w:spacing w:line="276" w:lineRule="auto"/>
              <w:ind w:leftChars="0" w:right="0" w:rightChars="0"/>
              <w:textAlignment w:val="auto"/>
              <w:rPr>
                <w:rFonts w:hint="default" w:ascii="Times New Roman" w:hAnsi="Times New Roman" w:cs="Times New Roman"/>
                <w:iCs/>
                <w:szCs w:val="21"/>
              </w:rPr>
            </w:pPr>
          </w:p>
          <w:p w14:paraId="6162B960">
            <w:pPr>
              <w:keepNext w:val="0"/>
              <w:keepLines w:val="0"/>
              <w:pageBreakBefore w:val="0"/>
              <w:widowControl w:val="0"/>
              <w:kinsoku/>
              <w:wordWrap/>
              <w:overflowPunct/>
              <w:topLinePunct w:val="0"/>
              <w:autoSpaceDE/>
              <w:autoSpaceDN/>
              <w:bidi w:val="0"/>
              <w:adjustRightInd/>
              <w:snapToGrid/>
              <w:spacing w:line="276" w:lineRule="auto"/>
              <w:ind w:left="0" w:right="0" w:firstLine="0" w:firstLineChars="0"/>
              <w:textAlignment w:val="auto"/>
              <w:rPr>
                <w:rFonts w:hint="default" w:ascii="Times New Roman" w:hAnsi="Times New Roman" w:cs="Times New Roman"/>
                <w:b/>
                <w:bCs w:val="0"/>
                <w:iCs/>
                <w:szCs w:val="21"/>
              </w:rPr>
            </w:pPr>
            <w:r>
              <w:rPr>
                <w:rFonts w:hint="eastAsia" w:ascii="Times New Roman" w:hAnsi="Times New Roman" w:cs="Times New Roman"/>
                <w:b/>
                <w:bCs w:val="0"/>
                <w:iCs/>
                <w:szCs w:val="21"/>
                <w:lang w:val="en-US" w:eastAsia="zh-CN"/>
              </w:rPr>
              <w:t>12</w:t>
            </w:r>
            <w:r>
              <w:rPr>
                <w:rFonts w:hint="default" w:ascii="Times New Roman" w:hAnsi="Times New Roman" w:cs="Times New Roman"/>
                <w:b/>
                <w:bCs w:val="0"/>
                <w:iCs/>
                <w:szCs w:val="21"/>
              </w:rPr>
              <w:t>、</w:t>
            </w:r>
            <w:r>
              <w:rPr>
                <w:rFonts w:hint="default" w:ascii="Times New Roman" w:hAnsi="Times New Roman" w:cs="Times New Roman"/>
                <w:b/>
                <w:bCs w:val="0"/>
                <w:iCs/>
                <w:szCs w:val="21"/>
                <w:lang w:val="en-US" w:eastAsia="zh-CN"/>
              </w:rPr>
              <w:t>问：公司在现代化治理体系建设方面开展了哪些工作？</w:t>
            </w:r>
          </w:p>
          <w:p w14:paraId="28C3633C">
            <w:pPr>
              <w:keepNext w:val="0"/>
              <w:keepLines w:val="0"/>
              <w:pageBreakBefore w:val="0"/>
              <w:widowControl w:val="0"/>
              <w:kinsoku/>
              <w:wordWrap/>
              <w:overflowPunct/>
              <w:topLinePunct w:val="0"/>
              <w:autoSpaceDE/>
              <w:autoSpaceDN/>
              <w:bidi w:val="0"/>
              <w:adjustRightInd/>
              <w:snapToGrid/>
              <w:spacing w:line="276" w:lineRule="auto"/>
              <w:ind w:left="0" w:right="0" w:firstLine="420" w:firstLineChars="200"/>
              <w:textAlignment w:val="auto"/>
              <w:rPr>
                <w:rFonts w:hint="default" w:ascii="Times New Roman" w:hAnsi="Times New Roman" w:cs="Times New Roman"/>
                <w:bCs/>
                <w:iCs/>
                <w:szCs w:val="21"/>
              </w:rPr>
            </w:pPr>
            <w:r>
              <w:rPr>
                <w:rFonts w:hint="default" w:ascii="Times New Roman" w:hAnsi="Times New Roman" w:cs="Times New Roman"/>
                <w:bCs/>
                <w:iCs/>
                <w:szCs w:val="21"/>
              </w:rPr>
              <w:t>答：尊敬的投资者您好！公司持续推进现代化治理体系建设，多措并举夯实合规根基、提升治理质效，并积极落实举措回馈投资者。在治理层面，结合国企改革与监管新规修订章程、议事规则等核心制度，推进监事会及子企业董事会建设，搭建分层协同的治理架构。同步完善三级ESG工作体系，落地绿色发展计划，旗下14家酒店获评绿色旅游饭店，低碳运营成果突出。在风控内控方面，构建全流程风险管理体系，健全内控与审计监督机制，发挥独立董事、审计委员会作用，有效抵御市场经营风险。</w:t>
            </w:r>
          </w:p>
          <w:p w14:paraId="28D0641F">
            <w:pPr>
              <w:keepNext w:val="0"/>
              <w:keepLines w:val="0"/>
              <w:pageBreakBefore w:val="0"/>
              <w:widowControl w:val="0"/>
              <w:kinsoku/>
              <w:wordWrap/>
              <w:overflowPunct/>
              <w:topLinePunct w:val="0"/>
              <w:autoSpaceDE/>
              <w:autoSpaceDN/>
              <w:bidi w:val="0"/>
              <w:adjustRightInd/>
              <w:snapToGrid/>
              <w:spacing w:line="276" w:lineRule="auto"/>
              <w:ind w:left="0" w:right="0" w:firstLine="420" w:firstLineChars="200"/>
              <w:textAlignment w:val="auto"/>
              <w:rPr>
                <w:rFonts w:hint="default" w:ascii="Times New Roman" w:hAnsi="Times New Roman" w:cs="Times New Roman"/>
                <w:bCs/>
                <w:iCs/>
                <w:szCs w:val="21"/>
              </w:rPr>
            </w:pPr>
            <w:r>
              <w:rPr>
                <w:rFonts w:hint="default" w:ascii="Times New Roman" w:hAnsi="Times New Roman" w:cs="Times New Roman"/>
                <w:bCs/>
                <w:iCs/>
                <w:szCs w:val="21"/>
              </w:rPr>
              <w:t>2025年，公司凭借扎实工作，公司斩获多项治理、内控、ESG及信息披露荣誉，连续五年获评上交所信息披露合规最高A级。公司始终坚守规范运营底线，以稳健经营、透明信披、持续发展切实保障投资者合法权益。</w:t>
            </w:r>
          </w:p>
          <w:p w14:paraId="2AEBC940">
            <w:pPr>
              <w:pStyle w:val="11"/>
              <w:keepNext w:val="0"/>
              <w:keepLines w:val="0"/>
              <w:pageBreakBefore w:val="0"/>
              <w:widowControl w:val="0"/>
              <w:numPr>
                <w:ilvl w:val="0"/>
                <w:numId w:val="0"/>
              </w:numPr>
              <w:kinsoku/>
              <w:wordWrap/>
              <w:overflowPunct/>
              <w:topLinePunct w:val="0"/>
              <w:autoSpaceDE/>
              <w:autoSpaceDN/>
              <w:bidi w:val="0"/>
              <w:adjustRightInd/>
              <w:snapToGrid/>
              <w:spacing w:line="276" w:lineRule="auto"/>
              <w:ind w:leftChars="0" w:right="0" w:rightChars="0"/>
              <w:textAlignment w:val="auto"/>
              <w:rPr>
                <w:rFonts w:hint="default" w:ascii="Times New Roman" w:hAnsi="Times New Roman" w:cs="Times New Roman"/>
                <w:iCs/>
                <w:szCs w:val="21"/>
              </w:rPr>
            </w:pPr>
          </w:p>
        </w:tc>
      </w:tr>
      <w:tr w14:paraId="016BFB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6" w:hRule="atLeast"/>
        </w:trPr>
        <w:tc>
          <w:tcPr>
            <w:tcW w:w="2469" w:type="dxa"/>
            <w:vAlign w:val="center"/>
          </w:tcPr>
          <w:p w14:paraId="46FE48EF">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asciiTheme="minorEastAsia" w:hAnsiTheme="minorEastAsia"/>
                <w:b/>
                <w:sz w:val="24"/>
                <w:szCs w:val="21"/>
              </w:rPr>
            </w:pPr>
            <w:r>
              <w:rPr>
                <w:rFonts w:hint="eastAsia" w:asciiTheme="minorEastAsia" w:hAnsiTheme="minorEastAsia"/>
                <w:b/>
                <w:sz w:val="24"/>
                <w:szCs w:val="21"/>
              </w:rPr>
              <w:t>附件清单（如有）</w:t>
            </w:r>
          </w:p>
        </w:tc>
        <w:tc>
          <w:tcPr>
            <w:tcW w:w="6520" w:type="dxa"/>
            <w:vAlign w:val="center"/>
          </w:tcPr>
          <w:p w14:paraId="2C8EF77B">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asciiTheme="minorEastAsia" w:hAnsiTheme="minorEastAsia"/>
                <w:szCs w:val="21"/>
              </w:rPr>
            </w:pPr>
            <w:r>
              <w:rPr>
                <w:rFonts w:asciiTheme="minorEastAsia" w:hAnsiTheme="minorEastAsia"/>
                <w:szCs w:val="21"/>
              </w:rPr>
              <w:t>无</w:t>
            </w:r>
          </w:p>
        </w:tc>
      </w:tr>
    </w:tbl>
    <w:p w14:paraId="4AB500FC">
      <w:pPr>
        <w:ind w:right="1435"/>
        <w:rPr>
          <w:rFonts w:asciiTheme="majorEastAsia" w:hAnsiTheme="majorEastAsia" w:eastAsiaTheme="majorEastAsia"/>
          <w:vanish/>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Y2Y0MjhkMDA0OTAzMjVmNmQ0ZDI1YzNiZGY3YzQifQ=="/>
  </w:docVars>
  <w:rsids>
    <w:rsidRoot w:val="00AD0253"/>
    <w:rsid w:val="000B27C1"/>
    <w:rsid w:val="000C51D0"/>
    <w:rsid w:val="000F23C9"/>
    <w:rsid w:val="000F5EB6"/>
    <w:rsid w:val="00105951"/>
    <w:rsid w:val="001724AD"/>
    <w:rsid w:val="001C0147"/>
    <w:rsid w:val="001E56FD"/>
    <w:rsid w:val="0020504C"/>
    <w:rsid w:val="00284B84"/>
    <w:rsid w:val="00292687"/>
    <w:rsid w:val="002932E0"/>
    <w:rsid w:val="002D29FE"/>
    <w:rsid w:val="002E66DC"/>
    <w:rsid w:val="00310FEA"/>
    <w:rsid w:val="00320904"/>
    <w:rsid w:val="003351C1"/>
    <w:rsid w:val="00351F02"/>
    <w:rsid w:val="00366045"/>
    <w:rsid w:val="00370108"/>
    <w:rsid w:val="003A14B2"/>
    <w:rsid w:val="003A3C4F"/>
    <w:rsid w:val="003A707A"/>
    <w:rsid w:val="003B0F8C"/>
    <w:rsid w:val="003D3B62"/>
    <w:rsid w:val="003E3E7C"/>
    <w:rsid w:val="003F747A"/>
    <w:rsid w:val="00442C8C"/>
    <w:rsid w:val="0044749B"/>
    <w:rsid w:val="00452D73"/>
    <w:rsid w:val="00491A7D"/>
    <w:rsid w:val="00493CEC"/>
    <w:rsid w:val="004A140C"/>
    <w:rsid w:val="004B0343"/>
    <w:rsid w:val="004B5518"/>
    <w:rsid w:val="004F129B"/>
    <w:rsid w:val="005233F4"/>
    <w:rsid w:val="00546B6A"/>
    <w:rsid w:val="00555615"/>
    <w:rsid w:val="005621A4"/>
    <w:rsid w:val="005D2A4C"/>
    <w:rsid w:val="0064025B"/>
    <w:rsid w:val="006C77E3"/>
    <w:rsid w:val="006D3FA9"/>
    <w:rsid w:val="00701CB8"/>
    <w:rsid w:val="007113A6"/>
    <w:rsid w:val="007677F1"/>
    <w:rsid w:val="007B1E44"/>
    <w:rsid w:val="00832CD7"/>
    <w:rsid w:val="008B4D1F"/>
    <w:rsid w:val="008F2C96"/>
    <w:rsid w:val="00934538"/>
    <w:rsid w:val="00985AAD"/>
    <w:rsid w:val="009A593A"/>
    <w:rsid w:val="009C0BF9"/>
    <w:rsid w:val="009E7F6E"/>
    <w:rsid w:val="00A204E8"/>
    <w:rsid w:val="00A36DB9"/>
    <w:rsid w:val="00A42D8F"/>
    <w:rsid w:val="00AA7C38"/>
    <w:rsid w:val="00AD0253"/>
    <w:rsid w:val="00B43451"/>
    <w:rsid w:val="00B46403"/>
    <w:rsid w:val="00B50DDF"/>
    <w:rsid w:val="00BA799B"/>
    <w:rsid w:val="00BB7261"/>
    <w:rsid w:val="00C0293C"/>
    <w:rsid w:val="00C03B6D"/>
    <w:rsid w:val="00C27A75"/>
    <w:rsid w:val="00C36984"/>
    <w:rsid w:val="00C40677"/>
    <w:rsid w:val="00C449C9"/>
    <w:rsid w:val="00C56135"/>
    <w:rsid w:val="00CC7B93"/>
    <w:rsid w:val="00CE0C73"/>
    <w:rsid w:val="00CF4B44"/>
    <w:rsid w:val="00D16622"/>
    <w:rsid w:val="00D30FCD"/>
    <w:rsid w:val="00D65565"/>
    <w:rsid w:val="00D808D1"/>
    <w:rsid w:val="00D872A1"/>
    <w:rsid w:val="00D90BCD"/>
    <w:rsid w:val="00DB1630"/>
    <w:rsid w:val="00DD6467"/>
    <w:rsid w:val="00DF1D55"/>
    <w:rsid w:val="00E1031B"/>
    <w:rsid w:val="00E35333"/>
    <w:rsid w:val="00E82D4C"/>
    <w:rsid w:val="00EB1FF2"/>
    <w:rsid w:val="00F1499F"/>
    <w:rsid w:val="00F20811"/>
    <w:rsid w:val="00F2362C"/>
    <w:rsid w:val="00F24444"/>
    <w:rsid w:val="00F46B99"/>
    <w:rsid w:val="00F97911"/>
    <w:rsid w:val="00FD33B6"/>
    <w:rsid w:val="00FD7B34"/>
    <w:rsid w:val="00FE0EDE"/>
    <w:rsid w:val="00FF67C4"/>
    <w:rsid w:val="09886B94"/>
    <w:rsid w:val="11231CC8"/>
    <w:rsid w:val="153138B9"/>
    <w:rsid w:val="19FA7518"/>
    <w:rsid w:val="1BE75F2E"/>
    <w:rsid w:val="20822032"/>
    <w:rsid w:val="262B2929"/>
    <w:rsid w:val="28AD3ACA"/>
    <w:rsid w:val="2A3F6ED6"/>
    <w:rsid w:val="32B308AF"/>
    <w:rsid w:val="45445A2B"/>
    <w:rsid w:val="456357E4"/>
    <w:rsid w:val="54BE1794"/>
    <w:rsid w:val="556E7FB9"/>
    <w:rsid w:val="612B4D9D"/>
    <w:rsid w:val="6131163C"/>
    <w:rsid w:val="69754024"/>
    <w:rsid w:val="75B25091"/>
    <w:rsid w:val="772C33D8"/>
    <w:rsid w:val="7E0B1F99"/>
    <w:rsid w:val="7EB35C3E"/>
    <w:rsid w:val="7ECF20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3"/>
    <w:qFormat/>
    <w:uiPriority w:val="99"/>
    <w:rPr>
      <w:sz w:val="18"/>
      <w:szCs w:val="18"/>
    </w:rPr>
  </w:style>
  <w:style w:type="character" w:customStyle="1" w:styleId="10">
    <w:name w:val="页脚 Char"/>
    <w:basedOn w:val="8"/>
    <w:link w:val="2"/>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5030</Words>
  <Characters>5253</Characters>
  <Lines>11</Lines>
  <Paragraphs>3</Paragraphs>
  <TotalTime>10</TotalTime>
  <ScaleCrop>false</ScaleCrop>
  <LinksUpToDate>false</LinksUpToDate>
  <CharactersWithSpaces>5360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2023-09-20T09:58:00Z</dcterms:created>
  <dc:creator>ZQB-ZL</dc:creator>
  <cp:lastModifiedBy>mz</cp:lastModifiedBy>
  <cp:lastPrinted>2022-02-11T05:22:00Z</cp:lastPrinted>
  <dcterms:modified xsi:type="dcterms:W3CDTF">2026-06-03T08:30:07Z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A01E3427F03F4F15B5836E196832C819_13</vt:lpwstr>
  </property>
  <property fmtid="{D5CDD505-2E9C-101B-9397-08002B2CF9AE}" pid="4" name="KSOTemplateDocerSaveRecord">
    <vt:lpwstr>eyJoZGlkIjoiNWFkOWY1MDdjMGNiNmQzODY3M2Q4NDJjOGQwN2RhY2UiLCJ1c2VySWQiOiI0MTcwNzY1MTEifQ==</vt:lpwstr>
  </property>
</Properties>
</file>