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59476" w14:textId="77777777" w:rsidR="009712B9" w:rsidRDefault="001957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证券代码：</w:t>
      </w:r>
      <w:r>
        <w:rPr>
          <w:rFonts w:ascii="Times New Roman" w:hAnsi="Times New Roman" w:cs="Times New Roman"/>
          <w:sz w:val="24"/>
          <w:szCs w:val="24"/>
        </w:rPr>
        <w:t xml:space="preserve">603530                                 </w:t>
      </w:r>
      <w:r>
        <w:rPr>
          <w:rFonts w:ascii="Times New Roman" w:hAnsi="Times New Roman" w:cs="Times New Roman"/>
          <w:sz w:val="24"/>
          <w:szCs w:val="24"/>
        </w:rPr>
        <w:t>证券简称：神马电力</w:t>
      </w:r>
    </w:p>
    <w:p w14:paraId="39A4B1C0" w14:textId="77777777" w:rsidR="009712B9" w:rsidRDefault="009712B9">
      <w:pPr>
        <w:spacing w:line="360" w:lineRule="auto"/>
        <w:rPr>
          <w:rFonts w:ascii="Arial" w:hAnsi="Arial" w:cs="Arial"/>
          <w:sz w:val="24"/>
          <w:szCs w:val="24"/>
        </w:rPr>
      </w:pPr>
    </w:p>
    <w:p w14:paraId="198A1CB9" w14:textId="77777777" w:rsidR="009712B9" w:rsidRDefault="00195771">
      <w:pPr>
        <w:spacing w:line="360" w:lineRule="auto"/>
        <w:jc w:val="center"/>
        <w:rPr>
          <w:rFonts w:ascii="Arial" w:eastAsia="黑体" w:hAnsi="Arial" w:cs="Arial"/>
          <w:b/>
          <w:sz w:val="32"/>
          <w:szCs w:val="32"/>
        </w:rPr>
      </w:pPr>
      <w:r>
        <w:rPr>
          <w:rFonts w:ascii="Arial" w:eastAsia="黑体" w:hAnsi="Arial" w:cs="Arial"/>
          <w:b/>
          <w:sz w:val="32"/>
          <w:szCs w:val="32"/>
        </w:rPr>
        <w:t>江苏神马电力股份有限公司</w:t>
      </w:r>
    </w:p>
    <w:p w14:paraId="3B6C03B3" w14:textId="77777777" w:rsidR="009712B9" w:rsidRDefault="00195771">
      <w:pPr>
        <w:spacing w:line="360" w:lineRule="auto"/>
        <w:jc w:val="center"/>
        <w:rPr>
          <w:rFonts w:ascii="Arial" w:eastAsia="黑体" w:hAnsi="Arial" w:cs="Arial"/>
          <w:b/>
          <w:sz w:val="32"/>
          <w:szCs w:val="32"/>
        </w:rPr>
      </w:pPr>
      <w:r>
        <w:rPr>
          <w:rFonts w:ascii="Arial" w:eastAsia="黑体" w:hAnsi="Arial" w:cs="Arial" w:hint="eastAsia"/>
          <w:b/>
          <w:sz w:val="32"/>
          <w:szCs w:val="32"/>
        </w:rPr>
        <w:t>投资者关系活动记录表</w:t>
      </w:r>
    </w:p>
    <w:p w14:paraId="5DE871E2" w14:textId="77777777" w:rsidR="009712B9" w:rsidRDefault="00195771">
      <w:pPr>
        <w:spacing w:line="360" w:lineRule="auto"/>
        <w:jc w:val="right"/>
        <w:rPr>
          <w:rFonts w:ascii="Arial" w:eastAsia="黑体" w:hAnsi="Arial" w:cs="Arial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编号：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6-010</w:t>
      </w:r>
    </w:p>
    <w:tbl>
      <w:tblPr>
        <w:tblStyle w:val="ad"/>
        <w:tblW w:w="8500" w:type="dxa"/>
        <w:jc w:val="center"/>
        <w:tblLook w:val="04A0" w:firstRow="1" w:lastRow="0" w:firstColumn="1" w:lastColumn="0" w:noHBand="0" w:noVBand="1"/>
      </w:tblPr>
      <w:tblGrid>
        <w:gridCol w:w="2405"/>
        <w:gridCol w:w="6095"/>
      </w:tblGrid>
      <w:tr w:rsidR="009712B9" w14:paraId="31C55DC2" w14:textId="77777777">
        <w:trPr>
          <w:jc w:val="center"/>
        </w:trPr>
        <w:tc>
          <w:tcPr>
            <w:tcW w:w="2405" w:type="dxa"/>
            <w:vAlign w:val="center"/>
          </w:tcPr>
          <w:p w14:paraId="215A647E" w14:textId="77777777" w:rsidR="009712B9" w:rsidRDefault="0019577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Theme="minorEastAsia" w:hAnsiTheme="minorEastAsia" w:cs="Arial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6095" w:type="dxa"/>
            <w:vAlign w:val="center"/>
          </w:tcPr>
          <w:p w14:paraId="24F668B2" w14:textId="77777777" w:rsidR="009712B9" w:rsidRDefault="0019577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特定对象调研</w:t>
            </w:r>
          </w:p>
        </w:tc>
      </w:tr>
      <w:tr w:rsidR="009712B9" w14:paraId="281EEB25" w14:textId="77777777">
        <w:trPr>
          <w:jc w:val="center"/>
        </w:trPr>
        <w:tc>
          <w:tcPr>
            <w:tcW w:w="2405" w:type="dxa"/>
            <w:vAlign w:val="center"/>
          </w:tcPr>
          <w:p w14:paraId="7BA23A8B" w14:textId="77777777" w:rsidR="009712B9" w:rsidRDefault="0019577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095" w:type="dxa"/>
            <w:vAlign w:val="center"/>
          </w:tcPr>
          <w:p w14:paraId="1D968DCE" w14:textId="77777777" w:rsidR="009712B9" w:rsidRDefault="0019577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9712B9" w14:paraId="0629DB3A" w14:textId="77777777">
        <w:trPr>
          <w:jc w:val="center"/>
        </w:trPr>
        <w:tc>
          <w:tcPr>
            <w:tcW w:w="2405" w:type="dxa"/>
            <w:vAlign w:val="center"/>
          </w:tcPr>
          <w:p w14:paraId="521C8F0A" w14:textId="77777777" w:rsidR="009712B9" w:rsidRDefault="0019577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地点</w:t>
            </w:r>
          </w:p>
        </w:tc>
        <w:tc>
          <w:tcPr>
            <w:tcW w:w="6095" w:type="dxa"/>
            <w:vAlign w:val="center"/>
          </w:tcPr>
          <w:p w14:paraId="20F39A5C" w14:textId="77777777" w:rsidR="009712B9" w:rsidRDefault="0019577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江苏省南通市苏通科技产业园海维路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号行政中心三楼会议室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</w:p>
        </w:tc>
      </w:tr>
      <w:tr w:rsidR="009712B9" w14:paraId="3E195858" w14:textId="77777777">
        <w:trPr>
          <w:jc w:val="center"/>
        </w:trPr>
        <w:tc>
          <w:tcPr>
            <w:tcW w:w="2405" w:type="dxa"/>
            <w:vAlign w:val="center"/>
          </w:tcPr>
          <w:p w14:paraId="2441008D" w14:textId="77777777" w:rsidR="009712B9" w:rsidRDefault="0019577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公司接待人员姓名</w:t>
            </w:r>
          </w:p>
        </w:tc>
        <w:tc>
          <w:tcPr>
            <w:tcW w:w="6095" w:type="dxa"/>
            <w:vAlign w:val="center"/>
          </w:tcPr>
          <w:p w14:paraId="79429F24" w14:textId="77777777" w:rsidR="009712B9" w:rsidRDefault="0019577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副总经理、财务总监、董事会秘书：翁茂森</w:t>
            </w:r>
          </w:p>
        </w:tc>
      </w:tr>
      <w:tr w:rsidR="009712B9" w14:paraId="750400A7" w14:textId="77777777">
        <w:trPr>
          <w:jc w:val="center"/>
        </w:trPr>
        <w:tc>
          <w:tcPr>
            <w:tcW w:w="2405" w:type="dxa"/>
            <w:vAlign w:val="center"/>
          </w:tcPr>
          <w:p w14:paraId="38210804" w14:textId="77777777" w:rsidR="009712B9" w:rsidRDefault="0019577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参会单位名称</w:t>
            </w:r>
          </w:p>
        </w:tc>
        <w:tc>
          <w:tcPr>
            <w:tcW w:w="6095" w:type="dxa"/>
            <w:vAlign w:val="center"/>
          </w:tcPr>
          <w:p w14:paraId="521C65E4" w14:textId="77777777" w:rsidR="009712B9" w:rsidRDefault="0019577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按机构名称首字母排序：</w:t>
            </w:r>
          </w:p>
          <w:p w14:paraId="63B1BF20" w14:textId="77777777" w:rsidR="009712B9" w:rsidRDefault="0019577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Group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Okinaka</w:t>
            </w:r>
            <w:proofErr w:type="spellEnd"/>
          </w:p>
          <w:p w14:paraId="21B9D56E" w14:textId="77777777" w:rsidR="009712B9" w:rsidRDefault="0019577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华泰证券：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戚腾元</w:t>
            </w:r>
            <w:proofErr w:type="gramEnd"/>
          </w:p>
          <w:p w14:paraId="3F6F688B" w14:textId="77777777" w:rsidR="009712B9" w:rsidRDefault="0019577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瓴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仁投资：李可悦</w:t>
            </w:r>
          </w:p>
          <w:p w14:paraId="62366C15" w14:textId="77777777" w:rsidR="009712B9" w:rsidRDefault="0019577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Point72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Sophia Tan</w:t>
            </w:r>
          </w:p>
        </w:tc>
      </w:tr>
      <w:tr w:rsidR="009712B9" w14:paraId="141E5458" w14:textId="77777777">
        <w:trPr>
          <w:trHeight w:val="50"/>
          <w:jc w:val="center"/>
        </w:trPr>
        <w:tc>
          <w:tcPr>
            <w:tcW w:w="2405" w:type="dxa"/>
            <w:vAlign w:val="center"/>
          </w:tcPr>
          <w:p w14:paraId="3372C98C" w14:textId="77777777" w:rsidR="009712B9" w:rsidRDefault="0019577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095" w:type="dxa"/>
            <w:vAlign w:val="center"/>
          </w:tcPr>
          <w:p w14:paraId="072722DF" w14:textId="77777777" w:rsidR="009712B9" w:rsidRDefault="00195771">
            <w:pPr>
              <w:adjustRightInd w:val="0"/>
              <w:snapToGrid w:val="0"/>
              <w:spacing w:beforeLines="50" w:before="156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本次调研不涉及应披露的重大信息。</w:t>
            </w:r>
          </w:p>
          <w:p w14:paraId="6FF62BEB" w14:textId="77777777" w:rsidR="009712B9" w:rsidRDefault="00195771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调研问题回复：</w:t>
            </w:r>
          </w:p>
          <w:p w14:paraId="061CFF55" w14:textId="77777777" w:rsidR="009712B9" w:rsidRDefault="00195771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、为什么公司能在海外市场拥有较高的市场份额？</w:t>
            </w:r>
          </w:p>
          <w:p w14:paraId="0355B7F5" w14:textId="77777777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产品与技术构筑核心壁垒：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深耕电力外绝缘领域，围绕行业应用痛点持续开展新材料、新产品研发迭代；相关产品经多项落地工程项目验证，在使用年限、运维周期、材料稳定性等关键指标上具备可靠性能；产品低碳、环保特性匹配全球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ESG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发展战略及清洁能源相关产业导向，公司依托产品性能与技术优势形成综合市场竞争力；</w:t>
            </w:r>
          </w:p>
          <w:p w14:paraId="5EC5B3FA" w14:textId="77777777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②长期稳定合作夯实客户基础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深耕海外市场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部分境外核心客户合作周期已逾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年；公司凭借持续领先的技术实力与产品品质，不断提升新一代复合绝缘产品品牌影响力，以品质与这些海外客户建立了深度互信的长期合作关系，海外市场份额持续提升。</w:t>
            </w:r>
          </w:p>
          <w:p w14:paraId="6865D473" w14:textId="77777777" w:rsidR="009712B9" w:rsidRDefault="00195771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、怎么看待北美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AIDC/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数据中心的建设对配套变压器、开关设备等及配套外绝缘的需求，对公司会产生什么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样的影响？</w:t>
            </w:r>
          </w:p>
          <w:p w14:paraId="187B4629" w14:textId="0B775902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回复：当前北美正加快</w:t>
            </w:r>
            <w:r w:rsidR="00C2283D">
              <w:rPr>
                <w:rFonts w:ascii="Times New Roman" w:hAnsi="Times New Roman" w:cs="Times New Roman" w:hint="eastAsia"/>
                <w:sz w:val="24"/>
                <w:szCs w:val="24"/>
              </w:rPr>
              <w:t>AIDC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算力建设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Meta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、微软、谷歌、亚马逊等头部云厂商加速</w:t>
            </w:r>
            <w:r w:rsidR="00C2283D">
              <w:rPr>
                <w:rFonts w:ascii="Times New Roman" w:hAnsi="Times New Roman" w:cs="Times New Roman" w:hint="eastAsia"/>
                <w:sz w:val="24"/>
                <w:szCs w:val="24"/>
              </w:rPr>
              <w:t>GW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级智算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园区落地，叠加</w:t>
            </w:r>
            <w:r w:rsidR="00930C18">
              <w:rPr>
                <w:rFonts w:ascii="Times New Roman" w:hAnsi="Times New Roman" w:cs="Times New Roman" w:hint="eastAsia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年美国七大科技企业签署《电费保护承诺》，强制自建电源、全额承担配套输变电改造费用，从政策端硬性拉动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输配电设备刚需扩容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="00930C18" w:rsidRPr="00930C18">
              <w:rPr>
                <w:rFonts w:ascii="Times New Roman" w:hAnsi="Times New Roman" w:cs="Times New Roman" w:hint="eastAsia"/>
                <w:sz w:val="24"/>
                <w:szCs w:val="24"/>
              </w:rPr>
              <w:t>综合考虑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美国本土电网老旧改造和超高压电网新建需求，行业供需缺口持续放大。</w:t>
            </w:r>
          </w:p>
          <w:p w14:paraId="097E3D3C" w14:textId="2F0DFA57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变压器相关的高压化叠加自备双电源带来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乘数级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增量。首先是电压等级升级：传统数据中心以</w:t>
            </w:r>
            <w:r w:rsidR="00C2283D">
              <w:rPr>
                <w:rFonts w:ascii="Times New Roman" w:hAnsi="Times New Roman" w:cs="Times New Roman" w:hint="eastAsia"/>
                <w:sz w:val="24"/>
                <w:szCs w:val="24"/>
              </w:rPr>
              <w:t>10kV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配电为主，新一代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AIDC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单机柜功耗提升至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100kW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，园区变电普遍升级至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138kV/230kV/345kV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高压接入，催生大容量主变、干式配电变、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箱式变全品类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需求。</w:t>
            </w:r>
          </w:p>
          <w:p w14:paraId="713FC15C" w14:textId="41E02485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其次自备电站催生额外增量：受电网并网周期长达</w:t>
            </w:r>
            <w:r w:rsidR="00C2283D">
              <w:rPr>
                <w:rFonts w:ascii="Times New Roman" w:hAnsi="Times New Roman" w:cs="Times New Roman" w:hint="eastAsia"/>
                <w:sz w:val="24"/>
                <w:szCs w:val="24"/>
              </w:rPr>
              <w:t>3~7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年限制，超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80%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新建大型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AIDC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配套燃气</w:t>
            </w:r>
            <w:r w:rsidR="00C2283D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风光自备电厂，新增发电侧升压变及园区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配电变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双层配置，变压器需求进一步增加。</w:t>
            </w:r>
          </w:p>
          <w:p w14:paraId="417FCD38" w14:textId="2DCD8EBC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开关设备类需求中高压侧，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345kV/230kV GIS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、隔离开关、断路器配套园区总变电站，预期随高压主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变增加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而增加。中低压侧：</w:t>
            </w:r>
            <w:r w:rsidR="00C2283D">
              <w:rPr>
                <w:rFonts w:ascii="Times New Roman" w:hAnsi="Times New Roman" w:cs="Times New Roman" w:hint="eastAsia"/>
                <w:sz w:val="24"/>
                <w:szCs w:val="24"/>
              </w:rPr>
              <w:t>34.5kV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开关柜、</w:t>
            </w:r>
            <w:r w:rsidR="00C2283D">
              <w:rPr>
                <w:rFonts w:ascii="Times New Roman" w:hAnsi="Times New Roman" w:cs="Times New Roman" w:hint="eastAsia"/>
                <w:sz w:val="24"/>
                <w:szCs w:val="24"/>
              </w:rPr>
              <w:t>480V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低压成套、直流断路器需求增长。</w:t>
            </w:r>
          </w:p>
          <w:p w14:paraId="228044C0" w14:textId="1DD9F169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因此在配套外绝缘领域需求多维扩容，</w:t>
            </w:r>
            <w:r w:rsidR="00930C18"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外绝缘需求贯穿输电线路、变电站设备等多重场景。其中长寿命输电线路绝缘子适配诸如南部德州、路易斯安那多湿热、盐雾环境，耐污、耐老化复合绝缘子替代传统材料绝缘子趋势明确。</w:t>
            </w:r>
          </w:p>
          <w:p w14:paraId="1E7FF766" w14:textId="6E139584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电力设备用外绝缘方面：</w:t>
            </w:r>
            <w:r w:rsidR="00C2283D">
              <w:rPr>
                <w:rFonts w:ascii="Times New Roman" w:hAnsi="Times New Roman" w:cs="Times New Roman" w:hint="eastAsia"/>
                <w:sz w:val="24"/>
                <w:szCs w:val="24"/>
              </w:rPr>
              <w:t>AIDC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对设备运行稳定性要求严苛，高可靠性复合绝缘产品预期带来更高需求。</w:t>
            </w:r>
          </w:p>
          <w:p w14:paraId="25E23C84" w14:textId="65905A62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公司</w:t>
            </w:r>
            <w:r w:rsidR="00930C18">
              <w:rPr>
                <w:rFonts w:ascii="Times New Roman" w:hAnsi="Times New Roman" w:cs="Times New Roman" w:hint="eastAsia"/>
                <w:sz w:val="24"/>
                <w:szCs w:val="24"/>
              </w:rPr>
              <w:t>目前正积极布局北美市场，持续深化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全产品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链打开，形成北美成长曲线，叠加北美工厂建设</w:t>
            </w:r>
            <w:r w:rsidR="00930C18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不断提升区域市场竞争力。</w:t>
            </w:r>
          </w:p>
          <w:p w14:paraId="0EA29B25" w14:textId="77777777" w:rsidR="009712B9" w:rsidRDefault="00195771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、公司线路复合绝缘子相较于传统玻璃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瓷绝缘子有哪些优势？</w:t>
            </w:r>
          </w:p>
          <w:p w14:paraId="0F26988F" w14:textId="77777777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回复：公司线路复合绝缘子相较于传统玻璃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瓷绝缘子的核心优势主要体现在三方面：</w:t>
            </w:r>
          </w:p>
          <w:p w14:paraId="56B76FAD" w14:textId="63F0E96A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①产品性能更优：公司线路复合绝缘子具备防爆抗震、耐高低温、抗老化、防污闪等优异特性；相较于传统玻璃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瓷绝缘子亲水性强、耐污差、易自爆的问题，公司产品憎水性优异、防污闪能力强，且韧性好、不易脆断，重量轻，能适配高盐雾等复杂环境，运行更安全，同时可保障电网长期稳定运行。</w:t>
            </w:r>
          </w:p>
          <w:p w14:paraId="3228B29E" w14:textId="6D17E480" w:rsidR="00195771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②</w:t>
            </w:r>
            <w:r w:rsidRPr="00195771">
              <w:rPr>
                <w:rFonts w:ascii="Times New Roman" w:hAnsi="Times New Roman" w:cs="Times New Roman" w:hint="eastAsia"/>
                <w:sz w:val="24"/>
                <w:szCs w:val="24"/>
              </w:rPr>
              <w:t>全生命周期成本优势：公司</w:t>
            </w:r>
            <w:r w:rsidR="00D77506">
              <w:rPr>
                <w:rFonts w:ascii="Times New Roman" w:hAnsi="Times New Roman" w:cs="Times New Roman" w:hint="eastAsia"/>
                <w:sz w:val="24"/>
                <w:szCs w:val="24"/>
              </w:rPr>
              <w:t>长寿命</w:t>
            </w:r>
            <w:r w:rsidRPr="00195771">
              <w:rPr>
                <w:rFonts w:ascii="Times New Roman" w:hAnsi="Times New Roman" w:cs="Times New Roman" w:hint="eastAsia"/>
                <w:sz w:val="24"/>
                <w:szCs w:val="24"/>
              </w:rPr>
              <w:t>线路复合绝缘子与玻璃</w:t>
            </w:r>
            <w:r w:rsidRPr="00195771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195771">
              <w:rPr>
                <w:rFonts w:ascii="Times New Roman" w:hAnsi="Times New Roman" w:cs="Times New Roman" w:hint="eastAsia"/>
                <w:sz w:val="24"/>
                <w:szCs w:val="24"/>
              </w:rPr>
              <w:t>瓷绝缘子相比，具有显著的</w:t>
            </w:r>
            <w:r w:rsidR="00930C18" w:rsidRPr="00930C18">
              <w:rPr>
                <w:rFonts w:ascii="Times New Roman" w:hAnsi="Times New Roman" w:cs="Times New Roman" w:hint="eastAsia"/>
                <w:sz w:val="24"/>
                <w:szCs w:val="24"/>
              </w:rPr>
              <w:t>全生命周期成本最优</w:t>
            </w:r>
            <w:r w:rsidRPr="00195771">
              <w:rPr>
                <w:rFonts w:ascii="Times New Roman" w:hAnsi="Times New Roman" w:cs="Times New Roman" w:hint="eastAsia"/>
                <w:sz w:val="24"/>
                <w:szCs w:val="24"/>
              </w:rPr>
              <w:t>优势。硅橡胶优异的憎水性及迁移性，使其耐污闪、</w:t>
            </w:r>
            <w:proofErr w:type="gramStart"/>
            <w:r w:rsidRPr="00195771">
              <w:rPr>
                <w:rFonts w:ascii="Times New Roman" w:hAnsi="Times New Roman" w:cs="Times New Roman" w:hint="eastAsia"/>
                <w:sz w:val="24"/>
                <w:szCs w:val="24"/>
              </w:rPr>
              <w:t>冰闪性能</w:t>
            </w:r>
            <w:proofErr w:type="gramEnd"/>
            <w:r w:rsidRPr="00195771">
              <w:rPr>
                <w:rFonts w:ascii="Times New Roman" w:hAnsi="Times New Roman" w:cs="Times New Roman" w:hint="eastAsia"/>
                <w:sz w:val="24"/>
                <w:szCs w:val="24"/>
              </w:rPr>
              <w:t>突出，无需定期清扫或硅烷化处理，减少维护工作量，节省大量维护费用。</w:t>
            </w:r>
          </w:p>
          <w:p w14:paraId="11D315FC" w14:textId="77777777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③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ESG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优势显著：生产工艺低碳环保、绿色节能，契合目前全球电网绿色低碳转型趋势。</w:t>
            </w:r>
          </w:p>
          <w:p w14:paraId="774A6742" w14:textId="77777777" w:rsidR="009712B9" w:rsidRDefault="00195771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、订单的交付周期一般是多久？</w:t>
            </w:r>
          </w:p>
          <w:p w14:paraId="685AF0F5" w14:textId="4AF1AA24" w:rsidR="009712B9" w:rsidRDefault="00930C1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回复：订单自接单至交付通常周</w:t>
            </w:r>
            <w:r w:rsidR="00195771">
              <w:rPr>
                <w:rFonts w:ascii="Times New Roman" w:hAnsi="Times New Roman" w:cs="Times New Roman" w:hint="eastAsia"/>
                <w:sz w:val="24"/>
                <w:szCs w:val="24"/>
              </w:rPr>
              <w:t>期在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至</w:t>
            </w:r>
            <w:r w:rsidR="00195771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195771">
              <w:rPr>
                <w:rFonts w:ascii="Times New Roman" w:hAnsi="Times New Roman" w:cs="Times New Roman" w:hint="eastAsia"/>
                <w:sz w:val="24"/>
                <w:szCs w:val="24"/>
              </w:rPr>
              <w:t>个月不等，根据客户的相关需求进行排产，并以标准交期向客户保障持续稳定供应。</w:t>
            </w:r>
          </w:p>
          <w:p w14:paraId="26CF10CF" w14:textId="77777777" w:rsidR="009712B9" w:rsidRDefault="00195771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、未来国内外收入占比趋势？公司未来电力设备用复合绝缘子及电力设备用复合套管增量来源？</w:t>
            </w:r>
          </w:p>
          <w:p w14:paraId="4E51A246" w14:textId="77777777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年度国内收入占比约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53%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，海外收入占比约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47%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。结合公司业务发展战略及海外市场拓展规划，叠加产品在海外市场竞争力的进一步提升，预计未来公司海外收入占比将进一步提升。</w:t>
            </w:r>
          </w:p>
          <w:p w14:paraId="5574B86A" w14:textId="278C51D2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增量来源：①电力设备用复合绝缘子：拥有广泛的全球客户与运行验证，可以良好解决瓷质脆断、爆炸、闪络的可能问题，</w:t>
            </w:r>
            <w:r w:rsidR="00930C18">
              <w:rPr>
                <w:rFonts w:ascii="Times New Roman" w:hAnsi="Times New Roman" w:cs="Times New Roman" w:hint="eastAsia"/>
                <w:sz w:val="24"/>
                <w:szCs w:val="24"/>
              </w:rPr>
              <w:t>以及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普通复合材料寿命短、易老化的问题，</w:t>
            </w:r>
            <w:r w:rsidR="00930C18" w:rsidRPr="00930C18">
              <w:rPr>
                <w:rFonts w:ascii="Times New Roman" w:hAnsi="Times New Roman" w:cs="Times New Roman" w:hint="eastAsia"/>
                <w:sz w:val="24"/>
                <w:szCs w:val="24"/>
              </w:rPr>
              <w:t>公司将</w:t>
            </w:r>
            <w:r w:rsidR="00D77506">
              <w:rPr>
                <w:rFonts w:ascii="Times New Roman" w:hAnsi="Times New Roman" w:cs="Times New Roman" w:hint="eastAsia"/>
                <w:sz w:val="24"/>
                <w:szCs w:val="24"/>
              </w:rPr>
              <w:t>依托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材料性能优势和长期抗老化能力，进一步深化全球份额提升；②电力设备用复合套管：可以良好解决传统材质套管爆炸、闪络、脆断、渗漏油等问题，属于由空心绝缘子向高价值部件延伸，市场空间大，全球市场目前明显供小于求。</w:t>
            </w:r>
          </w:p>
          <w:p w14:paraId="5AF5FC96" w14:textId="77777777" w:rsidR="009712B9" w:rsidRDefault="00195771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、汇兑损益影响及管理？</w:t>
            </w:r>
          </w:p>
          <w:p w14:paraId="327FFE89" w14:textId="752FC278" w:rsidR="009712B9" w:rsidRDefault="0019577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回复：公司外销结算币种主要为美元、欧元</w:t>
            </w:r>
            <w:r w:rsidR="00930C18">
              <w:rPr>
                <w:rFonts w:ascii="Times New Roman" w:hAnsi="Times New Roman" w:cs="Times New Roman" w:hint="eastAsia"/>
                <w:sz w:val="24"/>
                <w:szCs w:val="24"/>
              </w:rPr>
              <w:t>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。公司通过使用远期结售汇、外汇掉期等工具主动管控汇率风险。</w:t>
            </w:r>
          </w:p>
          <w:p w14:paraId="55FE0258" w14:textId="77777777" w:rsidR="009712B9" w:rsidRDefault="00195771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、公司越南工厂定位如何？是否仅为组装厂？</w:t>
            </w:r>
          </w:p>
          <w:p w14:paraId="55AACA43" w14:textId="51A5F03C" w:rsidR="009712B9" w:rsidRDefault="00930C18" w:rsidP="00930C1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回复：越南工厂定位并非单一组装型工厂。该工厂预期符合原产地资质认定要求；</w:t>
            </w:r>
            <w:r w:rsidR="00195771">
              <w:rPr>
                <w:rFonts w:ascii="Times New Roman" w:hAnsi="Times New Roman" w:cs="Times New Roman" w:hint="eastAsia"/>
                <w:sz w:val="24"/>
                <w:szCs w:val="24"/>
              </w:rPr>
              <w:t>价值增量关键工序如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注射</w:t>
            </w:r>
            <w:r w:rsidR="00D77506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bookmarkStart w:id="2" w:name="_GoBack"/>
            <w:bookmarkEnd w:id="2"/>
            <w:r w:rsidR="00195771">
              <w:rPr>
                <w:rFonts w:ascii="Times New Roman" w:hAnsi="Times New Roman" w:cs="Times New Roman" w:hint="eastAsia"/>
                <w:sz w:val="24"/>
                <w:szCs w:val="24"/>
              </w:rPr>
              <w:t>成型、装配、成品检测等均于越南工厂当地实施，能够契合产品出口</w:t>
            </w:r>
            <w:r w:rsidRPr="00930C18">
              <w:rPr>
                <w:rFonts w:ascii="Times New Roman" w:hAnsi="Times New Roman" w:cs="Times New Roman" w:hint="eastAsia"/>
                <w:sz w:val="24"/>
                <w:szCs w:val="24"/>
              </w:rPr>
              <w:t>欧美等海外市场</w:t>
            </w:r>
            <w:r w:rsidR="00195771">
              <w:rPr>
                <w:rFonts w:ascii="Times New Roman" w:hAnsi="Times New Roman" w:cs="Times New Roman" w:hint="eastAsia"/>
                <w:sz w:val="24"/>
                <w:szCs w:val="24"/>
              </w:rPr>
              <w:t>相关原产地准入规定。</w:t>
            </w:r>
          </w:p>
        </w:tc>
      </w:tr>
      <w:bookmarkEnd w:id="0"/>
      <w:bookmarkEnd w:id="1"/>
    </w:tbl>
    <w:p w14:paraId="19B02557" w14:textId="77777777" w:rsidR="009712B9" w:rsidRDefault="009712B9">
      <w:pPr>
        <w:tabs>
          <w:tab w:val="left" w:pos="4875"/>
        </w:tabs>
        <w:spacing w:after="50"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</w:p>
    <w:sectPr w:rsidR="009712B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E040D" w14:textId="77777777" w:rsidR="00883675" w:rsidRDefault="00195771">
      <w:r>
        <w:separator/>
      </w:r>
    </w:p>
  </w:endnote>
  <w:endnote w:type="continuationSeparator" w:id="0">
    <w:p w14:paraId="4BC3E6DF" w14:textId="77777777" w:rsidR="00883675" w:rsidRDefault="0019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847672"/>
    </w:sdtPr>
    <w:sdtEndPr>
      <w:rPr>
        <w:rFonts w:ascii="Times New Roman" w:hAnsi="Times New Roman" w:cs="Times New Roman"/>
      </w:rPr>
    </w:sdtEndPr>
    <w:sdtContent>
      <w:p w14:paraId="272E320C" w14:textId="74108A70" w:rsidR="009712B9" w:rsidRDefault="00195771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77506" w:rsidRPr="00D77506">
          <w:rPr>
            <w:rFonts w:ascii="Times New Roman" w:hAnsi="Times New Roman" w:cs="Times New Roman"/>
            <w:noProof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9C95F38" w14:textId="77777777" w:rsidR="009712B9" w:rsidRDefault="009712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3DBB7" w14:textId="77777777" w:rsidR="00883675" w:rsidRDefault="00195771">
      <w:r>
        <w:separator/>
      </w:r>
    </w:p>
  </w:footnote>
  <w:footnote w:type="continuationSeparator" w:id="0">
    <w:p w14:paraId="3B568F41" w14:textId="77777777" w:rsidR="00883675" w:rsidRDefault="00195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ODlkZGZhZTkzZTdiMzQzNmI5MjUxMTU0N2I0MDEifQ=="/>
  </w:docVars>
  <w:rsids>
    <w:rsidRoot w:val="003B561D"/>
    <w:rsid w:val="000028E6"/>
    <w:rsid w:val="000037FE"/>
    <w:rsid w:val="00005596"/>
    <w:rsid w:val="00005635"/>
    <w:rsid w:val="0001580E"/>
    <w:rsid w:val="00016A75"/>
    <w:rsid w:val="000205C6"/>
    <w:rsid w:val="00024797"/>
    <w:rsid w:val="0002681B"/>
    <w:rsid w:val="00027CE4"/>
    <w:rsid w:val="00031A98"/>
    <w:rsid w:val="00032346"/>
    <w:rsid w:val="00035E07"/>
    <w:rsid w:val="0003661D"/>
    <w:rsid w:val="00036CB7"/>
    <w:rsid w:val="00041A43"/>
    <w:rsid w:val="00042268"/>
    <w:rsid w:val="0004287D"/>
    <w:rsid w:val="00043182"/>
    <w:rsid w:val="000521C1"/>
    <w:rsid w:val="00054BFD"/>
    <w:rsid w:val="00060198"/>
    <w:rsid w:val="0006167C"/>
    <w:rsid w:val="00063DD8"/>
    <w:rsid w:val="000678A3"/>
    <w:rsid w:val="00070CF5"/>
    <w:rsid w:val="00072AC0"/>
    <w:rsid w:val="00072E29"/>
    <w:rsid w:val="0007374E"/>
    <w:rsid w:val="00075755"/>
    <w:rsid w:val="00077F34"/>
    <w:rsid w:val="00080211"/>
    <w:rsid w:val="00080B01"/>
    <w:rsid w:val="0009621B"/>
    <w:rsid w:val="000A071F"/>
    <w:rsid w:val="000A1E47"/>
    <w:rsid w:val="000A2122"/>
    <w:rsid w:val="000A332D"/>
    <w:rsid w:val="000A3E52"/>
    <w:rsid w:val="000A668B"/>
    <w:rsid w:val="000A678D"/>
    <w:rsid w:val="000B0447"/>
    <w:rsid w:val="000C0FDB"/>
    <w:rsid w:val="000C180C"/>
    <w:rsid w:val="000C2926"/>
    <w:rsid w:val="000C2AC4"/>
    <w:rsid w:val="000C35D9"/>
    <w:rsid w:val="000C7427"/>
    <w:rsid w:val="000D023E"/>
    <w:rsid w:val="000D0712"/>
    <w:rsid w:val="000D2F74"/>
    <w:rsid w:val="000D3243"/>
    <w:rsid w:val="000D35A2"/>
    <w:rsid w:val="000D4527"/>
    <w:rsid w:val="000D68BE"/>
    <w:rsid w:val="000D7406"/>
    <w:rsid w:val="000D7C22"/>
    <w:rsid w:val="000E0219"/>
    <w:rsid w:val="000E1123"/>
    <w:rsid w:val="000E3355"/>
    <w:rsid w:val="000E3613"/>
    <w:rsid w:val="000E376F"/>
    <w:rsid w:val="000E4577"/>
    <w:rsid w:val="000E516C"/>
    <w:rsid w:val="000E5C9E"/>
    <w:rsid w:val="000E74E4"/>
    <w:rsid w:val="000E7C57"/>
    <w:rsid w:val="000E7EF2"/>
    <w:rsid w:val="000F4956"/>
    <w:rsid w:val="000F59C9"/>
    <w:rsid w:val="000F6B9E"/>
    <w:rsid w:val="0010013F"/>
    <w:rsid w:val="0010046C"/>
    <w:rsid w:val="00101E9F"/>
    <w:rsid w:val="00102FC0"/>
    <w:rsid w:val="00104AA3"/>
    <w:rsid w:val="00105376"/>
    <w:rsid w:val="00110522"/>
    <w:rsid w:val="001107FC"/>
    <w:rsid w:val="00112EC7"/>
    <w:rsid w:val="00114491"/>
    <w:rsid w:val="00114892"/>
    <w:rsid w:val="00115999"/>
    <w:rsid w:val="00116849"/>
    <w:rsid w:val="00117C32"/>
    <w:rsid w:val="00120343"/>
    <w:rsid w:val="001204E5"/>
    <w:rsid w:val="00120D51"/>
    <w:rsid w:val="001210E9"/>
    <w:rsid w:val="00121720"/>
    <w:rsid w:val="0012274D"/>
    <w:rsid w:val="00124B0F"/>
    <w:rsid w:val="00126480"/>
    <w:rsid w:val="00126DF3"/>
    <w:rsid w:val="001336BC"/>
    <w:rsid w:val="00133743"/>
    <w:rsid w:val="0013574D"/>
    <w:rsid w:val="00135C73"/>
    <w:rsid w:val="001405DF"/>
    <w:rsid w:val="00143CE6"/>
    <w:rsid w:val="00143E99"/>
    <w:rsid w:val="00147C31"/>
    <w:rsid w:val="001531CA"/>
    <w:rsid w:val="0015669A"/>
    <w:rsid w:val="00161B05"/>
    <w:rsid w:val="00161CB7"/>
    <w:rsid w:val="0016284B"/>
    <w:rsid w:val="0016382A"/>
    <w:rsid w:val="00163BAA"/>
    <w:rsid w:val="00166E7B"/>
    <w:rsid w:val="0016751A"/>
    <w:rsid w:val="00171710"/>
    <w:rsid w:val="00171A18"/>
    <w:rsid w:val="00173592"/>
    <w:rsid w:val="00176ED5"/>
    <w:rsid w:val="00177813"/>
    <w:rsid w:val="001812DD"/>
    <w:rsid w:val="0018165E"/>
    <w:rsid w:val="001827E1"/>
    <w:rsid w:val="00184BCE"/>
    <w:rsid w:val="0018525B"/>
    <w:rsid w:val="00185958"/>
    <w:rsid w:val="0018705B"/>
    <w:rsid w:val="00187AB8"/>
    <w:rsid w:val="00190A4B"/>
    <w:rsid w:val="0019149F"/>
    <w:rsid w:val="00193A20"/>
    <w:rsid w:val="00194875"/>
    <w:rsid w:val="00195771"/>
    <w:rsid w:val="001957CB"/>
    <w:rsid w:val="00195CB5"/>
    <w:rsid w:val="001967F8"/>
    <w:rsid w:val="0019776B"/>
    <w:rsid w:val="001A3594"/>
    <w:rsid w:val="001A4D4A"/>
    <w:rsid w:val="001A6304"/>
    <w:rsid w:val="001A7972"/>
    <w:rsid w:val="001B232E"/>
    <w:rsid w:val="001B3B97"/>
    <w:rsid w:val="001B5428"/>
    <w:rsid w:val="001C1E79"/>
    <w:rsid w:val="001C39B7"/>
    <w:rsid w:val="001D07DD"/>
    <w:rsid w:val="001D093F"/>
    <w:rsid w:val="001D4046"/>
    <w:rsid w:val="001D4254"/>
    <w:rsid w:val="001E0181"/>
    <w:rsid w:val="001E0473"/>
    <w:rsid w:val="001E54EF"/>
    <w:rsid w:val="001E734D"/>
    <w:rsid w:val="001E7B46"/>
    <w:rsid w:val="001E7BFA"/>
    <w:rsid w:val="001F06CA"/>
    <w:rsid w:val="001F1BEA"/>
    <w:rsid w:val="001F3194"/>
    <w:rsid w:val="00200656"/>
    <w:rsid w:val="00202292"/>
    <w:rsid w:val="00202554"/>
    <w:rsid w:val="00202E10"/>
    <w:rsid w:val="00205DD9"/>
    <w:rsid w:val="00205F15"/>
    <w:rsid w:val="00206234"/>
    <w:rsid w:val="00212152"/>
    <w:rsid w:val="00213BA7"/>
    <w:rsid w:val="002146E8"/>
    <w:rsid w:val="00220F39"/>
    <w:rsid w:val="002225FA"/>
    <w:rsid w:val="00225067"/>
    <w:rsid w:val="00226E5F"/>
    <w:rsid w:val="002304D4"/>
    <w:rsid w:val="00233B4E"/>
    <w:rsid w:val="00233F6F"/>
    <w:rsid w:val="00234805"/>
    <w:rsid w:val="0023640A"/>
    <w:rsid w:val="00236C27"/>
    <w:rsid w:val="00236CA0"/>
    <w:rsid w:val="00242758"/>
    <w:rsid w:val="0024281B"/>
    <w:rsid w:val="00245BA1"/>
    <w:rsid w:val="00247022"/>
    <w:rsid w:val="00250B95"/>
    <w:rsid w:val="0025308F"/>
    <w:rsid w:val="0025793B"/>
    <w:rsid w:val="00265F6C"/>
    <w:rsid w:val="002705EC"/>
    <w:rsid w:val="00270774"/>
    <w:rsid w:val="00273EFB"/>
    <w:rsid w:val="00274063"/>
    <w:rsid w:val="0027790A"/>
    <w:rsid w:val="00277A7B"/>
    <w:rsid w:val="0028130F"/>
    <w:rsid w:val="0028132E"/>
    <w:rsid w:val="00281C8C"/>
    <w:rsid w:val="00283D2C"/>
    <w:rsid w:val="00285ED6"/>
    <w:rsid w:val="002861F9"/>
    <w:rsid w:val="00290504"/>
    <w:rsid w:val="00292909"/>
    <w:rsid w:val="00292F38"/>
    <w:rsid w:val="00293183"/>
    <w:rsid w:val="0029597B"/>
    <w:rsid w:val="00295C03"/>
    <w:rsid w:val="002979C1"/>
    <w:rsid w:val="002A002F"/>
    <w:rsid w:val="002A29E2"/>
    <w:rsid w:val="002A44F9"/>
    <w:rsid w:val="002A5610"/>
    <w:rsid w:val="002B28FA"/>
    <w:rsid w:val="002B29FB"/>
    <w:rsid w:val="002B413C"/>
    <w:rsid w:val="002B5445"/>
    <w:rsid w:val="002C216A"/>
    <w:rsid w:val="002C3A18"/>
    <w:rsid w:val="002D695A"/>
    <w:rsid w:val="002E1545"/>
    <w:rsid w:val="002E4243"/>
    <w:rsid w:val="002E53D6"/>
    <w:rsid w:val="002F2513"/>
    <w:rsid w:val="002F29F1"/>
    <w:rsid w:val="002F4928"/>
    <w:rsid w:val="00301B72"/>
    <w:rsid w:val="00305A12"/>
    <w:rsid w:val="003075E1"/>
    <w:rsid w:val="003125A8"/>
    <w:rsid w:val="00313F5E"/>
    <w:rsid w:val="00316762"/>
    <w:rsid w:val="00320A17"/>
    <w:rsid w:val="00321096"/>
    <w:rsid w:val="003212E4"/>
    <w:rsid w:val="00321814"/>
    <w:rsid w:val="00326438"/>
    <w:rsid w:val="00331D16"/>
    <w:rsid w:val="00332302"/>
    <w:rsid w:val="00334D66"/>
    <w:rsid w:val="00334DC3"/>
    <w:rsid w:val="00343A02"/>
    <w:rsid w:val="00350209"/>
    <w:rsid w:val="00353D43"/>
    <w:rsid w:val="003576AC"/>
    <w:rsid w:val="0036033A"/>
    <w:rsid w:val="00361069"/>
    <w:rsid w:val="003642C3"/>
    <w:rsid w:val="00367625"/>
    <w:rsid w:val="00372240"/>
    <w:rsid w:val="00376100"/>
    <w:rsid w:val="00382B85"/>
    <w:rsid w:val="00383F0D"/>
    <w:rsid w:val="00384050"/>
    <w:rsid w:val="00387A39"/>
    <w:rsid w:val="00387D65"/>
    <w:rsid w:val="0039066B"/>
    <w:rsid w:val="00390D55"/>
    <w:rsid w:val="0039737B"/>
    <w:rsid w:val="003A03B9"/>
    <w:rsid w:val="003A0F75"/>
    <w:rsid w:val="003A101D"/>
    <w:rsid w:val="003A24A5"/>
    <w:rsid w:val="003A3634"/>
    <w:rsid w:val="003A485F"/>
    <w:rsid w:val="003B02BA"/>
    <w:rsid w:val="003B1AF9"/>
    <w:rsid w:val="003B3F8A"/>
    <w:rsid w:val="003B561D"/>
    <w:rsid w:val="003B7EE6"/>
    <w:rsid w:val="003B7F3F"/>
    <w:rsid w:val="003C1D4D"/>
    <w:rsid w:val="003C5690"/>
    <w:rsid w:val="003D008B"/>
    <w:rsid w:val="003D07AF"/>
    <w:rsid w:val="003D112C"/>
    <w:rsid w:val="003D1797"/>
    <w:rsid w:val="003D1961"/>
    <w:rsid w:val="003D2558"/>
    <w:rsid w:val="003D319F"/>
    <w:rsid w:val="003D378D"/>
    <w:rsid w:val="003D538F"/>
    <w:rsid w:val="003D6AE4"/>
    <w:rsid w:val="003E1EBD"/>
    <w:rsid w:val="003E266A"/>
    <w:rsid w:val="003E3E18"/>
    <w:rsid w:val="003F4FCE"/>
    <w:rsid w:val="0040129E"/>
    <w:rsid w:val="00401473"/>
    <w:rsid w:val="00401531"/>
    <w:rsid w:val="00401C6D"/>
    <w:rsid w:val="00401E42"/>
    <w:rsid w:val="00405B6D"/>
    <w:rsid w:val="0040709C"/>
    <w:rsid w:val="004074F6"/>
    <w:rsid w:val="0040758F"/>
    <w:rsid w:val="0041205F"/>
    <w:rsid w:val="004150D2"/>
    <w:rsid w:val="00424E69"/>
    <w:rsid w:val="004255F5"/>
    <w:rsid w:val="00425756"/>
    <w:rsid w:val="00426D55"/>
    <w:rsid w:val="004277A6"/>
    <w:rsid w:val="00430E22"/>
    <w:rsid w:val="00433E87"/>
    <w:rsid w:val="004365F2"/>
    <w:rsid w:val="00437EF2"/>
    <w:rsid w:val="00440CE2"/>
    <w:rsid w:val="00441483"/>
    <w:rsid w:val="004421F5"/>
    <w:rsid w:val="00442314"/>
    <w:rsid w:val="004437D9"/>
    <w:rsid w:val="00446CC7"/>
    <w:rsid w:val="00450BC4"/>
    <w:rsid w:val="004513F2"/>
    <w:rsid w:val="00456E95"/>
    <w:rsid w:val="004604FC"/>
    <w:rsid w:val="00462381"/>
    <w:rsid w:val="00463914"/>
    <w:rsid w:val="004639D9"/>
    <w:rsid w:val="00463BCD"/>
    <w:rsid w:val="00466B57"/>
    <w:rsid w:val="004710B1"/>
    <w:rsid w:val="00472FFD"/>
    <w:rsid w:val="00482750"/>
    <w:rsid w:val="0048420B"/>
    <w:rsid w:val="004938B8"/>
    <w:rsid w:val="0049446A"/>
    <w:rsid w:val="00494968"/>
    <w:rsid w:val="004952F8"/>
    <w:rsid w:val="004A2ED6"/>
    <w:rsid w:val="004A4347"/>
    <w:rsid w:val="004A7D94"/>
    <w:rsid w:val="004B7405"/>
    <w:rsid w:val="004C25D1"/>
    <w:rsid w:val="004C3057"/>
    <w:rsid w:val="004C459D"/>
    <w:rsid w:val="004D0B7E"/>
    <w:rsid w:val="004D0BAD"/>
    <w:rsid w:val="004D1AB0"/>
    <w:rsid w:val="004D2B3C"/>
    <w:rsid w:val="004D3EC2"/>
    <w:rsid w:val="004D4C87"/>
    <w:rsid w:val="004D7845"/>
    <w:rsid w:val="004E19E5"/>
    <w:rsid w:val="004E1F8A"/>
    <w:rsid w:val="004E4A00"/>
    <w:rsid w:val="004E60B1"/>
    <w:rsid w:val="004E7C31"/>
    <w:rsid w:val="004E7E7D"/>
    <w:rsid w:val="004F182C"/>
    <w:rsid w:val="004F4607"/>
    <w:rsid w:val="004F4A4C"/>
    <w:rsid w:val="004F63D2"/>
    <w:rsid w:val="004F6CFC"/>
    <w:rsid w:val="004F78E9"/>
    <w:rsid w:val="00501724"/>
    <w:rsid w:val="00503F9D"/>
    <w:rsid w:val="00504762"/>
    <w:rsid w:val="00506111"/>
    <w:rsid w:val="00507708"/>
    <w:rsid w:val="00511284"/>
    <w:rsid w:val="005148BD"/>
    <w:rsid w:val="00515E92"/>
    <w:rsid w:val="00516655"/>
    <w:rsid w:val="005170BD"/>
    <w:rsid w:val="00524BE6"/>
    <w:rsid w:val="00526035"/>
    <w:rsid w:val="005304F7"/>
    <w:rsid w:val="00530689"/>
    <w:rsid w:val="00531225"/>
    <w:rsid w:val="0053272E"/>
    <w:rsid w:val="005336E4"/>
    <w:rsid w:val="005347A2"/>
    <w:rsid w:val="00534AB9"/>
    <w:rsid w:val="005374DB"/>
    <w:rsid w:val="00540467"/>
    <w:rsid w:val="005405C7"/>
    <w:rsid w:val="00540E5E"/>
    <w:rsid w:val="005424A6"/>
    <w:rsid w:val="005447F3"/>
    <w:rsid w:val="00544EA7"/>
    <w:rsid w:val="005467C0"/>
    <w:rsid w:val="00547181"/>
    <w:rsid w:val="00554E5F"/>
    <w:rsid w:val="00555F22"/>
    <w:rsid w:val="00556322"/>
    <w:rsid w:val="00557129"/>
    <w:rsid w:val="00561167"/>
    <w:rsid w:val="00561BC3"/>
    <w:rsid w:val="0056268F"/>
    <w:rsid w:val="00562765"/>
    <w:rsid w:val="005658D1"/>
    <w:rsid w:val="00567493"/>
    <w:rsid w:val="00567F52"/>
    <w:rsid w:val="00572737"/>
    <w:rsid w:val="00575F40"/>
    <w:rsid w:val="00580615"/>
    <w:rsid w:val="00580F17"/>
    <w:rsid w:val="005816D2"/>
    <w:rsid w:val="00582C73"/>
    <w:rsid w:val="00583A77"/>
    <w:rsid w:val="00585257"/>
    <w:rsid w:val="005858B6"/>
    <w:rsid w:val="00593299"/>
    <w:rsid w:val="005A2B75"/>
    <w:rsid w:val="005A4D14"/>
    <w:rsid w:val="005A532A"/>
    <w:rsid w:val="005A7953"/>
    <w:rsid w:val="005A7C7F"/>
    <w:rsid w:val="005B0E25"/>
    <w:rsid w:val="005B3D15"/>
    <w:rsid w:val="005B43E1"/>
    <w:rsid w:val="005B4F2C"/>
    <w:rsid w:val="005B7274"/>
    <w:rsid w:val="005B7EB6"/>
    <w:rsid w:val="005C2B63"/>
    <w:rsid w:val="005C4DFF"/>
    <w:rsid w:val="005C5428"/>
    <w:rsid w:val="005D11A9"/>
    <w:rsid w:val="005D2160"/>
    <w:rsid w:val="005D4826"/>
    <w:rsid w:val="005E185D"/>
    <w:rsid w:val="005E3365"/>
    <w:rsid w:val="005E571F"/>
    <w:rsid w:val="005E6AF7"/>
    <w:rsid w:val="005E6E7C"/>
    <w:rsid w:val="005F35FA"/>
    <w:rsid w:val="00601565"/>
    <w:rsid w:val="00602C4B"/>
    <w:rsid w:val="00602D62"/>
    <w:rsid w:val="0060321A"/>
    <w:rsid w:val="00603811"/>
    <w:rsid w:val="00605693"/>
    <w:rsid w:val="00606261"/>
    <w:rsid w:val="00606735"/>
    <w:rsid w:val="00616C7F"/>
    <w:rsid w:val="00623046"/>
    <w:rsid w:val="00623129"/>
    <w:rsid w:val="006270E1"/>
    <w:rsid w:val="006308FE"/>
    <w:rsid w:val="006426FB"/>
    <w:rsid w:val="00642B74"/>
    <w:rsid w:val="0064373F"/>
    <w:rsid w:val="006509FE"/>
    <w:rsid w:val="00650AEB"/>
    <w:rsid w:val="006516D6"/>
    <w:rsid w:val="0065175D"/>
    <w:rsid w:val="00653FAF"/>
    <w:rsid w:val="00655A6A"/>
    <w:rsid w:val="0065648F"/>
    <w:rsid w:val="006637BB"/>
    <w:rsid w:val="006702E1"/>
    <w:rsid w:val="006703BD"/>
    <w:rsid w:val="00671431"/>
    <w:rsid w:val="00675C58"/>
    <w:rsid w:val="00676CE4"/>
    <w:rsid w:val="00681195"/>
    <w:rsid w:val="0068119E"/>
    <w:rsid w:val="00682A6C"/>
    <w:rsid w:val="00682A92"/>
    <w:rsid w:val="00682E35"/>
    <w:rsid w:val="00683ED1"/>
    <w:rsid w:val="0068532E"/>
    <w:rsid w:val="0068542A"/>
    <w:rsid w:val="00685E76"/>
    <w:rsid w:val="0069130E"/>
    <w:rsid w:val="00691540"/>
    <w:rsid w:val="006952C1"/>
    <w:rsid w:val="00696D56"/>
    <w:rsid w:val="00697051"/>
    <w:rsid w:val="00697347"/>
    <w:rsid w:val="006A3092"/>
    <w:rsid w:val="006A7BA1"/>
    <w:rsid w:val="006A7CA9"/>
    <w:rsid w:val="006B0D67"/>
    <w:rsid w:val="006B104B"/>
    <w:rsid w:val="006B2EE6"/>
    <w:rsid w:val="006B3FB6"/>
    <w:rsid w:val="006B411E"/>
    <w:rsid w:val="006B4461"/>
    <w:rsid w:val="006B4C5E"/>
    <w:rsid w:val="006B51D5"/>
    <w:rsid w:val="006B7698"/>
    <w:rsid w:val="006B7DA5"/>
    <w:rsid w:val="006B7ED4"/>
    <w:rsid w:val="006C2CAC"/>
    <w:rsid w:val="006C3A14"/>
    <w:rsid w:val="006C3B10"/>
    <w:rsid w:val="006C4E45"/>
    <w:rsid w:val="006D1124"/>
    <w:rsid w:val="006D18A6"/>
    <w:rsid w:val="006D3008"/>
    <w:rsid w:val="006D3B04"/>
    <w:rsid w:val="006D7E56"/>
    <w:rsid w:val="006E288D"/>
    <w:rsid w:val="006E3557"/>
    <w:rsid w:val="006E4483"/>
    <w:rsid w:val="006E54D8"/>
    <w:rsid w:val="006F019E"/>
    <w:rsid w:val="006F21BC"/>
    <w:rsid w:val="007024BD"/>
    <w:rsid w:val="00705224"/>
    <w:rsid w:val="00705EC5"/>
    <w:rsid w:val="00707A5D"/>
    <w:rsid w:val="0071048F"/>
    <w:rsid w:val="00710A0C"/>
    <w:rsid w:val="00711CD6"/>
    <w:rsid w:val="00712CB1"/>
    <w:rsid w:val="007134F6"/>
    <w:rsid w:val="007201B1"/>
    <w:rsid w:val="007253AA"/>
    <w:rsid w:val="0072721B"/>
    <w:rsid w:val="0073739B"/>
    <w:rsid w:val="0074087E"/>
    <w:rsid w:val="007461C6"/>
    <w:rsid w:val="0075364A"/>
    <w:rsid w:val="00753B83"/>
    <w:rsid w:val="00754D41"/>
    <w:rsid w:val="007562DA"/>
    <w:rsid w:val="00761AB6"/>
    <w:rsid w:val="00761D3C"/>
    <w:rsid w:val="00766F1E"/>
    <w:rsid w:val="00767385"/>
    <w:rsid w:val="00767914"/>
    <w:rsid w:val="007740E8"/>
    <w:rsid w:val="007757F5"/>
    <w:rsid w:val="007758E6"/>
    <w:rsid w:val="00777AFE"/>
    <w:rsid w:val="00781F5B"/>
    <w:rsid w:val="00784D84"/>
    <w:rsid w:val="007874C1"/>
    <w:rsid w:val="00791B4D"/>
    <w:rsid w:val="00792ADB"/>
    <w:rsid w:val="00792D96"/>
    <w:rsid w:val="007967DF"/>
    <w:rsid w:val="007974B6"/>
    <w:rsid w:val="007A0D92"/>
    <w:rsid w:val="007A1F95"/>
    <w:rsid w:val="007A23BA"/>
    <w:rsid w:val="007A3005"/>
    <w:rsid w:val="007A74CC"/>
    <w:rsid w:val="007B05C2"/>
    <w:rsid w:val="007B077B"/>
    <w:rsid w:val="007B087F"/>
    <w:rsid w:val="007B6674"/>
    <w:rsid w:val="007B776F"/>
    <w:rsid w:val="007C5028"/>
    <w:rsid w:val="007C5F81"/>
    <w:rsid w:val="007C7F7F"/>
    <w:rsid w:val="007D03E1"/>
    <w:rsid w:val="007D1BD6"/>
    <w:rsid w:val="007D28E5"/>
    <w:rsid w:val="007D4266"/>
    <w:rsid w:val="007D4D5A"/>
    <w:rsid w:val="007D7B51"/>
    <w:rsid w:val="007E040D"/>
    <w:rsid w:val="007E0808"/>
    <w:rsid w:val="007E088F"/>
    <w:rsid w:val="007E0D9A"/>
    <w:rsid w:val="007E2C2D"/>
    <w:rsid w:val="007E5740"/>
    <w:rsid w:val="007E75CD"/>
    <w:rsid w:val="007F272B"/>
    <w:rsid w:val="007F4BF5"/>
    <w:rsid w:val="007F794B"/>
    <w:rsid w:val="00812296"/>
    <w:rsid w:val="00814F01"/>
    <w:rsid w:val="008168B5"/>
    <w:rsid w:val="0081760C"/>
    <w:rsid w:val="00817A2B"/>
    <w:rsid w:val="00817F1F"/>
    <w:rsid w:val="008200F7"/>
    <w:rsid w:val="00820157"/>
    <w:rsid w:val="00820204"/>
    <w:rsid w:val="008202F8"/>
    <w:rsid w:val="0082490C"/>
    <w:rsid w:val="00826802"/>
    <w:rsid w:val="0082799B"/>
    <w:rsid w:val="00831769"/>
    <w:rsid w:val="00832F0E"/>
    <w:rsid w:val="00834676"/>
    <w:rsid w:val="00834962"/>
    <w:rsid w:val="00834E49"/>
    <w:rsid w:val="00834EDF"/>
    <w:rsid w:val="00835EF3"/>
    <w:rsid w:val="008363AA"/>
    <w:rsid w:val="0083647A"/>
    <w:rsid w:val="00842AC8"/>
    <w:rsid w:val="008437C3"/>
    <w:rsid w:val="00845161"/>
    <w:rsid w:val="00846731"/>
    <w:rsid w:val="0084688D"/>
    <w:rsid w:val="00851609"/>
    <w:rsid w:val="00851C6B"/>
    <w:rsid w:val="00852CDE"/>
    <w:rsid w:val="00852E3B"/>
    <w:rsid w:val="008574D4"/>
    <w:rsid w:val="00862AC5"/>
    <w:rsid w:val="0086563A"/>
    <w:rsid w:val="00865E9F"/>
    <w:rsid w:val="008734AF"/>
    <w:rsid w:val="00880064"/>
    <w:rsid w:val="008802FF"/>
    <w:rsid w:val="00881290"/>
    <w:rsid w:val="008827D4"/>
    <w:rsid w:val="00882BC1"/>
    <w:rsid w:val="00883675"/>
    <w:rsid w:val="008859DC"/>
    <w:rsid w:val="00885D37"/>
    <w:rsid w:val="00886F90"/>
    <w:rsid w:val="00892773"/>
    <w:rsid w:val="00893352"/>
    <w:rsid w:val="008A0152"/>
    <w:rsid w:val="008A03D1"/>
    <w:rsid w:val="008A1D64"/>
    <w:rsid w:val="008A4EAE"/>
    <w:rsid w:val="008A519C"/>
    <w:rsid w:val="008A62F1"/>
    <w:rsid w:val="008B02AE"/>
    <w:rsid w:val="008B2C21"/>
    <w:rsid w:val="008B7BEA"/>
    <w:rsid w:val="008C0E02"/>
    <w:rsid w:val="008C3DCB"/>
    <w:rsid w:val="008D1F67"/>
    <w:rsid w:val="008D4C72"/>
    <w:rsid w:val="008D745E"/>
    <w:rsid w:val="008E701D"/>
    <w:rsid w:val="008E7829"/>
    <w:rsid w:val="008E78BA"/>
    <w:rsid w:val="008E78CF"/>
    <w:rsid w:val="008F0DE8"/>
    <w:rsid w:val="008F1A15"/>
    <w:rsid w:val="008F46AB"/>
    <w:rsid w:val="008F4E84"/>
    <w:rsid w:val="008F71E1"/>
    <w:rsid w:val="009000E0"/>
    <w:rsid w:val="00904B70"/>
    <w:rsid w:val="00906341"/>
    <w:rsid w:val="009064E6"/>
    <w:rsid w:val="0091104F"/>
    <w:rsid w:val="00913F5F"/>
    <w:rsid w:val="009152C5"/>
    <w:rsid w:val="0091554E"/>
    <w:rsid w:val="00916342"/>
    <w:rsid w:val="009169A1"/>
    <w:rsid w:val="00920BFF"/>
    <w:rsid w:val="00923789"/>
    <w:rsid w:val="0092571A"/>
    <w:rsid w:val="00926F69"/>
    <w:rsid w:val="00926F74"/>
    <w:rsid w:val="00930C18"/>
    <w:rsid w:val="00933762"/>
    <w:rsid w:val="009416B7"/>
    <w:rsid w:val="009435E7"/>
    <w:rsid w:val="0094409A"/>
    <w:rsid w:val="00944A5F"/>
    <w:rsid w:val="00944EEE"/>
    <w:rsid w:val="0094595A"/>
    <w:rsid w:val="00952698"/>
    <w:rsid w:val="009566CF"/>
    <w:rsid w:val="00964262"/>
    <w:rsid w:val="00966FD7"/>
    <w:rsid w:val="009712B9"/>
    <w:rsid w:val="00973172"/>
    <w:rsid w:val="009748F2"/>
    <w:rsid w:val="00974B08"/>
    <w:rsid w:val="00975691"/>
    <w:rsid w:val="00977540"/>
    <w:rsid w:val="00977DAE"/>
    <w:rsid w:val="00981A5D"/>
    <w:rsid w:val="009823A4"/>
    <w:rsid w:val="0098298D"/>
    <w:rsid w:val="00985274"/>
    <w:rsid w:val="00987A6C"/>
    <w:rsid w:val="00990765"/>
    <w:rsid w:val="009920CD"/>
    <w:rsid w:val="009951CD"/>
    <w:rsid w:val="009A0556"/>
    <w:rsid w:val="009A08AD"/>
    <w:rsid w:val="009A0B2D"/>
    <w:rsid w:val="009A5F13"/>
    <w:rsid w:val="009A5F6B"/>
    <w:rsid w:val="009B7353"/>
    <w:rsid w:val="009B7732"/>
    <w:rsid w:val="009C00C5"/>
    <w:rsid w:val="009C3327"/>
    <w:rsid w:val="009C47AB"/>
    <w:rsid w:val="009C55EF"/>
    <w:rsid w:val="009D27C5"/>
    <w:rsid w:val="009D47DC"/>
    <w:rsid w:val="009D65BE"/>
    <w:rsid w:val="009D7A63"/>
    <w:rsid w:val="009E3F39"/>
    <w:rsid w:val="009E443A"/>
    <w:rsid w:val="009F0A57"/>
    <w:rsid w:val="009F1428"/>
    <w:rsid w:val="009F5DDD"/>
    <w:rsid w:val="00A0359F"/>
    <w:rsid w:val="00A04145"/>
    <w:rsid w:val="00A05BBC"/>
    <w:rsid w:val="00A111CF"/>
    <w:rsid w:val="00A127C7"/>
    <w:rsid w:val="00A130D0"/>
    <w:rsid w:val="00A1381C"/>
    <w:rsid w:val="00A1433A"/>
    <w:rsid w:val="00A14E1C"/>
    <w:rsid w:val="00A16316"/>
    <w:rsid w:val="00A21633"/>
    <w:rsid w:val="00A216F8"/>
    <w:rsid w:val="00A22316"/>
    <w:rsid w:val="00A30C9C"/>
    <w:rsid w:val="00A315EB"/>
    <w:rsid w:val="00A32601"/>
    <w:rsid w:val="00A33960"/>
    <w:rsid w:val="00A373FE"/>
    <w:rsid w:val="00A37411"/>
    <w:rsid w:val="00A37C64"/>
    <w:rsid w:val="00A40E2B"/>
    <w:rsid w:val="00A435D4"/>
    <w:rsid w:val="00A44EFC"/>
    <w:rsid w:val="00A457AF"/>
    <w:rsid w:val="00A47325"/>
    <w:rsid w:val="00A47675"/>
    <w:rsid w:val="00A47F5E"/>
    <w:rsid w:val="00A527B2"/>
    <w:rsid w:val="00A55903"/>
    <w:rsid w:val="00A56718"/>
    <w:rsid w:val="00A57CCB"/>
    <w:rsid w:val="00A6065E"/>
    <w:rsid w:val="00A646AD"/>
    <w:rsid w:val="00A65764"/>
    <w:rsid w:val="00A678C0"/>
    <w:rsid w:val="00A718AC"/>
    <w:rsid w:val="00A74CEF"/>
    <w:rsid w:val="00A75348"/>
    <w:rsid w:val="00A762DE"/>
    <w:rsid w:val="00A777D2"/>
    <w:rsid w:val="00A869A0"/>
    <w:rsid w:val="00A8752E"/>
    <w:rsid w:val="00A92D33"/>
    <w:rsid w:val="00A9334C"/>
    <w:rsid w:val="00A9544C"/>
    <w:rsid w:val="00A9556B"/>
    <w:rsid w:val="00AA13FB"/>
    <w:rsid w:val="00AA2F27"/>
    <w:rsid w:val="00AA4204"/>
    <w:rsid w:val="00AA4C62"/>
    <w:rsid w:val="00AA58B9"/>
    <w:rsid w:val="00AB63B8"/>
    <w:rsid w:val="00AB7499"/>
    <w:rsid w:val="00AC415F"/>
    <w:rsid w:val="00AC4F96"/>
    <w:rsid w:val="00AC55A4"/>
    <w:rsid w:val="00AC7DAA"/>
    <w:rsid w:val="00AD3B2C"/>
    <w:rsid w:val="00AD3D20"/>
    <w:rsid w:val="00AE3BEA"/>
    <w:rsid w:val="00AE3FED"/>
    <w:rsid w:val="00AE4100"/>
    <w:rsid w:val="00AE4AE5"/>
    <w:rsid w:val="00AE5F6E"/>
    <w:rsid w:val="00AE704C"/>
    <w:rsid w:val="00AE733D"/>
    <w:rsid w:val="00AF0A2E"/>
    <w:rsid w:val="00AF206D"/>
    <w:rsid w:val="00AF7B21"/>
    <w:rsid w:val="00B02EF1"/>
    <w:rsid w:val="00B04F19"/>
    <w:rsid w:val="00B10FD1"/>
    <w:rsid w:val="00B11D37"/>
    <w:rsid w:val="00B13884"/>
    <w:rsid w:val="00B17B62"/>
    <w:rsid w:val="00B24C2F"/>
    <w:rsid w:val="00B265C5"/>
    <w:rsid w:val="00B26691"/>
    <w:rsid w:val="00B2677F"/>
    <w:rsid w:val="00B30BCC"/>
    <w:rsid w:val="00B30EB9"/>
    <w:rsid w:val="00B329D6"/>
    <w:rsid w:val="00B33873"/>
    <w:rsid w:val="00B33A45"/>
    <w:rsid w:val="00B34555"/>
    <w:rsid w:val="00B36922"/>
    <w:rsid w:val="00B37B1B"/>
    <w:rsid w:val="00B420AF"/>
    <w:rsid w:val="00B4779A"/>
    <w:rsid w:val="00B47FA3"/>
    <w:rsid w:val="00B5043F"/>
    <w:rsid w:val="00B5248A"/>
    <w:rsid w:val="00B52997"/>
    <w:rsid w:val="00B532DA"/>
    <w:rsid w:val="00B53EF7"/>
    <w:rsid w:val="00B57748"/>
    <w:rsid w:val="00B62D61"/>
    <w:rsid w:val="00B64206"/>
    <w:rsid w:val="00B6453F"/>
    <w:rsid w:val="00B65C2C"/>
    <w:rsid w:val="00B65F74"/>
    <w:rsid w:val="00B6705B"/>
    <w:rsid w:val="00B71F7B"/>
    <w:rsid w:val="00B74168"/>
    <w:rsid w:val="00B761C7"/>
    <w:rsid w:val="00B76512"/>
    <w:rsid w:val="00B8006C"/>
    <w:rsid w:val="00B81C0F"/>
    <w:rsid w:val="00B81F2F"/>
    <w:rsid w:val="00B84037"/>
    <w:rsid w:val="00B851FE"/>
    <w:rsid w:val="00B93E72"/>
    <w:rsid w:val="00B97F3A"/>
    <w:rsid w:val="00BA2FA1"/>
    <w:rsid w:val="00BA6683"/>
    <w:rsid w:val="00BA7DA3"/>
    <w:rsid w:val="00BB3826"/>
    <w:rsid w:val="00BB4E20"/>
    <w:rsid w:val="00BB73E9"/>
    <w:rsid w:val="00BC163A"/>
    <w:rsid w:val="00BC16E7"/>
    <w:rsid w:val="00BC37B5"/>
    <w:rsid w:val="00BC40D7"/>
    <w:rsid w:val="00BC48EF"/>
    <w:rsid w:val="00BC614F"/>
    <w:rsid w:val="00BD00A4"/>
    <w:rsid w:val="00BD5F7E"/>
    <w:rsid w:val="00BD6A0B"/>
    <w:rsid w:val="00BD7423"/>
    <w:rsid w:val="00BE1AFE"/>
    <w:rsid w:val="00BE1C3F"/>
    <w:rsid w:val="00BE1EAC"/>
    <w:rsid w:val="00BE237F"/>
    <w:rsid w:val="00BE463F"/>
    <w:rsid w:val="00BE6302"/>
    <w:rsid w:val="00BF2714"/>
    <w:rsid w:val="00BF2CD6"/>
    <w:rsid w:val="00BF4073"/>
    <w:rsid w:val="00BF75DD"/>
    <w:rsid w:val="00BF7A43"/>
    <w:rsid w:val="00C00371"/>
    <w:rsid w:val="00C013E7"/>
    <w:rsid w:val="00C02CC3"/>
    <w:rsid w:val="00C02F13"/>
    <w:rsid w:val="00C06EEC"/>
    <w:rsid w:val="00C073AA"/>
    <w:rsid w:val="00C134D9"/>
    <w:rsid w:val="00C144DB"/>
    <w:rsid w:val="00C15981"/>
    <w:rsid w:val="00C203FF"/>
    <w:rsid w:val="00C2283D"/>
    <w:rsid w:val="00C27DFF"/>
    <w:rsid w:val="00C31040"/>
    <w:rsid w:val="00C31A68"/>
    <w:rsid w:val="00C343A8"/>
    <w:rsid w:val="00C36008"/>
    <w:rsid w:val="00C427FC"/>
    <w:rsid w:val="00C43001"/>
    <w:rsid w:val="00C46772"/>
    <w:rsid w:val="00C47FF3"/>
    <w:rsid w:val="00C510B3"/>
    <w:rsid w:val="00C53840"/>
    <w:rsid w:val="00C54D6D"/>
    <w:rsid w:val="00C568D9"/>
    <w:rsid w:val="00C602BF"/>
    <w:rsid w:val="00C607F6"/>
    <w:rsid w:val="00C62B44"/>
    <w:rsid w:val="00C62F31"/>
    <w:rsid w:val="00C6383A"/>
    <w:rsid w:val="00C65413"/>
    <w:rsid w:val="00C65852"/>
    <w:rsid w:val="00C664A5"/>
    <w:rsid w:val="00C66E3C"/>
    <w:rsid w:val="00C71C61"/>
    <w:rsid w:val="00C73432"/>
    <w:rsid w:val="00C74931"/>
    <w:rsid w:val="00C76952"/>
    <w:rsid w:val="00C84702"/>
    <w:rsid w:val="00C85373"/>
    <w:rsid w:val="00C85428"/>
    <w:rsid w:val="00C870E2"/>
    <w:rsid w:val="00C936D2"/>
    <w:rsid w:val="00C950E0"/>
    <w:rsid w:val="00CA1D0C"/>
    <w:rsid w:val="00CA35A9"/>
    <w:rsid w:val="00CA56C6"/>
    <w:rsid w:val="00CA5904"/>
    <w:rsid w:val="00CA5FB0"/>
    <w:rsid w:val="00CB0954"/>
    <w:rsid w:val="00CB2128"/>
    <w:rsid w:val="00CB43E9"/>
    <w:rsid w:val="00CC15A6"/>
    <w:rsid w:val="00CC41AC"/>
    <w:rsid w:val="00CC4969"/>
    <w:rsid w:val="00CC4D6D"/>
    <w:rsid w:val="00CD18C0"/>
    <w:rsid w:val="00CD3116"/>
    <w:rsid w:val="00CD47E1"/>
    <w:rsid w:val="00CD6E9C"/>
    <w:rsid w:val="00CE66F1"/>
    <w:rsid w:val="00CE74D4"/>
    <w:rsid w:val="00CF34E1"/>
    <w:rsid w:val="00CF39B6"/>
    <w:rsid w:val="00CF6547"/>
    <w:rsid w:val="00CF6986"/>
    <w:rsid w:val="00CF7A3B"/>
    <w:rsid w:val="00D00C14"/>
    <w:rsid w:val="00D01576"/>
    <w:rsid w:val="00D03AA3"/>
    <w:rsid w:val="00D04CA4"/>
    <w:rsid w:val="00D06ADE"/>
    <w:rsid w:val="00D06BEF"/>
    <w:rsid w:val="00D13DA4"/>
    <w:rsid w:val="00D21B75"/>
    <w:rsid w:val="00D2262E"/>
    <w:rsid w:val="00D242E2"/>
    <w:rsid w:val="00D26037"/>
    <w:rsid w:val="00D260F3"/>
    <w:rsid w:val="00D265F2"/>
    <w:rsid w:val="00D30A63"/>
    <w:rsid w:val="00D30F4E"/>
    <w:rsid w:val="00D315C5"/>
    <w:rsid w:val="00D31B69"/>
    <w:rsid w:val="00D331DF"/>
    <w:rsid w:val="00D40B59"/>
    <w:rsid w:val="00D4157D"/>
    <w:rsid w:val="00D41C64"/>
    <w:rsid w:val="00D44868"/>
    <w:rsid w:val="00D459A2"/>
    <w:rsid w:val="00D45C20"/>
    <w:rsid w:val="00D51021"/>
    <w:rsid w:val="00D51F27"/>
    <w:rsid w:val="00D52586"/>
    <w:rsid w:val="00D53785"/>
    <w:rsid w:val="00D545C1"/>
    <w:rsid w:val="00D5624A"/>
    <w:rsid w:val="00D576A4"/>
    <w:rsid w:val="00D6133C"/>
    <w:rsid w:val="00D636B5"/>
    <w:rsid w:val="00D64F91"/>
    <w:rsid w:val="00D66619"/>
    <w:rsid w:val="00D66B5D"/>
    <w:rsid w:val="00D67318"/>
    <w:rsid w:val="00D7255E"/>
    <w:rsid w:val="00D767DD"/>
    <w:rsid w:val="00D77506"/>
    <w:rsid w:val="00D80FC1"/>
    <w:rsid w:val="00D837CE"/>
    <w:rsid w:val="00D83D3E"/>
    <w:rsid w:val="00D85147"/>
    <w:rsid w:val="00D93888"/>
    <w:rsid w:val="00D94D7B"/>
    <w:rsid w:val="00D977CB"/>
    <w:rsid w:val="00DA5FCA"/>
    <w:rsid w:val="00DB1A2D"/>
    <w:rsid w:val="00DB4E63"/>
    <w:rsid w:val="00DC0BCF"/>
    <w:rsid w:val="00DC315A"/>
    <w:rsid w:val="00DC4FB1"/>
    <w:rsid w:val="00DC6B31"/>
    <w:rsid w:val="00DC73B6"/>
    <w:rsid w:val="00DC7B19"/>
    <w:rsid w:val="00DD19D0"/>
    <w:rsid w:val="00DD570E"/>
    <w:rsid w:val="00DF00F7"/>
    <w:rsid w:val="00DF0121"/>
    <w:rsid w:val="00DF0179"/>
    <w:rsid w:val="00DF0D4B"/>
    <w:rsid w:val="00DF178F"/>
    <w:rsid w:val="00DF24FE"/>
    <w:rsid w:val="00DF3EE9"/>
    <w:rsid w:val="00DF56DC"/>
    <w:rsid w:val="00DF6A79"/>
    <w:rsid w:val="00DF77B9"/>
    <w:rsid w:val="00DF7858"/>
    <w:rsid w:val="00E01354"/>
    <w:rsid w:val="00E023B4"/>
    <w:rsid w:val="00E1092B"/>
    <w:rsid w:val="00E1114D"/>
    <w:rsid w:val="00E11D55"/>
    <w:rsid w:val="00E126B1"/>
    <w:rsid w:val="00E12D5A"/>
    <w:rsid w:val="00E135C7"/>
    <w:rsid w:val="00E141D9"/>
    <w:rsid w:val="00E14BF8"/>
    <w:rsid w:val="00E14CFE"/>
    <w:rsid w:val="00E17561"/>
    <w:rsid w:val="00E23131"/>
    <w:rsid w:val="00E242C4"/>
    <w:rsid w:val="00E24A89"/>
    <w:rsid w:val="00E24AA0"/>
    <w:rsid w:val="00E2623F"/>
    <w:rsid w:val="00E2662F"/>
    <w:rsid w:val="00E26A6A"/>
    <w:rsid w:val="00E31446"/>
    <w:rsid w:val="00E35446"/>
    <w:rsid w:val="00E35659"/>
    <w:rsid w:val="00E36459"/>
    <w:rsid w:val="00E36BF9"/>
    <w:rsid w:val="00E4256F"/>
    <w:rsid w:val="00E43104"/>
    <w:rsid w:val="00E436E7"/>
    <w:rsid w:val="00E43783"/>
    <w:rsid w:val="00E453F4"/>
    <w:rsid w:val="00E45946"/>
    <w:rsid w:val="00E46975"/>
    <w:rsid w:val="00E4732E"/>
    <w:rsid w:val="00E47A7F"/>
    <w:rsid w:val="00E47C1C"/>
    <w:rsid w:val="00E521E4"/>
    <w:rsid w:val="00E53455"/>
    <w:rsid w:val="00E542D1"/>
    <w:rsid w:val="00E545EA"/>
    <w:rsid w:val="00E55EC6"/>
    <w:rsid w:val="00E61126"/>
    <w:rsid w:val="00E62F0D"/>
    <w:rsid w:val="00E64D27"/>
    <w:rsid w:val="00E651C3"/>
    <w:rsid w:val="00E66B3B"/>
    <w:rsid w:val="00E7133B"/>
    <w:rsid w:val="00E715FA"/>
    <w:rsid w:val="00E72647"/>
    <w:rsid w:val="00E741CD"/>
    <w:rsid w:val="00E8106B"/>
    <w:rsid w:val="00E813D2"/>
    <w:rsid w:val="00E81DB1"/>
    <w:rsid w:val="00E824F4"/>
    <w:rsid w:val="00E83445"/>
    <w:rsid w:val="00E855BB"/>
    <w:rsid w:val="00E86AE0"/>
    <w:rsid w:val="00E92B0A"/>
    <w:rsid w:val="00E92F0B"/>
    <w:rsid w:val="00E93AE6"/>
    <w:rsid w:val="00EA635C"/>
    <w:rsid w:val="00EA68B7"/>
    <w:rsid w:val="00EB70A0"/>
    <w:rsid w:val="00EC1022"/>
    <w:rsid w:val="00EC17E3"/>
    <w:rsid w:val="00EC2C1C"/>
    <w:rsid w:val="00ED1AEE"/>
    <w:rsid w:val="00ED5686"/>
    <w:rsid w:val="00EE1E13"/>
    <w:rsid w:val="00EE1E33"/>
    <w:rsid w:val="00EE44D0"/>
    <w:rsid w:val="00EE59B9"/>
    <w:rsid w:val="00EF106F"/>
    <w:rsid w:val="00EF1C47"/>
    <w:rsid w:val="00EF2F4B"/>
    <w:rsid w:val="00EF37AF"/>
    <w:rsid w:val="00EF3C62"/>
    <w:rsid w:val="00EF3C94"/>
    <w:rsid w:val="00F00D3A"/>
    <w:rsid w:val="00F032C3"/>
    <w:rsid w:val="00F04B8F"/>
    <w:rsid w:val="00F0592D"/>
    <w:rsid w:val="00F07A9E"/>
    <w:rsid w:val="00F1081D"/>
    <w:rsid w:val="00F10F33"/>
    <w:rsid w:val="00F12873"/>
    <w:rsid w:val="00F131EA"/>
    <w:rsid w:val="00F159EB"/>
    <w:rsid w:val="00F15B68"/>
    <w:rsid w:val="00F2021F"/>
    <w:rsid w:val="00F22251"/>
    <w:rsid w:val="00F32ED5"/>
    <w:rsid w:val="00F334D7"/>
    <w:rsid w:val="00F335E3"/>
    <w:rsid w:val="00F34D88"/>
    <w:rsid w:val="00F371EB"/>
    <w:rsid w:val="00F37C15"/>
    <w:rsid w:val="00F37D9C"/>
    <w:rsid w:val="00F401CF"/>
    <w:rsid w:val="00F40443"/>
    <w:rsid w:val="00F42FCC"/>
    <w:rsid w:val="00F531DE"/>
    <w:rsid w:val="00F56820"/>
    <w:rsid w:val="00F56B6C"/>
    <w:rsid w:val="00F57251"/>
    <w:rsid w:val="00F6009C"/>
    <w:rsid w:val="00F603AD"/>
    <w:rsid w:val="00F63510"/>
    <w:rsid w:val="00F6489D"/>
    <w:rsid w:val="00F6526B"/>
    <w:rsid w:val="00F66FAA"/>
    <w:rsid w:val="00F672A5"/>
    <w:rsid w:val="00F703EC"/>
    <w:rsid w:val="00F721E3"/>
    <w:rsid w:val="00F725E4"/>
    <w:rsid w:val="00F73413"/>
    <w:rsid w:val="00F76360"/>
    <w:rsid w:val="00F76521"/>
    <w:rsid w:val="00F7692B"/>
    <w:rsid w:val="00F77348"/>
    <w:rsid w:val="00F81670"/>
    <w:rsid w:val="00F84519"/>
    <w:rsid w:val="00F86934"/>
    <w:rsid w:val="00F90DCD"/>
    <w:rsid w:val="00F91842"/>
    <w:rsid w:val="00F9264C"/>
    <w:rsid w:val="00F927FA"/>
    <w:rsid w:val="00F97433"/>
    <w:rsid w:val="00FA0CF7"/>
    <w:rsid w:val="00FA15CC"/>
    <w:rsid w:val="00FA22FC"/>
    <w:rsid w:val="00FA570C"/>
    <w:rsid w:val="00FA5E1B"/>
    <w:rsid w:val="00FA5E30"/>
    <w:rsid w:val="00FB1ECD"/>
    <w:rsid w:val="00FB2C0A"/>
    <w:rsid w:val="00FB2E1D"/>
    <w:rsid w:val="00FB3ACD"/>
    <w:rsid w:val="00FC24E3"/>
    <w:rsid w:val="00FC5A7C"/>
    <w:rsid w:val="00FC7EFA"/>
    <w:rsid w:val="00FD0E3A"/>
    <w:rsid w:val="00FD4987"/>
    <w:rsid w:val="00FD4A38"/>
    <w:rsid w:val="00FD6D75"/>
    <w:rsid w:val="00FD74B4"/>
    <w:rsid w:val="00FE0C9B"/>
    <w:rsid w:val="00FE199F"/>
    <w:rsid w:val="00FE248D"/>
    <w:rsid w:val="00FE36FB"/>
    <w:rsid w:val="00FE6430"/>
    <w:rsid w:val="00FF1B4F"/>
    <w:rsid w:val="00FF55DC"/>
    <w:rsid w:val="092F7B18"/>
    <w:rsid w:val="13FC5D87"/>
    <w:rsid w:val="159124F5"/>
    <w:rsid w:val="18866804"/>
    <w:rsid w:val="1DCA44A9"/>
    <w:rsid w:val="2E070067"/>
    <w:rsid w:val="34C672AB"/>
    <w:rsid w:val="3555351F"/>
    <w:rsid w:val="3BDF55DC"/>
    <w:rsid w:val="46E33BAC"/>
    <w:rsid w:val="49B26D3A"/>
    <w:rsid w:val="49CC7870"/>
    <w:rsid w:val="49DF67C0"/>
    <w:rsid w:val="4A4554B8"/>
    <w:rsid w:val="4C3B02C8"/>
    <w:rsid w:val="4C7225C2"/>
    <w:rsid w:val="4D242F02"/>
    <w:rsid w:val="564C2F5E"/>
    <w:rsid w:val="56C9437E"/>
    <w:rsid w:val="5C513B7C"/>
    <w:rsid w:val="75C3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5D76"/>
  <w15:docId w15:val="{8533004B-8597-4CAD-A787-52B3394E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965</Words>
  <Characters>1305</Characters>
  <Application>Microsoft Office Word</Application>
  <DocSecurity>0</DocSecurity>
  <Lines>186</Lines>
  <Paragraphs>162</Paragraphs>
  <ScaleCrop>false</ScaleCrop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Xhyu 向洪玉</dc:creator>
  <cp:lastModifiedBy>nyming 牛月明</cp:lastModifiedBy>
  <cp:revision>420</cp:revision>
  <cp:lastPrinted>2022-01-30T03:37:00Z</cp:lastPrinted>
  <dcterms:created xsi:type="dcterms:W3CDTF">2025-04-29T03:54:00Z</dcterms:created>
  <dcterms:modified xsi:type="dcterms:W3CDTF">2026-06-04T07:24:00Z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38A99732B699426ABDE2C8E368D154C9_12</vt:lpwstr>
  </property>
  <property fmtid="{D5CDD505-2E9C-101B-9397-08002B2CF9AE}" pid="4" name="KSOTemplateDocerSaveRecord">
    <vt:lpwstr>eyJoZGlkIjoiYzExNDVmZjYyYWE0NTc3NGYyNTFiYTMxMjJiZTQ4ZjciLCJ1c2VySWQiOiI3NjA0NjQ3NzIifQ==</vt:lpwstr>
  </property>
</Properties>
</file>