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5327E">
      <w:pPr>
        <w:jc w:val="left"/>
        <w:rPr>
          <w:rFonts w:hint="default" w:ascii="宋体" w:hAnsi="宋体"/>
          <w:sz w:val="24"/>
          <w:szCs w:val="24"/>
          <w:lang w:val="en-US"/>
        </w:rPr>
      </w:pPr>
      <w:bookmarkStart w:id="0" w:name="_GoBack"/>
      <w:bookmarkEnd w:id="0"/>
      <w:r>
        <w:rPr>
          <w:rFonts w:hint="eastAsia" w:ascii="宋体" w:hAnsi="宋体"/>
          <w:sz w:val="24"/>
          <w:szCs w:val="24"/>
        </w:rPr>
        <w:t>证券代码：</w:t>
      </w:r>
      <w:r>
        <w:rPr>
          <w:rFonts w:hint="default" w:ascii="宋体" w:hAnsi="宋体"/>
          <w:sz w:val="24"/>
          <w:szCs w:val="24"/>
          <w:lang w:val="en-US"/>
        </w:rPr>
        <w:t>603601</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再升科技</w:t>
      </w:r>
    </w:p>
    <w:p w14:paraId="6FD40606">
      <w:pPr>
        <w:jc w:val="center"/>
        <w:rPr>
          <w:rFonts w:hint="eastAsia" w:ascii="黑体" w:hAnsi="黑体" w:eastAsia="黑体"/>
          <w:sz w:val="36"/>
          <w:szCs w:val="36"/>
        </w:rPr>
      </w:pPr>
      <w:r>
        <w:rPr>
          <w:rFonts w:hint="eastAsia" w:ascii="黑体" w:hAnsi="黑体" w:eastAsia="黑体"/>
          <w:sz w:val="36"/>
          <w:szCs w:val="36"/>
        </w:rPr>
        <w:t>重庆再升科技股份有限公司</w:t>
      </w:r>
    </w:p>
    <w:p w14:paraId="4CA8E9DD">
      <w:pPr>
        <w:jc w:val="center"/>
        <w:rPr>
          <w:rFonts w:ascii="黑体" w:hAnsi="黑体" w:eastAsia="黑体"/>
          <w:sz w:val="36"/>
          <w:szCs w:val="36"/>
        </w:rPr>
      </w:pPr>
      <w:r>
        <w:rPr>
          <w:rFonts w:hint="eastAsia" w:ascii="黑体" w:hAnsi="黑体" w:eastAsia="黑体"/>
          <w:sz w:val="36"/>
          <w:szCs w:val="36"/>
        </w:rPr>
        <w:t>投资者关系活动记录表</w:t>
      </w:r>
    </w:p>
    <w:p w14:paraId="6A195ADD">
      <w:pPr>
        <w:jc w:val="center"/>
        <w:rPr>
          <w:rFonts w:ascii="黑体" w:hAnsi="黑体" w:eastAsia="黑体"/>
          <w:sz w:val="24"/>
          <w:szCs w:val="24"/>
        </w:rPr>
      </w:pPr>
    </w:p>
    <w:p w14:paraId="79F7A2B4">
      <w:pPr>
        <w:ind w:right="720"/>
        <w:jc w:val="right"/>
        <w:rPr>
          <w:rFonts w:ascii="黑体" w:hAnsi="黑体" w:eastAsia="黑体"/>
          <w:sz w:val="24"/>
          <w:szCs w:val="24"/>
        </w:rPr>
      </w:pPr>
      <w:r>
        <w:rPr>
          <w:rFonts w:hint="eastAsia" w:ascii="黑体" w:hAnsi="黑体" w:eastAsia="黑体"/>
          <w:sz w:val="24"/>
          <w:szCs w:val="24"/>
        </w:rPr>
        <w:t>编号：</w:t>
      </w:r>
      <w:r>
        <w:rPr>
          <w:rFonts w:hint="eastAsia" w:ascii="黑体" w:hAnsi="黑体" w:eastAsia="黑体"/>
          <w:sz w:val="24"/>
          <w:szCs w:val="24"/>
          <w:highlight w:val="none"/>
        </w:rPr>
        <w:t>（</w:t>
      </w:r>
      <w:r>
        <w:rPr>
          <w:rFonts w:hint="eastAsia" w:ascii="黑体" w:hAnsi="黑体" w:eastAsia="黑体"/>
          <w:sz w:val="24"/>
          <w:szCs w:val="24"/>
          <w:highlight w:val="none"/>
          <w:lang w:val="en-US" w:eastAsia="zh-CN"/>
        </w:rPr>
        <w:t>2026-001</w:t>
      </w:r>
      <w:r>
        <w:rPr>
          <w:rFonts w:hint="eastAsia" w:ascii="黑体" w:hAnsi="黑体" w:eastAsia="黑体"/>
          <w:sz w:val="24"/>
          <w:szCs w:val="24"/>
          <w:highlight w:val="none"/>
        </w:rPr>
        <w:t>）</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7DBC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C0896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投资者关系活动类别</w:t>
            </w:r>
          </w:p>
        </w:tc>
        <w:tc>
          <w:tcPr>
            <w:tcW w:w="7191" w:type="dxa"/>
            <w:noWrap w:val="0"/>
            <w:vAlign w:val="center"/>
          </w:tcPr>
          <w:p w14:paraId="1D7DF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t>业绩说明会</w:t>
            </w:r>
          </w:p>
        </w:tc>
      </w:tr>
      <w:tr w14:paraId="7813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838A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活动主题</w:t>
            </w:r>
          </w:p>
        </w:tc>
        <w:tc>
          <w:tcPr>
            <w:tcW w:w="7191" w:type="dxa"/>
            <w:noWrap w:val="0"/>
            <w:vAlign w:val="center"/>
          </w:tcPr>
          <w:p w14:paraId="1C9C3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iCs/>
                <w:color w:val="000000"/>
                <w:sz w:val="24"/>
                <w:szCs w:val="24"/>
                <w:highlight w:val="none"/>
                <w:lang w:val="en-GB"/>
              </w:rPr>
              <w:t>再升科技2025年年度暨2026年第一季度业绩暨现金分红说明会</w:t>
            </w:r>
          </w:p>
        </w:tc>
      </w:tr>
      <w:tr w14:paraId="017D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55CC9E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p>
        </w:tc>
        <w:tc>
          <w:tcPr>
            <w:tcW w:w="7191" w:type="dxa"/>
            <w:noWrap w:val="0"/>
            <w:vAlign w:val="center"/>
          </w:tcPr>
          <w:p w14:paraId="63779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iCs/>
                <w:color w:val="000000"/>
                <w:sz w:val="24"/>
                <w:szCs w:val="24"/>
                <w:highlight w:val="none"/>
              </w:rPr>
              <w:t>2026</w:t>
            </w:r>
            <w:r>
              <w:rPr>
                <w:rFonts w:hint="eastAsia" w:ascii="宋体" w:hAnsi="宋体" w:eastAsia="宋体" w:cs="宋体"/>
                <w:bCs/>
                <w:iCs/>
                <w:color w:val="000000"/>
                <w:sz w:val="24"/>
                <w:szCs w:val="24"/>
                <w:highlight w:val="none"/>
                <w:lang w:val="en-US" w:eastAsia="zh-CN"/>
              </w:rPr>
              <w:t>年6月4日</w:t>
            </w:r>
            <w:r>
              <w:rPr>
                <w:rFonts w:hint="eastAsia" w:ascii="宋体" w:hAnsi="宋体" w:eastAsia="宋体" w:cs="宋体"/>
                <w:bCs/>
                <w:iCs/>
                <w:color w:val="000000"/>
                <w:sz w:val="24"/>
                <w:szCs w:val="24"/>
                <w:highlight w:val="none"/>
              </w:rPr>
              <w:t xml:space="preserve"> - 15:00-16:00</w:t>
            </w:r>
          </w:p>
        </w:tc>
      </w:tr>
      <w:tr w14:paraId="7D3D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E19DE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地点/方式</w:t>
            </w:r>
          </w:p>
        </w:tc>
        <w:tc>
          <w:tcPr>
            <w:tcW w:w="7191" w:type="dxa"/>
            <w:noWrap w:val="0"/>
            <w:vAlign w:val="center"/>
          </w:tcPr>
          <w:p w14:paraId="1EDA4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上证路演中心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"https://roadshow.sseinfo.com" </w:instrText>
            </w:r>
            <w:r>
              <w:rPr>
                <w:rFonts w:hint="eastAsia" w:ascii="宋体" w:hAnsi="宋体" w:eastAsia="宋体" w:cs="宋体"/>
                <w:sz w:val="24"/>
                <w:szCs w:val="24"/>
              </w:rPr>
              <w:fldChar w:fldCharType="separate"/>
            </w:r>
            <w:r>
              <w:rPr>
                <w:rStyle w:val="6"/>
                <w:rFonts w:hint="eastAsia" w:ascii="宋体" w:hAnsi="宋体" w:eastAsia="宋体" w:cs="宋体"/>
                <w:bCs/>
                <w:sz w:val="24"/>
                <w:szCs w:val="24"/>
              </w:rPr>
              <w:t>https://roadshow.sseinfo.com</w:t>
            </w:r>
            <w:r>
              <w:rPr>
                <w:rStyle w:val="6"/>
                <w:rFonts w:hint="eastAsia" w:ascii="宋体" w:hAnsi="宋体" w:eastAsia="宋体" w:cs="宋体"/>
                <w:bCs/>
                <w:sz w:val="24"/>
                <w:szCs w:val="24"/>
              </w:rPr>
              <w:fldChar w:fldCharType="end"/>
            </w:r>
          </w:p>
          <w:p w14:paraId="36C1C4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t>视频录播+网络文字互动</w:t>
            </w:r>
          </w:p>
        </w:tc>
      </w:tr>
      <w:tr w14:paraId="17B8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C097F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参会人员</w:t>
            </w:r>
          </w:p>
        </w:tc>
        <w:tc>
          <w:tcPr>
            <w:tcW w:w="7191" w:type="dxa"/>
            <w:noWrap w:val="0"/>
            <w:vAlign w:val="center"/>
          </w:tcPr>
          <w:p w14:paraId="592D16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董事长：郭思含</w:t>
            </w:r>
          </w:p>
          <w:p w14:paraId="43EF1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董事</w:t>
            </w:r>
            <w:r>
              <w:rPr>
                <w:rFonts w:hint="eastAsia" w:ascii="宋体" w:hAnsi="宋体" w:eastAsia="宋体" w:cs="宋体"/>
                <w:sz w:val="24"/>
                <w:szCs w:val="24"/>
                <w:lang w:val="en-US" w:eastAsia="zh-CN"/>
              </w:rPr>
              <w:t>兼</w:t>
            </w:r>
            <w:r>
              <w:rPr>
                <w:rFonts w:hint="eastAsia" w:ascii="宋体" w:hAnsi="宋体" w:eastAsia="宋体" w:cs="宋体"/>
                <w:sz w:val="24"/>
                <w:szCs w:val="24"/>
              </w:rPr>
              <w:t>总经理：周凌娅</w:t>
            </w:r>
          </w:p>
          <w:p w14:paraId="0E146D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独立董事：呙中喜、龙勇</w:t>
            </w:r>
          </w:p>
          <w:p w14:paraId="4611D7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财务负责人：文逸</w:t>
            </w:r>
          </w:p>
          <w:p w14:paraId="4CEACA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董事会秘书：韩旭鹏</w:t>
            </w:r>
          </w:p>
        </w:tc>
      </w:tr>
      <w:tr w14:paraId="7E98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0681FC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投资者关系活动主要内容介绍</w:t>
            </w:r>
          </w:p>
        </w:tc>
        <w:tc>
          <w:tcPr>
            <w:tcW w:w="7191" w:type="dxa"/>
            <w:noWrap w:val="0"/>
            <w:vAlign w:val="center"/>
          </w:tcPr>
          <w:p w14:paraId="3755FA3D">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投资者关系活动主要内容</w:t>
            </w:r>
          </w:p>
          <w:p w14:paraId="682A802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贵公司有为半导体制造、航空制造、卫星制造及高精密仪器制造等企业提供干净空气设备及材料吗？</w:t>
            </w:r>
          </w:p>
          <w:p w14:paraId="657EA7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专注节能、洁净领域，围绕“干净空气材料”、“高效节能材料”、“无尘空调产品”进行创新研发和应用探索，为“工业空间、移动空间、生活空间”三大空间提供高标准、系统化的“节能、安静、无尘”产品与落地行动，为半导体、生物医药等高精尖产业生产环节的洁净空气需求提供高效空气滤材、过滤器设备等整套服务，是国内领先的洁净环境服务商。感谢您的关注——爱干净空气，用再升科技</w:t>
            </w:r>
          </w:p>
          <w:p w14:paraId="6C9E0FE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公司石英纤维研发进展如何</w:t>
            </w:r>
            <w:r>
              <w:rPr>
                <w:rFonts w:hint="eastAsia" w:ascii="宋体" w:hAnsi="宋体" w:cs="宋体"/>
                <w:sz w:val="24"/>
                <w:szCs w:val="24"/>
                <w:lang w:val="en-US" w:eastAsia="zh-CN"/>
              </w:rPr>
              <w:t>？</w:t>
            </w:r>
          </w:p>
          <w:p w14:paraId="38DB7F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答:尊敬的投资者您好，公司正有序推进石英纤维关键工艺及核心技术研发攻关，开展试验验证、工艺改进与技术提升工作，截至目前该产品暂未形成营业收入。感谢您的关注——爱干净空气，用再升科技</w:t>
            </w:r>
          </w:p>
          <w:p w14:paraId="58F47B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公司是否与长鑫存储等公司建立长期合作</w:t>
            </w:r>
            <w:r>
              <w:rPr>
                <w:rFonts w:hint="eastAsia" w:ascii="宋体" w:hAnsi="宋体" w:eastAsia="宋体" w:cs="宋体"/>
                <w:sz w:val="24"/>
                <w:szCs w:val="24"/>
                <w:lang w:val="en-US" w:eastAsia="zh-CN"/>
              </w:rPr>
              <w:t>？</w:t>
            </w:r>
          </w:p>
          <w:p w14:paraId="21768C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始终围绕多年深耕“干净空气”领域的科技优势，以双冠军材料为基石，坚持“为节能洁净拼搏工作，为后代幸福努力奋斗”的愿景，专注节能、洁净领域，为“工业空间、移动空间、生活空间”三大空间提供高标准、系统化的“节能、安静、无尘”产品与落地行动。公司严格按照上市规则履行信息披露义务，相关信息请以公司披露的定期报告及临时公告为准。感谢您的关注——爱干净空气，用再升科技</w:t>
            </w:r>
          </w:p>
          <w:p w14:paraId="79825C4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股价5天下跌40%，公司是否会采取措施提振投资者信心</w:t>
            </w:r>
            <w:r>
              <w:rPr>
                <w:rFonts w:hint="eastAsia" w:ascii="宋体" w:hAnsi="宋体" w:cs="宋体"/>
                <w:sz w:val="24"/>
                <w:szCs w:val="24"/>
                <w:lang w:val="en-US" w:eastAsia="zh-CN"/>
              </w:rPr>
              <w:t>？</w:t>
            </w:r>
          </w:p>
          <w:p w14:paraId="4C351B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股价波动受宏观经济环境、行业周期、市场情绪等多种因素影响。公司目前经营情况稳定，内外部经营环境未发生重大变化，主营业务未发生变化，无其他应披露而未披露的重大信息。公司将持续做好生产经营，提升核心竞争力，努力为股东创造价值。感谢您对公司的关注——爱干净空气，用再升科技</w:t>
            </w:r>
          </w:p>
          <w:p w14:paraId="699CD8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对于6月2日晚间发出的公告，后续将会如何？公司的利益可以通过法律途径和协商来解决。股民的利益如何维护，目前市场反馈非常差，特别是通过6月3日和6月4日两天股票的波动，股民几乎一片骂声，因为公司在6月2日公告后一点声音都没有了。哪有股票5天跌40%的？这和6月2日的公告有没有关联？是否启到反作用了？</w:t>
            </w:r>
          </w:p>
          <w:p w14:paraId="666ACE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股价波动受宏观经济环境、行业周期、市场情绪等多种因素影响。公司目前经营情况稳定，内外部经营环境未发生重大变化，主营业务未发生变化，无其他应披露而未披露的重大信息。公司相关信息以指定信息披露平台刊载的公告内容为准，敬请广大投资者理性甄别市场信息，警惕不实传言误导，审慎注意投资风险。感谢您对公司的关注——爱干净空气，用再升科技</w:t>
            </w:r>
          </w:p>
          <w:p w14:paraId="01C80E3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请如实告知</w:t>
            </w:r>
            <w:r>
              <w:rPr>
                <w:rFonts w:hint="eastAsia" w:ascii="宋体" w:hAnsi="宋体" w:cs="宋体"/>
                <w:sz w:val="24"/>
                <w:szCs w:val="24"/>
                <w:lang w:val="en-US" w:eastAsia="zh-CN"/>
              </w:rPr>
              <w:t>，</w:t>
            </w:r>
            <w:r>
              <w:rPr>
                <w:rFonts w:hint="eastAsia" w:ascii="宋体" w:hAnsi="宋体" w:eastAsia="宋体" w:cs="宋体"/>
                <w:sz w:val="24"/>
                <w:szCs w:val="24"/>
                <w:lang w:val="en-US"/>
              </w:rPr>
              <w:t>是否有海外订单</w:t>
            </w:r>
            <w:r>
              <w:rPr>
                <w:rFonts w:hint="eastAsia" w:ascii="宋体" w:hAnsi="宋体" w:cs="宋体"/>
                <w:sz w:val="24"/>
                <w:szCs w:val="24"/>
                <w:lang w:val="en-US" w:eastAsia="zh-CN"/>
              </w:rPr>
              <w:t>，</w:t>
            </w:r>
            <w:r>
              <w:rPr>
                <w:rFonts w:hint="eastAsia" w:ascii="宋体" w:hAnsi="宋体" w:eastAsia="宋体" w:cs="宋体"/>
                <w:sz w:val="24"/>
                <w:szCs w:val="24"/>
                <w:lang w:val="en-US"/>
              </w:rPr>
              <w:t>海外稳定客户</w:t>
            </w:r>
            <w:r>
              <w:rPr>
                <w:rFonts w:hint="eastAsia" w:ascii="宋体" w:hAnsi="宋体" w:cs="宋体"/>
                <w:sz w:val="24"/>
                <w:szCs w:val="24"/>
                <w:lang w:val="en-US" w:eastAsia="zh-CN"/>
              </w:rPr>
              <w:t>？</w:t>
            </w:r>
          </w:p>
          <w:p w14:paraId="716F370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答:尊敬的投资者您好，公司2025年度海外收入占公司营业总收入的34%，具体业务情况请参阅公司在法定信息披露平台发布的定期报告或相关公告。感谢您的关注——爱干净空气，用再升科技</w:t>
            </w:r>
          </w:p>
          <w:p w14:paraId="35C54D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您好，请问公司今年有扩展其他业务的打算吗？</w:t>
            </w:r>
          </w:p>
          <w:p w14:paraId="6C809E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紧密围绕国家“十五五”规划，科学制定自身五年发展规划，服务关键核心技术材料自主可控的产业安全战略，着力突破高端材料“卡脖子”环节。同时，公司充分发挥产业链协同优势，积极打造绿色低碳科技成果转化平台，持续提升产业价值与发展动能。感谢您的关注——爱干净空气，用再升科技</w:t>
            </w:r>
          </w:p>
          <w:p w14:paraId="2F52945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跟SpaceX有无合作？</w:t>
            </w:r>
          </w:p>
          <w:p w14:paraId="3BF768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主要业务为以微纤维玻璃棉为核心材料，开发“干净空气材料”、“高效节能材料”和“无尘空调产品”，应用于“工业空间、移动空间、生活空间”三大空间。公司高效节能材料中用于航空航天领域的产品2025年度收入占公司营收比例约为0.66%；其中，向国际某知名航天公司直接供应“高硅氧纤维产品”业务收入占公司总营收比例较低，对公司业绩无重大影响。感谢您的关注——爱干净空气，用再升科技</w:t>
            </w:r>
          </w:p>
          <w:p w14:paraId="785F0C8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各位董秘、管理层您好，我是被套的中小投资者，该股连续三个跌停，持仓深度亏损，有四个问题恳请如实答复：第一，股价突发三连跌停，公司是否存在尚未公告的隐性利空，包括大额坏账、重大订单作废、实控人股权质押爆仓、未披露诉讼等问题，是否有内幕信息提前泄露？第二，本期业绩变动的核心诱因是什么？公司大额应收账款回款进度如何，有没有大额计提坏账风险，经营性现金流持续承压的整改方案？第三，目前在手有效订单总量、交付周期，下游行业需求疲软背景下，后续拿单、改善盈利的具体措施？第四，股价大幅异常下跌损害全体中小股东利益，上市公司是否计划推出大股东增持、股份回购等维稳举措，有没有大致落地时间？如果经营层面暂无利好落地，公司后续优化主业、剥离亏损业务有没有明确时间表，如何改善基本面提振股价？</w:t>
            </w:r>
          </w:p>
          <w:p w14:paraId="1B4170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答:尊敬的投资者您好，公司各项公告均严格按照证监会、上交所信息披露管理制度依规披露，除前期已在公告说明的事项外，公司未发现其他可能或已经对公司股票交易价格产生较大影响的未公开重大信息，公司前期披露的信息不存在需要更正、补充之处。公司2025年度及2026年第一季度的业绩变动情况请查阅公司披露的相关定期报告。公司深耕干净空气与高效节能领域十余年，拥有两项“制造业单项冠军企业”称号、稳定的技术团队和坚实的现金流基础，公司将坚持技术创新、聚焦核心战略、务实经营，为各位股东创造长期价值！关于增持或回购事项，公司将严格履行上市规则和信息披露规则的要求，若有相关安排将及时公告。公司将立足既定发展规划，坚持审慎稳健运营，保障企业可持续发展。感谢您的关注——爱干净空气，用再升科技</w:t>
            </w:r>
          </w:p>
          <w:p w14:paraId="2264119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p>
        </w:tc>
      </w:tr>
      <w:tr w14:paraId="76983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39A226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附件清单（如有）</w:t>
            </w:r>
          </w:p>
        </w:tc>
        <w:tc>
          <w:tcPr>
            <w:tcW w:w="7191" w:type="dxa"/>
            <w:noWrap w:val="0"/>
            <w:vAlign w:val="center"/>
          </w:tcPr>
          <w:p w14:paraId="3470EF8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无</w:t>
            </w:r>
          </w:p>
        </w:tc>
      </w:tr>
      <w:tr w14:paraId="3CAD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9B994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日期</w:t>
            </w:r>
          </w:p>
        </w:tc>
        <w:tc>
          <w:tcPr>
            <w:tcW w:w="7191" w:type="dxa"/>
            <w:noWrap w:val="0"/>
            <w:vAlign w:val="center"/>
          </w:tcPr>
          <w:p w14:paraId="1B50E259">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2026年6月4日</w:t>
            </w:r>
          </w:p>
        </w:tc>
      </w:tr>
    </w:tbl>
    <w:p w14:paraId="6B1B700C">
      <w:pPr>
        <w:rPr>
          <w:rFonts w:hint="eastAsia"/>
        </w:rPr>
      </w:pPr>
    </w:p>
    <w:p w14:paraId="3D6B436E"/>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EFB7">
    <w:pPr>
      <w:pStyle w:val="2"/>
      <w:tabs>
        <w:tab w:val="clear" w:pos="4153"/>
      </w:tabs>
      <w:jc w:val="right"/>
    </w:pPr>
    <w:r>
      <w:rPr>
        <w:rFonts w:hint="eastAsia"/>
      </w:rPr>
      <w:t>重庆再升科技股份有限公司投资者关系活动记录表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C56F3"/>
    <w:multiLevelType w:val="singleLevel"/>
    <w:tmpl w:val="846C56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6933D53"/>
    <w:rsid w:val="1CB2496B"/>
    <w:rsid w:val="2D904132"/>
    <w:rsid w:val="2E224F54"/>
    <w:rsid w:val="325029E4"/>
    <w:rsid w:val="3C6504EB"/>
    <w:rsid w:val="61B42C51"/>
    <w:rsid w:val="670E1BEF"/>
    <w:rsid w:val="789374F8"/>
    <w:rsid w:val="7D5F1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2382</Words>
  <Characters>2470</Characters>
  <Lines>0</Lines>
  <Paragraphs>0</Paragraphs>
  <TotalTime>2</TotalTime>
  <ScaleCrop>false</ScaleCrop>
  <LinksUpToDate>false</LinksUpToDate>
  <CharactersWithSpaces>2507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在下小猪是也</cp:lastModifiedBy>
  <dcterms:modified xsi:type="dcterms:W3CDTF">2026-06-04T09:41:27Z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BDD0D94F2CDA48E8A1927E9E24F2ACEA_13</vt:lpwstr>
  </property>
  <property fmtid="{D5CDD505-2E9C-101B-9397-08002B2CF9AE}" pid="4" name="KSOTemplateDocerSaveRecord">
    <vt:lpwstr>eyJoZGlkIjoiMGZjZDI0NjA1Yzc2MTU3ZGZiYmU1NGNjMWZmZWRhZTkiLCJ1c2VySWQiOiIyNjg1NDc4NzkifQ==</vt:lpwstr>
  </property>
</Properties>
</file>