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B5A462" w14:textId="77777777" w:rsidR="00F43637" w:rsidRDefault="00720C86">
      <w:pPr>
        <w:spacing w:beforeLines="50" w:before="156" w:afterLines="50" w:after="156" w:line="360" w:lineRule="auto"/>
        <w:rPr>
          <w:rFonts w:ascii="Times New Roman" w:hAnsi="Times New Roman" w:cs="Times New Roman"/>
          <w:bCs/>
          <w:iCs/>
          <w:color w:val="000000"/>
          <w:sz w:val="24"/>
        </w:rPr>
      </w:pPr>
      <w:r>
        <w:rPr>
          <w:rFonts w:ascii="Times New Roman" w:hAnsi="Times New Roman" w:cs="Times New Roman"/>
          <w:bCs/>
          <w:iCs/>
          <w:color w:val="000000"/>
          <w:sz w:val="24"/>
        </w:rPr>
        <w:t>证券代码：</w:t>
      </w:r>
      <w:r>
        <w:rPr>
          <w:rFonts w:ascii="Times New Roman" w:hAnsi="Times New Roman" w:cs="Times New Roman"/>
          <w:bCs/>
          <w:iCs/>
          <w:color w:val="000000"/>
          <w:sz w:val="24"/>
        </w:rPr>
        <w:t xml:space="preserve">603040                                    </w:t>
      </w:r>
      <w:r>
        <w:rPr>
          <w:rFonts w:ascii="Times New Roman" w:hAnsi="Times New Roman" w:cs="Times New Roman"/>
          <w:bCs/>
          <w:iCs/>
          <w:color w:val="000000"/>
          <w:sz w:val="24"/>
        </w:rPr>
        <w:t>证券简称：新坐标</w:t>
      </w:r>
    </w:p>
    <w:p w14:paraId="598A5B05" w14:textId="77777777" w:rsidR="00F43637" w:rsidRDefault="00720C86">
      <w:pPr>
        <w:spacing w:beforeLines="50" w:before="156" w:afterLines="50" w:after="156" w:line="360" w:lineRule="auto"/>
        <w:ind w:firstLineChars="100" w:firstLine="321"/>
        <w:jc w:val="center"/>
        <w:rPr>
          <w:rFonts w:ascii="Times New Roman" w:hAnsi="Times New Roman" w:cs="Times New Roman"/>
          <w:b/>
          <w:bCs/>
          <w:iCs/>
          <w:color w:val="000000"/>
          <w:sz w:val="32"/>
          <w:szCs w:val="32"/>
        </w:rPr>
      </w:pPr>
      <w:r>
        <w:rPr>
          <w:rFonts w:ascii="Times New Roman" w:hAnsi="Times New Roman" w:cs="Times New Roman"/>
          <w:b/>
          <w:bCs/>
          <w:iCs/>
          <w:color w:val="000000"/>
          <w:sz w:val="32"/>
          <w:szCs w:val="32"/>
        </w:rPr>
        <w:t>杭州新坐标科技股份有限公司</w:t>
      </w:r>
    </w:p>
    <w:p w14:paraId="3AAA5592" w14:textId="77777777" w:rsidR="00F43637" w:rsidRDefault="00720C86">
      <w:pPr>
        <w:spacing w:beforeLines="50" w:before="156" w:afterLines="50" w:after="156" w:line="360" w:lineRule="auto"/>
        <w:ind w:firstLineChars="100" w:firstLine="321"/>
        <w:jc w:val="center"/>
        <w:rPr>
          <w:rFonts w:ascii="Times New Roman" w:hAnsi="Times New Roman" w:cs="Times New Roman"/>
          <w:b/>
          <w:bCs/>
          <w:iCs/>
          <w:color w:val="000000"/>
          <w:sz w:val="32"/>
          <w:szCs w:val="32"/>
        </w:rPr>
      </w:pPr>
      <w:r>
        <w:rPr>
          <w:rFonts w:ascii="Times New Roman" w:hAnsi="Times New Roman" w:cs="Times New Roman"/>
          <w:b/>
          <w:bCs/>
          <w:iCs/>
          <w:color w:val="000000"/>
          <w:sz w:val="32"/>
          <w:szCs w:val="32"/>
        </w:rPr>
        <w:t>投资者关系活动记录表</w:t>
      </w:r>
    </w:p>
    <w:p w14:paraId="4C4A1BB4" w14:textId="1CCDA9F9" w:rsidR="00F43637" w:rsidRDefault="00720C86">
      <w:pPr>
        <w:spacing w:after="50" w:line="360" w:lineRule="auto"/>
        <w:rPr>
          <w:rFonts w:ascii="Times New Roman" w:hAnsi="Times New Roman" w:cs="Times New Roman"/>
          <w:bCs/>
          <w:iCs/>
          <w:color w:val="000000"/>
          <w:sz w:val="24"/>
        </w:rPr>
      </w:pPr>
      <w:r>
        <w:rPr>
          <w:rFonts w:ascii="Times New Roman" w:hAnsi="Times New Roman" w:cs="Times New Roman"/>
          <w:bCs/>
          <w:iCs/>
          <w:color w:val="000000"/>
          <w:sz w:val="24"/>
        </w:rPr>
        <w:t xml:space="preserve">                                                       </w:t>
      </w:r>
      <w:r>
        <w:rPr>
          <w:rFonts w:ascii="Times New Roman" w:hAnsi="Times New Roman" w:cs="Times New Roman"/>
          <w:bCs/>
          <w:iCs/>
          <w:color w:val="000000"/>
          <w:sz w:val="24"/>
        </w:rPr>
        <w:t>编</w:t>
      </w:r>
      <w:bookmarkStart w:id="0" w:name="_GoBack"/>
      <w:bookmarkEnd w:id="0"/>
      <w:r>
        <w:rPr>
          <w:rFonts w:ascii="Times New Roman" w:hAnsi="Times New Roman" w:cs="Times New Roman"/>
          <w:bCs/>
          <w:iCs/>
          <w:color w:val="000000"/>
          <w:sz w:val="24"/>
        </w:rPr>
        <w:t>号：</w:t>
      </w:r>
      <w:r>
        <w:rPr>
          <w:rFonts w:ascii="Times New Roman" w:hAnsi="Times New Roman" w:cs="Times New Roman"/>
          <w:bCs/>
          <w:iCs/>
          <w:color w:val="000000"/>
          <w:sz w:val="24"/>
        </w:rPr>
        <w:t>2026-00</w:t>
      </w:r>
      <w:r w:rsidR="00BB1E77">
        <w:rPr>
          <w:rFonts w:ascii="Times New Roman" w:hAnsi="Times New Roman" w:cs="Times New Roman"/>
          <w:bCs/>
          <w:iCs/>
          <w:color w:val="000000"/>
          <w:sz w:val="24"/>
        </w:rPr>
        <w:t>9</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542"/>
      </w:tblGrid>
      <w:tr w:rsidR="00F43637" w14:paraId="3817E640" w14:textId="77777777">
        <w:tc>
          <w:tcPr>
            <w:tcW w:w="1980" w:type="dxa"/>
            <w:tcBorders>
              <w:top w:val="single" w:sz="4" w:space="0" w:color="auto"/>
              <w:left w:val="single" w:sz="4" w:space="0" w:color="auto"/>
              <w:bottom w:val="single" w:sz="4" w:space="0" w:color="auto"/>
              <w:right w:val="single" w:sz="4" w:space="0" w:color="auto"/>
            </w:tcBorders>
            <w:vAlign w:val="center"/>
          </w:tcPr>
          <w:p w14:paraId="0684FD12" w14:textId="77777777" w:rsidR="00F43637" w:rsidRDefault="00720C86">
            <w:pPr>
              <w:spacing w:line="480" w:lineRule="atLeast"/>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投资者关系活动类别</w:t>
            </w:r>
          </w:p>
        </w:tc>
        <w:tc>
          <w:tcPr>
            <w:tcW w:w="6542" w:type="dxa"/>
            <w:tcBorders>
              <w:top w:val="single" w:sz="4" w:space="0" w:color="auto"/>
              <w:left w:val="single" w:sz="4" w:space="0" w:color="auto"/>
              <w:bottom w:val="single" w:sz="4" w:space="0" w:color="auto"/>
              <w:right w:val="single" w:sz="4" w:space="0" w:color="auto"/>
            </w:tcBorders>
          </w:tcPr>
          <w:p w14:paraId="57C2A3D2" w14:textId="0F68B09C" w:rsidR="00F43637" w:rsidRDefault="00720C86">
            <w:pPr>
              <w:spacing w:line="480" w:lineRule="atLeast"/>
              <w:rPr>
                <w:rFonts w:ascii="Times New Roman" w:hAnsi="Times New Roman" w:cs="Times New Roman"/>
                <w:bCs/>
                <w:iCs/>
                <w:color w:val="000000"/>
                <w:sz w:val="24"/>
                <w:szCs w:val="24"/>
              </w:rPr>
            </w:pPr>
            <w:r>
              <w:rPr>
                <w:rFonts w:ascii="Times New Roman" w:hAnsi="Times New Roman" w:cs="Times New Roman"/>
                <w:bCs/>
                <w:iCs/>
                <w:color w:val="000000"/>
                <w:sz w:val="24"/>
                <w:szCs w:val="24"/>
              </w:rPr>
              <w:sym w:font="Wingdings 2" w:char="0052"/>
            </w:r>
            <w:r>
              <w:rPr>
                <w:rFonts w:ascii="Times New Roman" w:hAnsi="Times New Roman" w:cs="Times New Roman"/>
                <w:sz w:val="24"/>
                <w:szCs w:val="24"/>
              </w:rPr>
              <w:t>特定对象调研</w:t>
            </w:r>
            <w:r>
              <w:rPr>
                <w:rFonts w:ascii="Times New Roman" w:hAnsi="Times New Roman" w:cs="Times New Roman"/>
                <w:sz w:val="24"/>
                <w:szCs w:val="24"/>
              </w:rPr>
              <w:t xml:space="preserve">     </w:t>
            </w:r>
            <w:r w:rsidRPr="00720C86">
              <w:rPr>
                <w:rFonts w:ascii="Times New Roman" w:hAnsi="Times New Roman" w:cs="Times New Roman"/>
                <w:bCs/>
                <w:iCs/>
                <w:color w:val="000000"/>
                <w:sz w:val="24"/>
                <w:szCs w:val="24"/>
              </w:rPr>
              <w:t xml:space="preserve"> </w:t>
            </w:r>
            <w:r w:rsidR="00FE6A71">
              <w:rPr>
                <w:rFonts w:ascii="Times New Roman" w:hAnsi="Times New Roman" w:cs="Times New Roman"/>
                <w:bCs/>
                <w:iCs/>
                <w:color w:val="000000"/>
                <w:sz w:val="24"/>
                <w:szCs w:val="24"/>
              </w:rPr>
              <w:sym w:font="Wingdings 2" w:char="0052"/>
            </w:r>
            <w:r w:rsidRPr="00720C86">
              <w:rPr>
                <w:rFonts w:ascii="Times New Roman" w:hAnsi="Times New Roman" w:cs="Times New Roman"/>
                <w:bCs/>
                <w:iCs/>
                <w:color w:val="000000"/>
                <w:sz w:val="24"/>
                <w:szCs w:val="24"/>
              </w:rPr>
              <w:t>分</w:t>
            </w:r>
            <w:r>
              <w:rPr>
                <w:rFonts w:ascii="Times New Roman" w:hAnsi="Times New Roman" w:cs="Times New Roman"/>
                <w:sz w:val="24"/>
                <w:szCs w:val="24"/>
              </w:rPr>
              <w:t>析师会议</w:t>
            </w:r>
          </w:p>
          <w:p w14:paraId="2E7D5A11" w14:textId="77777777" w:rsidR="00F43637" w:rsidRDefault="00720C86">
            <w:pPr>
              <w:spacing w:line="480" w:lineRule="atLeast"/>
              <w:rPr>
                <w:rFonts w:ascii="Times New Roman" w:hAnsi="Times New Roman" w:cs="Times New Roman"/>
                <w:bCs/>
                <w:iCs/>
                <w:color w:val="000000"/>
                <w:sz w:val="24"/>
                <w:szCs w:val="24"/>
              </w:rPr>
            </w:pPr>
            <w:r>
              <w:rPr>
                <w:rFonts w:ascii="Times New Roman" w:hAnsi="Times New Roman" w:cs="Times New Roman"/>
                <w:bCs/>
                <w:iCs/>
                <w:color w:val="000000"/>
                <w:sz w:val="24"/>
                <w:szCs w:val="24"/>
              </w:rPr>
              <w:t>□</w:t>
            </w:r>
            <w:r>
              <w:rPr>
                <w:rFonts w:ascii="Times New Roman" w:hAnsi="Times New Roman" w:cs="Times New Roman"/>
                <w:sz w:val="24"/>
                <w:szCs w:val="24"/>
              </w:rPr>
              <w:t>媒体采访</w:t>
            </w:r>
            <w:r>
              <w:rPr>
                <w:rFonts w:ascii="Times New Roman" w:hAnsi="Times New Roman" w:cs="Times New Roman"/>
                <w:sz w:val="24"/>
                <w:szCs w:val="24"/>
              </w:rPr>
              <w:t xml:space="preserve">            </w:t>
            </w:r>
            <w:r>
              <w:rPr>
                <w:rFonts w:ascii="Times New Roman" w:hAnsi="Times New Roman" w:cs="Times New Roman"/>
                <w:bCs/>
                <w:iCs/>
                <w:color w:val="000000"/>
                <w:sz w:val="24"/>
                <w:szCs w:val="24"/>
              </w:rPr>
              <w:t>□</w:t>
            </w:r>
            <w:r>
              <w:rPr>
                <w:rFonts w:ascii="Times New Roman" w:hAnsi="Times New Roman" w:cs="Times New Roman"/>
                <w:sz w:val="24"/>
                <w:szCs w:val="24"/>
              </w:rPr>
              <w:t>业绩说明会</w:t>
            </w:r>
          </w:p>
          <w:p w14:paraId="05B30A83" w14:textId="77777777" w:rsidR="00F43637" w:rsidRDefault="00720C86">
            <w:pPr>
              <w:spacing w:line="480" w:lineRule="atLeast"/>
              <w:rPr>
                <w:rFonts w:ascii="Times New Roman" w:hAnsi="Times New Roman" w:cs="Times New Roman"/>
                <w:bCs/>
                <w:iCs/>
                <w:color w:val="000000"/>
                <w:sz w:val="24"/>
                <w:szCs w:val="24"/>
              </w:rPr>
            </w:pPr>
            <w:r>
              <w:rPr>
                <w:rFonts w:ascii="Times New Roman" w:hAnsi="Times New Roman" w:cs="Times New Roman"/>
                <w:bCs/>
                <w:iCs/>
                <w:color w:val="000000"/>
                <w:sz w:val="24"/>
                <w:szCs w:val="24"/>
              </w:rPr>
              <w:t>□</w:t>
            </w:r>
            <w:r>
              <w:rPr>
                <w:rFonts w:ascii="Times New Roman" w:hAnsi="Times New Roman" w:cs="Times New Roman"/>
                <w:sz w:val="24"/>
                <w:szCs w:val="24"/>
              </w:rPr>
              <w:t>新闻发布会</w:t>
            </w:r>
            <w:r>
              <w:rPr>
                <w:rFonts w:ascii="Times New Roman" w:hAnsi="Times New Roman" w:cs="Times New Roman"/>
                <w:sz w:val="24"/>
                <w:szCs w:val="24"/>
              </w:rPr>
              <w:t xml:space="preserve">          </w:t>
            </w:r>
            <w:r>
              <w:rPr>
                <w:rFonts w:ascii="Times New Roman" w:hAnsi="Times New Roman" w:cs="Times New Roman"/>
                <w:bCs/>
                <w:iCs/>
                <w:color w:val="000000"/>
                <w:sz w:val="24"/>
                <w:szCs w:val="24"/>
              </w:rPr>
              <w:t>□</w:t>
            </w:r>
            <w:r>
              <w:rPr>
                <w:rFonts w:ascii="Times New Roman" w:hAnsi="Times New Roman" w:cs="Times New Roman"/>
                <w:sz w:val="24"/>
                <w:szCs w:val="24"/>
              </w:rPr>
              <w:t>路演活动</w:t>
            </w:r>
          </w:p>
          <w:p w14:paraId="1B887E4E" w14:textId="77777777" w:rsidR="00F43637" w:rsidRDefault="00720C86">
            <w:pPr>
              <w:tabs>
                <w:tab w:val="left" w:pos="2565"/>
                <w:tab w:val="center" w:pos="3199"/>
              </w:tabs>
              <w:spacing w:line="480" w:lineRule="atLeast"/>
              <w:rPr>
                <w:rFonts w:ascii="Times New Roman" w:hAnsi="Times New Roman" w:cs="Times New Roman"/>
                <w:bCs/>
                <w:iCs/>
                <w:color w:val="000000"/>
                <w:sz w:val="24"/>
                <w:szCs w:val="24"/>
              </w:rPr>
            </w:pPr>
            <w:r>
              <w:rPr>
                <w:rFonts w:ascii="Times New Roman" w:hAnsi="Times New Roman" w:cs="Times New Roman"/>
                <w:bCs/>
                <w:iCs/>
                <w:color w:val="000000"/>
                <w:sz w:val="24"/>
                <w:szCs w:val="24"/>
              </w:rPr>
              <w:t>□</w:t>
            </w:r>
            <w:r>
              <w:rPr>
                <w:rFonts w:ascii="Times New Roman" w:hAnsi="Times New Roman" w:cs="Times New Roman"/>
                <w:sz w:val="24"/>
                <w:szCs w:val="24"/>
              </w:rPr>
              <w:t>现场参观</w:t>
            </w:r>
          </w:p>
          <w:p w14:paraId="044E74CC" w14:textId="77777777" w:rsidR="00F43637" w:rsidRDefault="00720C86">
            <w:pPr>
              <w:tabs>
                <w:tab w:val="center" w:pos="3199"/>
              </w:tabs>
              <w:spacing w:line="480" w:lineRule="atLeast"/>
              <w:rPr>
                <w:rFonts w:ascii="Times New Roman" w:hAnsi="Times New Roman" w:cs="Times New Roman"/>
                <w:sz w:val="24"/>
                <w:szCs w:val="24"/>
                <w:u w:val="single"/>
              </w:rPr>
            </w:pPr>
            <w:r>
              <w:rPr>
                <w:rFonts w:ascii="Times New Roman" w:hAnsi="Times New Roman" w:cs="Times New Roman"/>
                <w:bCs/>
                <w:iCs/>
                <w:color w:val="000000"/>
                <w:sz w:val="24"/>
                <w:szCs w:val="24"/>
              </w:rPr>
              <w:t>□</w:t>
            </w:r>
            <w:r>
              <w:rPr>
                <w:rFonts w:ascii="Times New Roman" w:hAnsi="Times New Roman" w:cs="Times New Roman"/>
                <w:sz w:val="24"/>
                <w:szCs w:val="24"/>
              </w:rPr>
              <w:t>其他</w:t>
            </w:r>
            <w:r>
              <w:rPr>
                <w:rFonts w:ascii="Times New Roman" w:hAnsi="Times New Roman" w:cs="Times New Roman"/>
                <w:sz w:val="24"/>
                <w:szCs w:val="24"/>
                <w:u w:val="single"/>
              </w:rPr>
              <w:t xml:space="preserve">       </w:t>
            </w:r>
          </w:p>
        </w:tc>
      </w:tr>
      <w:tr w:rsidR="00F43637" w14:paraId="1D4AF2E0" w14:textId="77777777">
        <w:trPr>
          <w:trHeight w:val="1012"/>
        </w:trPr>
        <w:tc>
          <w:tcPr>
            <w:tcW w:w="1980" w:type="dxa"/>
            <w:tcBorders>
              <w:top w:val="single" w:sz="4" w:space="0" w:color="auto"/>
              <w:left w:val="single" w:sz="4" w:space="0" w:color="auto"/>
              <w:bottom w:val="single" w:sz="4" w:space="0" w:color="auto"/>
              <w:right w:val="single" w:sz="4" w:space="0" w:color="auto"/>
            </w:tcBorders>
            <w:vAlign w:val="center"/>
          </w:tcPr>
          <w:p w14:paraId="7A5EC02A" w14:textId="77777777" w:rsidR="00F43637" w:rsidRDefault="00720C86">
            <w:pPr>
              <w:spacing w:line="480" w:lineRule="atLeast"/>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参与单位名称</w:t>
            </w:r>
          </w:p>
        </w:tc>
        <w:tc>
          <w:tcPr>
            <w:tcW w:w="6542" w:type="dxa"/>
            <w:tcBorders>
              <w:top w:val="single" w:sz="4" w:space="0" w:color="auto"/>
              <w:left w:val="single" w:sz="4" w:space="0" w:color="auto"/>
              <w:bottom w:val="single" w:sz="4" w:space="0" w:color="auto"/>
              <w:right w:val="single" w:sz="4" w:space="0" w:color="auto"/>
            </w:tcBorders>
            <w:vAlign w:val="center"/>
          </w:tcPr>
          <w:p w14:paraId="690527AD" w14:textId="4E5CAACB" w:rsidR="00F43637" w:rsidRDefault="00C22912">
            <w:pPr>
              <w:spacing w:line="360" w:lineRule="auto"/>
              <w:rPr>
                <w:rFonts w:ascii="Times New Roman" w:hAnsi="Times New Roman" w:cs="Times New Roman"/>
                <w:bCs/>
                <w:iCs/>
                <w:color w:val="000000"/>
                <w:sz w:val="24"/>
                <w:szCs w:val="24"/>
              </w:rPr>
            </w:pPr>
            <w:r>
              <w:rPr>
                <w:rFonts w:ascii="Times New Roman" w:hAnsi="Times New Roman" w:cs="Times New Roman" w:hint="eastAsia"/>
                <w:bCs/>
                <w:iCs/>
                <w:color w:val="000000"/>
                <w:sz w:val="24"/>
                <w:szCs w:val="24"/>
              </w:rPr>
              <w:t>详见附件：</w:t>
            </w:r>
            <w:r>
              <w:rPr>
                <w:rFonts w:ascii="Times New Roman" w:eastAsia="宋体" w:hAnsi="Times New Roman" w:cs="Times New Roman" w:hint="eastAsia"/>
                <w:bCs/>
                <w:sz w:val="24"/>
                <w:szCs w:val="24"/>
              </w:rPr>
              <w:t>机构调研名单</w:t>
            </w:r>
            <w:r w:rsidR="00720C86">
              <w:rPr>
                <w:rFonts w:ascii="Times New Roman" w:hAnsi="Times New Roman" w:cs="Times New Roman" w:hint="eastAsia"/>
                <w:bCs/>
                <w:iCs/>
                <w:color w:val="000000"/>
                <w:sz w:val="24"/>
                <w:szCs w:val="24"/>
              </w:rPr>
              <w:t>。</w:t>
            </w:r>
          </w:p>
          <w:p w14:paraId="5844AB44" w14:textId="77777777" w:rsidR="00F43637" w:rsidRDefault="00720C86">
            <w:pPr>
              <w:spacing w:line="360" w:lineRule="auto"/>
              <w:rPr>
                <w:rFonts w:ascii="Times New Roman" w:hAnsi="Times New Roman" w:cs="Times New Roman"/>
                <w:bCs/>
                <w:iCs/>
                <w:color w:val="000000"/>
                <w:sz w:val="24"/>
                <w:szCs w:val="24"/>
              </w:rPr>
            </w:pPr>
            <w:r>
              <w:rPr>
                <w:rFonts w:ascii="Times New Roman" w:hAnsi="Times New Roman" w:cs="Times New Roman" w:hint="eastAsia"/>
                <w:bCs/>
                <w:iCs/>
                <w:color w:val="000000"/>
                <w:sz w:val="24"/>
                <w:szCs w:val="24"/>
              </w:rPr>
              <w:t>重要提示：参会人员名单由协办机构提供，公司无法保证所有参会人员及其单位名称的完整性和准确性，敬请投资者注意。</w:t>
            </w:r>
          </w:p>
        </w:tc>
      </w:tr>
      <w:tr w:rsidR="00F43637" w14:paraId="526C806C" w14:textId="77777777">
        <w:trPr>
          <w:trHeight w:val="621"/>
        </w:trPr>
        <w:tc>
          <w:tcPr>
            <w:tcW w:w="1980" w:type="dxa"/>
            <w:tcBorders>
              <w:top w:val="single" w:sz="4" w:space="0" w:color="auto"/>
              <w:left w:val="single" w:sz="4" w:space="0" w:color="auto"/>
              <w:bottom w:val="single" w:sz="4" w:space="0" w:color="auto"/>
              <w:right w:val="single" w:sz="4" w:space="0" w:color="auto"/>
            </w:tcBorders>
            <w:vAlign w:val="center"/>
          </w:tcPr>
          <w:p w14:paraId="72FB6270" w14:textId="77777777" w:rsidR="00F43637" w:rsidRDefault="00720C86">
            <w:pPr>
              <w:spacing w:line="480" w:lineRule="atLeast"/>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时间</w:t>
            </w:r>
          </w:p>
        </w:tc>
        <w:tc>
          <w:tcPr>
            <w:tcW w:w="6542" w:type="dxa"/>
            <w:tcBorders>
              <w:top w:val="single" w:sz="4" w:space="0" w:color="auto"/>
              <w:left w:val="single" w:sz="4" w:space="0" w:color="auto"/>
              <w:bottom w:val="single" w:sz="4" w:space="0" w:color="auto"/>
              <w:right w:val="single" w:sz="4" w:space="0" w:color="auto"/>
            </w:tcBorders>
          </w:tcPr>
          <w:p w14:paraId="59A75BFB" w14:textId="70A043AF" w:rsidR="00F43637" w:rsidRDefault="00720C86" w:rsidP="00BB1E77">
            <w:pPr>
              <w:spacing w:line="480" w:lineRule="atLeast"/>
              <w:rPr>
                <w:rFonts w:ascii="Times New Roman" w:hAnsi="Times New Roman" w:cs="Times New Roman"/>
                <w:bCs/>
                <w:iCs/>
                <w:color w:val="000000"/>
                <w:sz w:val="24"/>
                <w:szCs w:val="24"/>
              </w:rPr>
            </w:pPr>
            <w:r>
              <w:rPr>
                <w:rFonts w:ascii="Times New Roman" w:hAnsi="Times New Roman" w:cs="Times New Roman"/>
                <w:bCs/>
                <w:iCs/>
                <w:color w:val="000000"/>
                <w:sz w:val="24"/>
                <w:szCs w:val="24"/>
              </w:rPr>
              <w:t>2026</w:t>
            </w:r>
            <w:r>
              <w:rPr>
                <w:rFonts w:ascii="Times New Roman" w:hAnsi="Times New Roman" w:cs="Times New Roman"/>
                <w:bCs/>
                <w:iCs/>
                <w:color w:val="000000"/>
                <w:sz w:val="24"/>
                <w:szCs w:val="24"/>
              </w:rPr>
              <w:t>年</w:t>
            </w:r>
            <w:r w:rsidR="00BB1E77">
              <w:rPr>
                <w:rFonts w:ascii="Times New Roman" w:hAnsi="Times New Roman" w:cs="Times New Roman"/>
                <w:bCs/>
                <w:iCs/>
                <w:color w:val="000000"/>
                <w:sz w:val="24"/>
                <w:szCs w:val="24"/>
              </w:rPr>
              <w:t>6</w:t>
            </w:r>
            <w:r>
              <w:rPr>
                <w:rFonts w:ascii="Times New Roman" w:hAnsi="Times New Roman" w:cs="Times New Roman" w:hint="eastAsia"/>
                <w:bCs/>
                <w:iCs/>
                <w:color w:val="000000"/>
                <w:sz w:val="24"/>
                <w:szCs w:val="24"/>
              </w:rPr>
              <w:t>月</w:t>
            </w:r>
            <w:r w:rsidR="00BB1E77">
              <w:rPr>
                <w:rFonts w:ascii="Times New Roman" w:hAnsi="Times New Roman" w:cs="Times New Roman"/>
                <w:bCs/>
                <w:iCs/>
                <w:color w:val="000000"/>
                <w:sz w:val="24"/>
                <w:szCs w:val="24"/>
              </w:rPr>
              <w:t>1</w:t>
            </w:r>
            <w:r>
              <w:rPr>
                <w:rFonts w:ascii="Times New Roman" w:hAnsi="Times New Roman" w:cs="Times New Roman" w:hint="eastAsia"/>
                <w:bCs/>
                <w:iCs/>
                <w:color w:val="000000"/>
                <w:sz w:val="24"/>
                <w:szCs w:val="24"/>
              </w:rPr>
              <w:t>日</w:t>
            </w:r>
            <w:r w:rsidR="00E343E3">
              <w:rPr>
                <w:rFonts w:ascii="Times New Roman" w:hAnsi="Times New Roman" w:cs="Times New Roman" w:hint="eastAsia"/>
                <w:bCs/>
                <w:iCs/>
                <w:color w:val="000000"/>
                <w:sz w:val="24"/>
                <w:szCs w:val="24"/>
              </w:rPr>
              <w:t>—</w:t>
            </w:r>
            <w:r>
              <w:rPr>
                <w:rFonts w:ascii="Times New Roman" w:hAnsi="Times New Roman" w:cs="Times New Roman"/>
                <w:bCs/>
                <w:iCs/>
                <w:color w:val="000000"/>
                <w:sz w:val="24"/>
                <w:szCs w:val="24"/>
              </w:rPr>
              <w:t>2026</w:t>
            </w:r>
            <w:r>
              <w:rPr>
                <w:rFonts w:ascii="Times New Roman" w:hAnsi="Times New Roman" w:cs="Times New Roman" w:hint="eastAsia"/>
                <w:bCs/>
                <w:iCs/>
                <w:color w:val="000000"/>
                <w:sz w:val="24"/>
                <w:szCs w:val="24"/>
              </w:rPr>
              <w:t>年</w:t>
            </w:r>
            <w:r w:rsidR="00BB1E77">
              <w:rPr>
                <w:rFonts w:ascii="Times New Roman" w:hAnsi="Times New Roman" w:cs="Times New Roman"/>
                <w:bCs/>
                <w:iCs/>
                <w:color w:val="000000"/>
                <w:sz w:val="24"/>
                <w:szCs w:val="24"/>
              </w:rPr>
              <w:t>6</w:t>
            </w:r>
            <w:r>
              <w:rPr>
                <w:rFonts w:ascii="Times New Roman" w:hAnsi="Times New Roman" w:cs="Times New Roman" w:hint="eastAsia"/>
                <w:bCs/>
                <w:iCs/>
                <w:color w:val="000000"/>
                <w:sz w:val="24"/>
                <w:szCs w:val="24"/>
              </w:rPr>
              <w:t>月</w:t>
            </w:r>
            <w:r w:rsidR="00BB1E77">
              <w:rPr>
                <w:rFonts w:ascii="Times New Roman" w:hAnsi="Times New Roman" w:cs="Times New Roman"/>
                <w:bCs/>
                <w:iCs/>
                <w:color w:val="000000"/>
                <w:sz w:val="24"/>
                <w:szCs w:val="24"/>
              </w:rPr>
              <w:t>15</w:t>
            </w:r>
            <w:r>
              <w:rPr>
                <w:rFonts w:ascii="Times New Roman" w:hAnsi="Times New Roman" w:cs="Times New Roman" w:hint="eastAsia"/>
                <w:bCs/>
                <w:iCs/>
                <w:color w:val="000000"/>
                <w:sz w:val="24"/>
                <w:szCs w:val="24"/>
              </w:rPr>
              <w:t>日</w:t>
            </w:r>
          </w:p>
        </w:tc>
      </w:tr>
      <w:tr w:rsidR="00F43637" w14:paraId="74406253" w14:textId="77777777">
        <w:tc>
          <w:tcPr>
            <w:tcW w:w="1980" w:type="dxa"/>
            <w:tcBorders>
              <w:top w:val="single" w:sz="4" w:space="0" w:color="auto"/>
              <w:left w:val="single" w:sz="4" w:space="0" w:color="auto"/>
              <w:bottom w:val="single" w:sz="4" w:space="0" w:color="auto"/>
              <w:right w:val="single" w:sz="4" w:space="0" w:color="auto"/>
            </w:tcBorders>
            <w:vAlign w:val="center"/>
          </w:tcPr>
          <w:p w14:paraId="4C3FF37E" w14:textId="77777777" w:rsidR="00F43637" w:rsidRDefault="00720C86">
            <w:pPr>
              <w:spacing w:line="276" w:lineRule="auto"/>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上市公司接待</w:t>
            </w:r>
          </w:p>
          <w:p w14:paraId="5028017D" w14:textId="77777777" w:rsidR="00F43637" w:rsidRDefault="00720C86">
            <w:pPr>
              <w:spacing w:line="276" w:lineRule="auto"/>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人员姓名</w:t>
            </w:r>
          </w:p>
        </w:tc>
        <w:tc>
          <w:tcPr>
            <w:tcW w:w="6542" w:type="dxa"/>
            <w:tcBorders>
              <w:top w:val="single" w:sz="4" w:space="0" w:color="auto"/>
              <w:left w:val="single" w:sz="4" w:space="0" w:color="auto"/>
              <w:bottom w:val="single" w:sz="4" w:space="0" w:color="auto"/>
              <w:right w:val="single" w:sz="4" w:space="0" w:color="auto"/>
            </w:tcBorders>
            <w:vAlign w:val="center"/>
          </w:tcPr>
          <w:p w14:paraId="437E5ADC" w14:textId="0140AC70" w:rsidR="00F43637" w:rsidRDefault="00720C86">
            <w:pPr>
              <w:spacing w:line="276" w:lineRule="auto"/>
              <w:jc w:val="left"/>
              <w:rPr>
                <w:rFonts w:ascii="Times New Roman" w:hAnsi="Times New Roman" w:cs="Times New Roman"/>
                <w:bCs/>
                <w:iCs/>
                <w:color w:val="000000"/>
                <w:sz w:val="24"/>
                <w:szCs w:val="24"/>
              </w:rPr>
            </w:pPr>
            <w:r>
              <w:rPr>
                <w:rFonts w:ascii="Times New Roman" w:hAnsi="Times New Roman" w:cs="Times New Roman" w:hint="eastAsia"/>
                <w:bCs/>
                <w:iCs/>
                <w:color w:val="000000"/>
                <w:sz w:val="24"/>
                <w:szCs w:val="24"/>
              </w:rPr>
              <w:t>证券事务代表</w:t>
            </w:r>
            <w:r>
              <w:rPr>
                <w:rFonts w:ascii="Times New Roman" w:hAnsi="Times New Roman" w:cs="Times New Roman"/>
                <w:bCs/>
                <w:iCs/>
                <w:color w:val="000000"/>
                <w:sz w:val="24"/>
                <w:szCs w:val="24"/>
              </w:rPr>
              <w:t xml:space="preserve"> </w:t>
            </w:r>
            <w:r>
              <w:rPr>
                <w:rFonts w:ascii="Times New Roman" w:hAnsi="Times New Roman" w:cs="Times New Roman" w:hint="eastAsia"/>
                <w:bCs/>
                <w:iCs/>
                <w:color w:val="000000"/>
                <w:sz w:val="24"/>
                <w:szCs w:val="24"/>
              </w:rPr>
              <w:t>孟宇婷</w:t>
            </w:r>
          </w:p>
        </w:tc>
      </w:tr>
      <w:tr w:rsidR="00F43637" w14:paraId="0E4B1805" w14:textId="77777777">
        <w:tc>
          <w:tcPr>
            <w:tcW w:w="1980" w:type="dxa"/>
            <w:tcBorders>
              <w:top w:val="single" w:sz="4" w:space="0" w:color="auto"/>
              <w:left w:val="single" w:sz="4" w:space="0" w:color="auto"/>
              <w:bottom w:val="single" w:sz="4" w:space="0" w:color="auto"/>
              <w:right w:val="single" w:sz="4" w:space="0" w:color="auto"/>
            </w:tcBorders>
            <w:vAlign w:val="center"/>
          </w:tcPr>
          <w:p w14:paraId="1EDAD895" w14:textId="77777777" w:rsidR="00F43637" w:rsidRDefault="00720C86">
            <w:pPr>
              <w:spacing w:line="276" w:lineRule="auto"/>
              <w:jc w:val="center"/>
              <w:rPr>
                <w:rFonts w:ascii="Times New Roman" w:hAnsi="Times New Roman" w:cs="Times New Roman"/>
                <w:bCs/>
                <w:iCs/>
                <w:color w:val="000000"/>
                <w:sz w:val="24"/>
                <w:szCs w:val="24"/>
              </w:rPr>
            </w:pPr>
            <w:r>
              <w:rPr>
                <w:rFonts w:ascii="Times New Roman" w:hAnsi="Times New Roman" w:cs="Times New Roman" w:hint="eastAsia"/>
                <w:bCs/>
                <w:iCs/>
                <w:color w:val="000000"/>
                <w:sz w:val="24"/>
                <w:szCs w:val="24"/>
              </w:rPr>
              <w:t>相关情况说明</w:t>
            </w:r>
          </w:p>
          <w:p w14:paraId="0C2CF06D" w14:textId="77777777" w:rsidR="00F43637" w:rsidRDefault="00720C86">
            <w:pPr>
              <w:spacing w:line="276" w:lineRule="auto"/>
              <w:jc w:val="center"/>
              <w:rPr>
                <w:rFonts w:ascii="Times New Roman" w:hAnsi="Times New Roman" w:cs="Times New Roman"/>
                <w:bCs/>
                <w:iCs/>
                <w:color w:val="000000"/>
                <w:sz w:val="24"/>
                <w:szCs w:val="24"/>
              </w:rPr>
            </w:pPr>
            <w:r>
              <w:rPr>
                <w:rFonts w:ascii="Times New Roman" w:hAnsi="Times New Roman" w:cs="Times New Roman" w:hint="eastAsia"/>
                <w:bCs/>
                <w:iCs/>
                <w:color w:val="000000"/>
                <w:sz w:val="24"/>
                <w:szCs w:val="24"/>
              </w:rPr>
              <w:t>风险提示</w:t>
            </w:r>
          </w:p>
        </w:tc>
        <w:tc>
          <w:tcPr>
            <w:tcW w:w="6542" w:type="dxa"/>
            <w:tcBorders>
              <w:top w:val="single" w:sz="4" w:space="0" w:color="auto"/>
              <w:left w:val="single" w:sz="4" w:space="0" w:color="auto"/>
              <w:bottom w:val="single" w:sz="4" w:space="0" w:color="auto"/>
              <w:right w:val="single" w:sz="4" w:space="0" w:color="auto"/>
            </w:tcBorders>
            <w:vAlign w:val="center"/>
          </w:tcPr>
          <w:p w14:paraId="21B216DD" w14:textId="77777777" w:rsidR="00F43637" w:rsidRDefault="00720C86">
            <w:pPr>
              <w:spacing w:line="360" w:lineRule="auto"/>
              <w:ind w:firstLineChars="200" w:firstLine="480"/>
              <w:jc w:val="left"/>
              <w:rPr>
                <w:rFonts w:asciiTheme="minorEastAsia" w:hAnsiTheme="minorEastAsia" w:cs="Times New Roman"/>
                <w:bCs/>
                <w:iCs/>
                <w:color w:val="000000"/>
                <w:sz w:val="24"/>
                <w:szCs w:val="24"/>
              </w:rPr>
            </w:pPr>
            <w:r>
              <w:rPr>
                <w:rFonts w:asciiTheme="minorEastAsia" w:hAnsiTheme="minorEastAsia" w:cs="Times New Roman" w:hint="eastAsia"/>
                <w:bCs/>
                <w:iCs/>
                <w:color w:val="000000"/>
                <w:sz w:val="24"/>
                <w:szCs w:val="24"/>
              </w:rPr>
              <w:t>投资者关系活动不涉及应当披露而未披露的重大信息。</w:t>
            </w:r>
            <w:r>
              <w:rPr>
                <w:rFonts w:asciiTheme="minorEastAsia" w:hAnsiTheme="minorEastAsia" w:cs="Times New Roman" w:hint="eastAsia"/>
                <w:sz w:val="24"/>
                <w:szCs w:val="24"/>
              </w:rPr>
              <w:t>投资者关系活动涉及公司未来发展展望、预计及目标等均不构成本公司的实质承诺，投资者及相关人士等均应对此保持足够的风险认识。</w:t>
            </w:r>
          </w:p>
          <w:p w14:paraId="149DA0F3" w14:textId="77777777" w:rsidR="00F43637" w:rsidRDefault="00720C86">
            <w:pPr>
              <w:spacing w:line="360" w:lineRule="auto"/>
              <w:ind w:firstLineChars="200" w:firstLine="480"/>
              <w:jc w:val="left"/>
              <w:rPr>
                <w:rFonts w:asciiTheme="minorEastAsia" w:hAnsiTheme="minorEastAsia" w:cs="Times New Roman"/>
                <w:sz w:val="24"/>
                <w:szCs w:val="24"/>
              </w:rPr>
            </w:pPr>
            <w:r>
              <w:rPr>
                <w:rFonts w:asciiTheme="minorEastAsia" w:hAnsiTheme="minorEastAsia" w:cs="Times New Roman" w:hint="eastAsia"/>
                <w:sz w:val="24"/>
                <w:szCs w:val="24"/>
              </w:rPr>
              <w:t>公司于</w:t>
            </w:r>
            <w:r>
              <w:rPr>
                <w:rFonts w:ascii="Times New Roman" w:eastAsia="宋体" w:hAnsi="Times New Roman" w:cs="Times New Roman" w:hint="eastAsia"/>
                <w:sz w:val="24"/>
                <w:szCs w:val="24"/>
              </w:rPr>
              <w:t>202</w:t>
            </w:r>
            <w:r>
              <w:rPr>
                <w:rFonts w:ascii="Times New Roman" w:eastAsia="宋体" w:hAnsi="Times New Roman" w:cs="Times New Roman"/>
                <w:sz w:val="24"/>
                <w:szCs w:val="24"/>
              </w:rPr>
              <w:t>5</w:t>
            </w:r>
            <w:r>
              <w:rPr>
                <w:rFonts w:ascii="Times New Roman" w:eastAsia="宋体" w:hAnsi="Times New Roman" w:cs="Times New Roman" w:hint="eastAsia"/>
                <w:sz w:val="24"/>
                <w:szCs w:val="24"/>
              </w:rPr>
              <w:t>年</w:t>
            </w:r>
            <w:r>
              <w:rPr>
                <w:rFonts w:ascii="Times New Roman" w:eastAsia="宋体" w:hAnsi="Times New Roman" w:cs="Times New Roman"/>
                <w:sz w:val="24"/>
                <w:szCs w:val="24"/>
              </w:rPr>
              <w:t>4</w:t>
            </w:r>
            <w:r>
              <w:rPr>
                <w:rFonts w:ascii="Times New Roman" w:eastAsia="宋体" w:hAnsi="Times New Roman" w:cs="Times New Roman" w:hint="eastAsia"/>
                <w:sz w:val="24"/>
                <w:szCs w:val="24"/>
              </w:rPr>
              <w:t>月</w:t>
            </w:r>
            <w:r>
              <w:rPr>
                <w:rFonts w:asciiTheme="minorEastAsia" w:hAnsiTheme="minorEastAsia" w:cs="Times New Roman" w:hint="eastAsia"/>
                <w:sz w:val="24"/>
                <w:szCs w:val="24"/>
              </w:rPr>
              <w:t>公告设立控股子公司研发、生产和销售滚柱丝杠、滚珠丝杠等精密传动零部件，拓展公司技术在不同行业的运用，从而提升公司的综合竞争力。新行业、新产品的成长通常会经历相对较长的发展周期，尚面临较大的不确定性，存在较大的投资风险。</w:t>
            </w:r>
          </w:p>
          <w:p w14:paraId="33102AEA" w14:textId="77777777" w:rsidR="00F43637" w:rsidRDefault="00720C86">
            <w:pPr>
              <w:spacing w:line="360" w:lineRule="auto"/>
              <w:ind w:firstLineChars="200" w:firstLine="480"/>
              <w:jc w:val="left"/>
              <w:rPr>
                <w:rFonts w:asciiTheme="minorEastAsia" w:hAnsiTheme="minorEastAsia" w:cs="Times New Roman"/>
                <w:sz w:val="24"/>
                <w:szCs w:val="24"/>
              </w:rPr>
            </w:pPr>
            <w:r>
              <w:rPr>
                <w:rFonts w:asciiTheme="minorEastAsia" w:hAnsiTheme="minorEastAsia" w:cs="Times New Roman" w:hint="eastAsia"/>
                <w:sz w:val="24"/>
                <w:szCs w:val="24"/>
              </w:rPr>
              <w:t>特此提醒广大投资者注意投资风险</w:t>
            </w:r>
          </w:p>
        </w:tc>
      </w:tr>
      <w:tr w:rsidR="00F43637" w14:paraId="55E3044B" w14:textId="77777777">
        <w:trPr>
          <w:trHeight w:val="538"/>
        </w:trPr>
        <w:tc>
          <w:tcPr>
            <w:tcW w:w="1980" w:type="dxa"/>
            <w:tcBorders>
              <w:top w:val="single" w:sz="4" w:space="0" w:color="auto"/>
              <w:left w:val="single" w:sz="4" w:space="0" w:color="auto"/>
              <w:bottom w:val="single" w:sz="4" w:space="0" w:color="auto"/>
              <w:right w:val="single" w:sz="4" w:space="0" w:color="auto"/>
            </w:tcBorders>
            <w:vAlign w:val="center"/>
          </w:tcPr>
          <w:p w14:paraId="4C71A741" w14:textId="77777777" w:rsidR="00F43637" w:rsidRDefault="00720C86">
            <w:pPr>
              <w:spacing w:line="36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投资者关系活动主要内容介绍</w:t>
            </w:r>
          </w:p>
          <w:p w14:paraId="328F5571" w14:textId="77777777" w:rsidR="00F43637" w:rsidRDefault="00F43637">
            <w:pPr>
              <w:spacing w:line="360" w:lineRule="auto"/>
              <w:rPr>
                <w:rFonts w:ascii="Times New Roman" w:hAnsi="Times New Roman" w:cs="Times New Roman"/>
                <w:bCs/>
                <w:iCs/>
                <w:color w:val="000000"/>
                <w:sz w:val="24"/>
                <w:szCs w:val="24"/>
              </w:rPr>
            </w:pPr>
          </w:p>
        </w:tc>
        <w:tc>
          <w:tcPr>
            <w:tcW w:w="6542" w:type="dxa"/>
            <w:tcBorders>
              <w:top w:val="single" w:sz="4" w:space="0" w:color="auto"/>
              <w:left w:val="single" w:sz="4" w:space="0" w:color="auto"/>
              <w:bottom w:val="single" w:sz="4" w:space="0" w:color="auto"/>
              <w:right w:val="single" w:sz="4" w:space="0" w:color="auto"/>
            </w:tcBorders>
          </w:tcPr>
          <w:p w14:paraId="0D74EA12" w14:textId="77777777" w:rsidR="00F43637" w:rsidRDefault="00720C86">
            <w:pPr>
              <w:numPr>
                <w:ilvl w:val="255"/>
                <w:numId w:val="0"/>
              </w:numPr>
              <w:spacing w:line="360" w:lineRule="auto"/>
              <w:ind w:firstLineChars="200" w:firstLine="480"/>
              <w:rPr>
                <w:rFonts w:ascii="Times New Roman" w:eastAsia="宋体" w:hAnsi="Times New Roman" w:cs="Times New Roman"/>
                <w:b/>
                <w:bCs/>
                <w:sz w:val="24"/>
                <w:szCs w:val="24"/>
              </w:rPr>
            </w:pPr>
            <w:r>
              <w:rPr>
                <w:rFonts w:ascii="Times New Roman" w:eastAsia="宋体" w:hAnsi="Times New Roman" w:cs="Times New Roman" w:hint="eastAsia"/>
                <w:sz w:val="24"/>
                <w:szCs w:val="24"/>
              </w:rPr>
              <w:lastRenderedPageBreak/>
              <w:t>先做公司介绍，后进行问答环节。</w:t>
            </w:r>
          </w:p>
          <w:p w14:paraId="7EC78D38" w14:textId="78E92F5B" w:rsidR="00F43637" w:rsidRDefault="008D2D58" w:rsidP="006B505C">
            <w:pPr>
              <w:spacing w:line="360" w:lineRule="auto"/>
              <w:ind w:firstLineChars="200" w:firstLine="480"/>
              <w:rPr>
                <w:rFonts w:ascii="Times New Roman" w:eastAsia="宋体" w:hAnsi="Times New Roman" w:cs="Times New Roman"/>
                <w:bCs/>
                <w:sz w:val="24"/>
                <w:szCs w:val="24"/>
              </w:rPr>
            </w:pPr>
            <w:r w:rsidRPr="008D2D58">
              <w:rPr>
                <w:rFonts w:ascii="Times New Roman" w:eastAsia="宋体" w:hAnsi="Times New Roman" w:cs="Times New Roman" w:hint="eastAsia"/>
                <w:bCs/>
                <w:sz w:val="24"/>
                <w:szCs w:val="24"/>
              </w:rPr>
              <w:t>公司以高质量发展为首要任务，聚力培育具备高科技、高</w:t>
            </w:r>
            <w:r w:rsidRPr="008D2D58">
              <w:rPr>
                <w:rFonts w:ascii="Times New Roman" w:eastAsia="宋体" w:hAnsi="Times New Roman" w:cs="Times New Roman" w:hint="eastAsia"/>
                <w:bCs/>
                <w:sz w:val="24"/>
                <w:szCs w:val="24"/>
              </w:rPr>
              <w:lastRenderedPageBreak/>
              <w:t>效能、高质量特征的先进生产力，积极推进业务向高端化、智能化方向演进。同时，公司坚持从实际出发，立足现有资源禀</w:t>
            </w:r>
            <w:r>
              <w:rPr>
                <w:rFonts w:ascii="Times New Roman" w:eastAsia="宋体" w:hAnsi="Times New Roman" w:cs="Times New Roman" w:hint="eastAsia"/>
                <w:bCs/>
                <w:sz w:val="24"/>
                <w:szCs w:val="24"/>
              </w:rPr>
              <w:t>赋与创新基础，主动应对市场变化，持续巩固业绩稳定增长的良好态势</w:t>
            </w:r>
            <w:r w:rsidR="00720C86">
              <w:rPr>
                <w:rFonts w:ascii="Times New Roman" w:eastAsia="宋体" w:hAnsi="Times New Roman" w:cs="Times New Roman" w:hint="eastAsia"/>
                <w:bCs/>
                <w:sz w:val="24"/>
                <w:szCs w:val="24"/>
              </w:rPr>
              <w:t>。</w:t>
            </w:r>
            <w:r w:rsidRPr="008D2D58">
              <w:rPr>
                <w:rFonts w:ascii="Times New Roman" w:eastAsia="宋体" w:hAnsi="Times New Roman" w:cs="Times New Roman" w:hint="eastAsia"/>
                <w:bCs/>
                <w:sz w:val="24"/>
                <w:szCs w:val="24"/>
              </w:rPr>
              <w:t>2025</w:t>
            </w:r>
            <w:r w:rsidRPr="008D2D58">
              <w:rPr>
                <w:rFonts w:ascii="Times New Roman" w:eastAsia="宋体" w:hAnsi="Times New Roman" w:cs="Times New Roman" w:hint="eastAsia"/>
                <w:bCs/>
                <w:sz w:val="24"/>
                <w:szCs w:val="24"/>
              </w:rPr>
              <w:t>年，公司实现营业收入</w:t>
            </w:r>
            <w:r w:rsidRPr="008D2D58">
              <w:rPr>
                <w:rFonts w:ascii="Times New Roman" w:eastAsia="宋体" w:hAnsi="Times New Roman" w:cs="Times New Roman" w:hint="eastAsia"/>
                <w:bCs/>
                <w:sz w:val="24"/>
                <w:szCs w:val="24"/>
              </w:rPr>
              <w:t>80,414.59</w:t>
            </w:r>
            <w:r w:rsidRPr="008D2D58">
              <w:rPr>
                <w:rFonts w:ascii="Times New Roman" w:eastAsia="宋体" w:hAnsi="Times New Roman" w:cs="Times New Roman" w:hint="eastAsia"/>
                <w:bCs/>
                <w:sz w:val="24"/>
                <w:szCs w:val="24"/>
              </w:rPr>
              <w:t>万元，较上年同期增长</w:t>
            </w:r>
            <w:r w:rsidRPr="008D2D58">
              <w:rPr>
                <w:rFonts w:ascii="Times New Roman" w:eastAsia="宋体" w:hAnsi="Times New Roman" w:cs="Times New Roman" w:hint="eastAsia"/>
                <w:bCs/>
                <w:sz w:val="24"/>
                <w:szCs w:val="24"/>
              </w:rPr>
              <w:t>18.21%</w:t>
            </w:r>
            <w:r w:rsidRPr="008D2D58">
              <w:rPr>
                <w:rFonts w:ascii="Times New Roman" w:eastAsia="宋体" w:hAnsi="Times New Roman" w:cs="Times New Roman" w:hint="eastAsia"/>
                <w:bCs/>
                <w:sz w:val="24"/>
                <w:szCs w:val="24"/>
              </w:rPr>
              <w:t>，实现归</w:t>
            </w:r>
            <w:r w:rsidRPr="00930E83">
              <w:rPr>
                <w:rFonts w:ascii="Times New Roman" w:eastAsia="宋体" w:hAnsi="Times New Roman" w:cs="Times New Roman" w:hint="eastAsia"/>
                <w:bCs/>
                <w:sz w:val="24"/>
                <w:szCs w:val="24"/>
              </w:rPr>
              <w:t>属于上市公司股东的净利润</w:t>
            </w:r>
            <w:r w:rsidRPr="00930E83">
              <w:rPr>
                <w:rFonts w:ascii="Times New Roman" w:eastAsia="宋体" w:hAnsi="Times New Roman" w:cs="Times New Roman" w:hint="eastAsia"/>
                <w:bCs/>
                <w:sz w:val="24"/>
                <w:szCs w:val="24"/>
              </w:rPr>
              <w:t>26,685.41</w:t>
            </w:r>
            <w:r w:rsidRPr="00930E83">
              <w:rPr>
                <w:rFonts w:ascii="Times New Roman" w:eastAsia="宋体" w:hAnsi="Times New Roman" w:cs="Times New Roman" w:hint="eastAsia"/>
                <w:bCs/>
                <w:sz w:val="24"/>
                <w:szCs w:val="24"/>
              </w:rPr>
              <w:t>万元，同比增长</w:t>
            </w:r>
            <w:r w:rsidRPr="00930E83">
              <w:rPr>
                <w:rFonts w:ascii="Times New Roman" w:eastAsia="宋体" w:hAnsi="Times New Roman" w:cs="Times New Roman" w:hint="eastAsia"/>
                <w:bCs/>
                <w:sz w:val="24"/>
                <w:szCs w:val="24"/>
              </w:rPr>
              <w:t>26.11%</w:t>
            </w:r>
            <w:r w:rsidRPr="00930E83">
              <w:rPr>
                <w:rFonts w:ascii="Times New Roman" w:eastAsia="宋体" w:hAnsi="Times New Roman" w:cs="Times New Roman" w:hint="eastAsia"/>
                <w:bCs/>
                <w:sz w:val="24"/>
                <w:szCs w:val="24"/>
              </w:rPr>
              <w:t>。</w:t>
            </w:r>
            <w:r w:rsidRPr="00930E83">
              <w:rPr>
                <w:rFonts w:ascii="Times New Roman" w:eastAsia="宋体" w:hAnsi="Times New Roman" w:cs="Times New Roman" w:hint="eastAsia"/>
                <w:bCs/>
                <w:sz w:val="24"/>
                <w:szCs w:val="24"/>
              </w:rPr>
              <w:t>2</w:t>
            </w:r>
            <w:r w:rsidRPr="00930E83">
              <w:rPr>
                <w:rFonts w:ascii="Times New Roman" w:eastAsia="宋体" w:hAnsi="Times New Roman" w:cs="Times New Roman"/>
                <w:bCs/>
                <w:sz w:val="24"/>
                <w:szCs w:val="24"/>
              </w:rPr>
              <w:t>026</w:t>
            </w:r>
            <w:r w:rsidRPr="00930E83">
              <w:rPr>
                <w:rFonts w:ascii="Times New Roman" w:eastAsia="宋体" w:hAnsi="Times New Roman" w:cs="Times New Roman" w:hint="eastAsia"/>
                <w:bCs/>
                <w:sz w:val="24"/>
                <w:szCs w:val="24"/>
              </w:rPr>
              <w:t>年第一季度，公司实现营业收入</w:t>
            </w:r>
            <w:r w:rsidR="00FE19E1">
              <w:rPr>
                <w:rFonts w:ascii="Times New Roman" w:eastAsia="宋体" w:hAnsi="Times New Roman" w:cs="Times New Roman" w:hint="eastAsia"/>
                <w:bCs/>
                <w:sz w:val="24"/>
                <w:szCs w:val="24"/>
              </w:rPr>
              <w:t>20</w:t>
            </w:r>
            <w:r w:rsidR="00FE19E1">
              <w:rPr>
                <w:rFonts w:ascii="Times New Roman" w:eastAsia="宋体" w:hAnsi="Times New Roman" w:cs="Times New Roman"/>
                <w:bCs/>
                <w:sz w:val="24"/>
                <w:szCs w:val="24"/>
              </w:rPr>
              <w:t>,</w:t>
            </w:r>
            <w:r w:rsidR="00FE19E1">
              <w:rPr>
                <w:rFonts w:ascii="Times New Roman" w:eastAsia="宋体" w:hAnsi="Times New Roman" w:cs="Times New Roman" w:hint="eastAsia"/>
                <w:bCs/>
                <w:sz w:val="24"/>
                <w:szCs w:val="24"/>
              </w:rPr>
              <w:t>0</w:t>
            </w:r>
            <w:r w:rsidRPr="00930E83">
              <w:rPr>
                <w:rFonts w:ascii="Times New Roman" w:eastAsia="宋体" w:hAnsi="Times New Roman" w:cs="Times New Roman" w:hint="eastAsia"/>
                <w:bCs/>
                <w:sz w:val="24"/>
                <w:szCs w:val="24"/>
              </w:rPr>
              <w:t>75</w:t>
            </w:r>
            <w:r w:rsidR="00F316A6">
              <w:rPr>
                <w:rFonts w:ascii="Times New Roman" w:eastAsia="宋体" w:hAnsi="Times New Roman" w:cs="Times New Roman"/>
                <w:bCs/>
                <w:sz w:val="24"/>
                <w:szCs w:val="24"/>
              </w:rPr>
              <w:t>.</w:t>
            </w:r>
            <w:r w:rsidRPr="00930E83">
              <w:rPr>
                <w:rFonts w:ascii="Times New Roman" w:eastAsia="宋体" w:hAnsi="Times New Roman" w:cs="Times New Roman" w:hint="eastAsia"/>
                <w:bCs/>
                <w:sz w:val="24"/>
                <w:szCs w:val="24"/>
              </w:rPr>
              <w:t>0</w:t>
            </w:r>
            <w:r w:rsidR="00F316A6">
              <w:rPr>
                <w:rFonts w:ascii="Times New Roman" w:eastAsia="宋体" w:hAnsi="Times New Roman" w:cs="Times New Roman"/>
                <w:bCs/>
                <w:sz w:val="24"/>
                <w:szCs w:val="24"/>
              </w:rPr>
              <w:t>2</w:t>
            </w:r>
            <w:r w:rsidR="00F316A6">
              <w:rPr>
                <w:rFonts w:ascii="Times New Roman" w:eastAsia="宋体" w:hAnsi="Times New Roman" w:cs="Times New Roman" w:hint="eastAsia"/>
                <w:bCs/>
                <w:sz w:val="24"/>
                <w:szCs w:val="24"/>
              </w:rPr>
              <w:t>万</w:t>
            </w:r>
            <w:r w:rsidRPr="00930E83">
              <w:rPr>
                <w:rFonts w:ascii="Times New Roman" w:eastAsia="宋体" w:hAnsi="Times New Roman" w:cs="Times New Roman" w:hint="eastAsia"/>
                <w:bCs/>
                <w:sz w:val="24"/>
                <w:szCs w:val="24"/>
              </w:rPr>
              <w:t>元，同比增长</w:t>
            </w:r>
            <w:r w:rsidRPr="00930E83">
              <w:rPr>
                <w:rFonts w:ascii="Times New Roman" w:eastAsia="宋体" w:hAnsi="Times New Roman" w:cs="Times New Roman" w:hint="eastAsia"/>
                <w:bCs/>
                <w:sz w:val="24"/>
                <w:szCs w:val="24"/>
              </w:rPr>
              <w:t>1</w:t>
            </w:r>
            <w:r w:rsidRPr="00930E83">
              <w:rPr>
                <w:rFonts w:ascii="Times New Roman" w:eastAsia="宋体" w:hAnsi="Times New Roman" w:cs="Times New Roman"/>
                <w:bCs/>
                <w:sz w:val="24"/>
                <w:szCs w:val="24"/>
              </w:rPr>
              <w:t>2.16%</w:t>
            </w:r>
            <w:r w:rsidRPr="00930E83">
              <w:rPr>
                <w:rFonts w:ascii="Times New Roman" w:eastAsia="宋体" w:hAnsi="Times New Roman" w:cs="Times New Roman" w:hint="eastAsia"/>
                <w:bCs/>
                <w:sz w:val="24"/>
                <w:szCs w:val="24"/>
              </w:rPr>
              <w:t>；实现归属于上市公司股东的净利润</w:t>
            </w:r>
            <w:r w:rsidR="0092404A">
              <w:rPr>
                <w:rFonts w:ascii="Times New Roman" w:eastAsia="宋体" w:hAnsi="Times New Roman" w:cs="Times New Roman"/>
                <w:bCs/>
                <w:sz w:val="24"/>
                <w:szCs w:val="24"/>
              </w:rPr>
              <w:t>6</w:t>
            </w:r>
            <w:r w:rsidR="0092404A">
              <w:rPr>
                <w:rFonts w:ascii="Times New Roman" w:eastAsia="宋体" w:hAnsi="Times New Roman" w:cs="Times New Roman" w:hint="eastAsia"/>
                <w:bCs/>
                <w:sz w:val="24"/>
                <w:szCs w:val="24"/>
              </w:rPr>
              <w:t>,</w:t>
            </w:r>
            <w:r w:rsidR="0092404A">
              <w:rPr>
                <w:rFonts w:ascii="Times New Roman" w:eastAsia="宋体" w:hAnsi="Times New Roman" w:cs="Times New Roman"/>
                <w:bCs/>
                <w:sz w:val="24"/>
                <w:szCs w:val="24"/>
              </w:rPr>
              <w:t>6</w:t>
            </w:r>
            <w:r w:rsidRPr="00930E83">
              <w:rPr>
                <w:rFonts w:ascii="Times New Roman" w:eastAsia="宋体" w:hAnsi="Times New Roman" w:cs="Times New Roman"/>
                <w:bCs/>
                <w:sz w:val="24"/>
                <w:szCs w:val="24"/>
              </w:rPr>
              <w:t>12</w:t>
            </w:r>
            <w:r w:rsidR="00F316A6">
              <w:rPr>
                <w:rFonts w:ascii="Times New Roman" w:eastAsia="宋体" w:hAnsi="Times New Roman" w:cs="Times New Roman"/>
                <w:bCs/>
                <w:sz w:val="24"/>
                <w:szCs w:val="24"/>
              </w:rPr>
              <w:t>.91</w:t>
            </w:r>
            <w:r w:rsidR="00F316A6">
              <w:rPr>
                <w:rFonts w:ascii="Times New Roman" w:eastAsia="宋体" w:hAnsi="Times New Roman" w:cs="Times New Roman" w:hint="eastAsia"/>
                <w:bCs/>
                <w:sz w:val="24"/>
                <w:szCs w:val="24"/>
              </w:rPr>
              <w:t>万</w:t>
            </w:r>
            <w:r w:rsidRPr="00930E83">
              <w:rPr>
                <w:rFonts w:ascii="Times New Roman" w:eastAsia="宋体" w:hAnsi="Times New Roman" w:cs="Times New Roman" w:hint="eastAsia"/>
                <w:bCs/>
                <w:sz w:val="24"/>
                <w:szCs w:val="24"/>
              </w:rPr>
              <w:t>元，同比下降</w:t>
            </w:r>
            <w:r w:rsidRPr="00930E83">
              <w:rPr>
                <w:rFonts w:ascii="Times New Roman" w:eastAsia="宋体" w:hAnsi="Times New Roman" w:cs="Times New Roman" w:hint="eastAsia"/>
                <w:bCs/>
                <w:sz w:val="24"/>
                <w:szCs w:val="24"/>
              </w:rPr>
              <w:t>1</w:t>
            </w:r>
            <w:r w:rsidRPr="00930E83">
              <w:rPr>
                <w:rFonts w:ascii="Times New Roman" w:eastAsia="宋体" w:hAnsi="Times New Roman" w:cs="Times New Roman"/>
                <w:bCs/>
                <w:sz w:val="24"/>
                <w:szCs w:val="24"/>
              </w:rPr>
              <w:t>.03</w:t>
            </w:r>
            <w:r w:rsidRPr="00930E83">
              <w:rPr>
                <w:rFonts w:ascii="Times New Roman" w:eastAsia="宋体" w:hAnsi="Times New Roman" w:cs="Times New Roman" w:hint="eastAsia"/>
                <w:bCs/>
                <w:sz w:val="24"/>
                <w:szCs w:val="24"/>
              </w:rPr>
              <w:t>%</w:t>
            </w:r>
            <w:r w:rsidRPr="00930E83">
              <w:rPr>
                <w:rFonts w:ascii="Times New Roman" w:eastAsia="宋体" w:hAnsi="Times New Roman" w:cs="Times New Roman" w:hint="eastAsia"/>
                <w:bCs/>
                <w:sz w:val="24"/>
                <w:szCs w:val="24"/>
              </w:rPr>
              <w:t>。</w:t>
            </w:r>
          </w:p>
          <w:p w14:paraId="07F52AFE" w14:textId="79865005" w:rsidR="00BB1E77" w:rsidRDefault="00012AEF" w:rsidP="00D82580">
            <w:pPr>
              <w:numPr>
                <w:ilvl w:val="0"/>
                <w:numId w:val="1"/>
              </w:numPr>
              <w:spacing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公司二季度的业绩情况？</w:t>
            </w:r>
          </w:p>
          <w:p w14:paraId="4469955B" w14:textId="6D8F1E2D" w:rsidR="00254447" w:rsidRPr="00D037D3" w:rsidRDefault="00254447" w:rsidP="00D037D3">
            <w:pPr>
              <w:spacing w:line="360" w:lineRule="auto"/>
              <w:ind w:firstLineChars="200" w:firstLine="480"/>
              <w:rPr>
                <w:rFonts w:ascii="Times New Roman" w:eastAsia="宋体" w:hAnsi="Times New Roman" w:cs="Times New Roman" w:hint="eastAsia"/>
                <w:bCs/>
                <w:sz w:val="24"/>
                <w:szCs w:val="24"/>
              </w:rPr>
            </w:pPr>
            <w:r w:rsidRPr="00D037D3">
              <w:rPr>
                <w:rFonts w:ascii="Times New Roman" w:eastAsia="宋体" w:hAnsi="Times New Roman" w:cs="Times New Roman" w:hint="eastAsia"/>
                <w:bCs/>
                <w:sz w:val="24"/>
                <w:szCs w:val="24"/>
              </w:rPr>
              <w:t>答：公司主营业务为精密零部件的研发、生产和销售。气门组精密零部件、气门传动组精密零部件适配燃油车、混合动力车、柴油车、摩托车等。公司已构建全球化的制造、销售服务体系，商用车、乘用车海外市场同步发力，更为未来的业绩增长打下坚实的基础。公司管理层及全体员工将尽力做好各方面经营工作，实际经营过程中还是会存在多方面不确定因素。</w:t>
            </w:r>
          </w:p>
          <w:p w14:paraId="654772F0" w14:textId="6A22C589" w:rsidR="008E168E" w:rsidRDefault="008E168E" w:rsidP="00D82580">
            <w:pPr>
              <w:numPr>
                <w:ilvl w:val="0"/>
                <w:numId w:val="1"/>
              </w:numPr>
              <w:spacing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公司</w:t>
            </w:r>
            <w:r w:rsidR="00D037D3">
              <w:rPr>
                <w:rFonts w:ascii="Times New Roman" w:eastAsia="宋体" w:hAnsi="Times New Roman" w:cs="Times New Roman" w:hint="eastAsia"/>
                <w:b/>
                <w:bCs/>
                <w:sz w:val="24"/>
                <w:szCs w:val="24"/>
              </w:rPr>
              <w:t>目前主要的客户有哪些</w:t>
            </w:r>
            <w:r w:rsidR="0007474E">
              <w:rPr>
                <w:rFonts w:ascii="Times New Roman" w:eastAsia="宋体" w:hAnsi="Times New Roman" w:cs="Times New Roman" w:hint="eastAsia"/>
                <w:b/>
                <w:bCs/>
                <w:sz w:val="24"/>
                <w:szCs w:val="24"/>
              </w:rPr>
              <w:t>？</w:t>
            </w:r>
          </w:p>
          <w:p w14:paraId="7C057B0A" w14:textId="01047403" w:rsidR="00D037D3" w:rsidRDefault="0007474E" w:rsidP="00D037D3">
            <w:pPr>
              <w:spacing w:line="360" w:lineRule="auto"/>
              <w:ind w:firstLineChars="200" w:firstLine="480"/>
              <w:rPr>
                <w:rFonts w:ascii="Times New Roman" w:eastAsia="宋体" w:hAnsi="Times New Roman" w:cs="Times New Roman"/>
                <w:bCs/>
                <w:sz w:val="24"/>
                <w:szCs w:val="24"/>
              </w:rPr>
            </w:pPr>
            <w:r w:rsidRPr="00D037D3">
              <w:rPr>
                <w:rFonts w:ascii="Times New Roman" w:eastAsia="宋体" w:hAnsi="Times New Roman" w:cs="Times New Roman" w:hint="eastAsia"/>
                <w:bCs/>
                <w:sz w:val="24"/>
                <w:szCs w:val="24"/>
              </w:rPr>
              <w:t>答：</w:t>
            </w:r>
            <w:r w:rsidR="00D037D3" w:rsidRPr="00D037D3">
              <w:rPr>
                <w:rFonts w:ascii="Times New Roman" w:eastAsia="宋体" w:hAnsi="Times New Roman" w:cs="Times New Roman" w:hint="eastAsia"/>
                <w:bCs/>
                <w:sz w:val="24"/>
                <w:szCs w:val="24"/>
              </w:rPr>
              <w:t>公司目前主营产品为气门组精密零部件和气门传动组精密零部件。公司</w:t>
            </w:r>
            <w:r w:rsidR="00D037D3" w:rsidRPr="00D037D3">
              <w:rPr>
                <w:rFonts w:ascii="Times New Roman" w:eastAsia="宋体" w:hAnsi="Times New Roman" w:cs="Times New Roman" w:hint="eastAsia"/>
                <w:bCs/>
                <w:sz w:val="24"/>
                <w:szCs w:val="24"/>
              </w:rPr>
              <w:t>90%</w:t>
            </w:r>
            <w:r w:rsidR="00D037D3" w:rsidRPr="00D037D3">
              <w:rPr>
                <w:rFonts w:ascii="Times New Roman" w:eastAsia="宋体" w:hAnsi="Times New Roman" w:cs="Times New Roman" w:hint="eastAsia"/>
                <w:bCs/>
                <w:sz w:val="24"/>
                <w:szCs w:val="24"/>
              </w:rPr>
              <w:t>以上的客户为汽车厂商，覆盖上汽大众、一汽大众、德国大众、墨西哥大众、巴西大众、比亚迪、上汽通用五菱、潍柴动力、中国重汽、江铃汽车、道依茨、</w:t>
            </w:r>
            <w:r w:rsidR="00D037D3" w:rsidRPr="00D037D3">
              <w:rPr>
                <w:rFonts w:ascii="Times New Roman" w:eastAsia="宋体" w:hAnsi="Times New Roman" w:cs="Times New Roman" w:hint="eastAsia"/>
                <w:bCs/>
                <w:sz w:val="24"/>
                <w:szCs w:val="24"/>
              </w:rPr>
              <w:t>MAN</w:t>
            </w:r>
            <w:r w:rsidR="00D037D3" w:rsidRPr="00D037D3">
              <w:rPr>
                <w:rFonts w:ascii="Times New Roman" w:eastAsia="宋体" w:hAnsi="Times New Roman" w:cs="Times New Roman" w:hint="eastAsia"/>
                <w:bCs/>
                <w:sz w:val="24"/>
                <w:szCs w:val="24"/>
              </w:rPr>
              <w:t>等国内外乘用车、商用车市场。</w:t>
            </w:r>
          </w:p>
          <w:p w14:paraId="22E34DB7" w14:textId="2E18540A" w:rsidR="00DF078F" w:rsidRDefault="00DF078F" w:rsidP="00DF078F">
            <w:pPr>
              <w:numPr>
                <w:ilvl w:val="0"/>
                <w:numId w:val="1"/>
              </w:numPr>
              <w:spacing w:line="360" w:lineRule="auto"/>
              <w:rPr>
                <w:rFonts w:ascii="Times New Roman" w:eastAsia="宋体" w:hAnsi="Times New Roman" w:cs="Times New Roman"/>
                <w:b/>
                <w:bCs/>
                <w:sz w:val="24"/>
                <w:szCs w:val="24"/>
              </w:rPr>
            </w:pPr>
            <w:r w:rsidRPr="00DF078F">
              <w:rPr>
                <w:rFonts w:ascii="Times New Roman" w:eastAsia="宋体" w:hAnsi="Times New Roman" w:cs="Times New Roman" w:hint="eastAsia"/>
                <w:b/>
                <w:bCs/>
                <w:sz w:val="24"/>
                <w:szCs w:val="24"/>
              </w:rPr>
              <w:t>商用车市场的进展？</w:t>
            </w:r>
          </w:p>
          <w:p w14:paraId="765CE1D1" w14:textId="4C07A9F6" w:rsidR="00DF078F" w:rsidRPr="00DF078F" w:rsidRDefault="00DF078F" w:rsidP="00DF078F">
            <w:pPr>
              <w:spacing w:line="360" w:lineRule="auto"/>
              <w:ind w:firstLineChars="200" w:firstLine="480"/>
              <w:rPr>
                <w:rFonts w:ascii="Times New Roman" w:eastAsia="宋体" w:hAnsi="Times New Roman" w:cs="Times New Roman" w:hint="eastAsia"/>
                <w:bCs/>
                <w:sz w:val="24"/>
                <w:szCs w:val="24"/>
              </w:rPr>
            </w:pPr>
            <w:r w:rsidRPr="00DF078F">
              <w:rPr>
                <w:rFonts w:ascii="Times New Roman" w:eastAsia="宋体" w:hAnsi="Times New Roman" w:cs="Times New Roman" w:hint="eastAsia"/>
                <w:bCs/>
                <w:sz w:val="24"/>
                <w:szCs w:val="24"/>
              </w:rPr>
              <w:t>答：</w:t>
            </w:r>
            <w:r w:rsidRPr="00DF078F">
              <w:rPr>
                <w:rFonts w:ascii="Times New Roman" w:eastAsia="宋体" w:hAnsi="Times New Roman" w:cs="Times New Roman" w:hint="eastAsia"/>
                <w:bCs/>
                <w:sz w:val="24"/>
                <w:szCs w:val="24"/>
              </w:rPr>
              <w:t xml:space="preserve"> 2025</w:t>
            </w:r>
            <w:r w:rsidRPr="00DF078F">
              <w:rPr>
                <w:rFonts w:ascii="Times New Roman" w:eastAsia="宋体" w:hAnsi="Times New Roman" w:cs="Times New Roman" w:hint="eastAsia"/>
                <w:bCs/>
                <w:sz w:val="24"/>
                <w:szCs w:val="24"/>
              </w:rPr>
              <w:t>年，公司商用车精密零部件营业收入超</w:t>
            </w:r>
            <w:r w:rsidRPr="00DF078F">
              <w:rPr>
                <w:rFonts w:ascii="Times New Roman" w:eastAsia="宋体" w:hAnsi="Times New Roman" w:cs="Times New Roman" w:hint="eastAsia"/>
                <w:bCs/>
                <w:sz w:val="24"/>
                <w:szCs w:val="24"/>
              </w:rPr>
              <w:t>1.47</w:t>
            </w:r>
            <w:r w:rsidRPr="00DF078F">
              <w:rPr>
                <w:rFonts w:ascii="Times New Roman" w:eastAsia="宋体" w:hAnsi="Times New Roman" w:cs="Times New Roman" w:hint="eastAsia"/>
                <w:bCs/>
                <w:sz w:val="24"/>
                <w:szCs w:val="24"/>
              </w:rPr>
              <w:t>亿元，同比增长</w:t>
            </w:r>
            <w:r w:rsidRPr="00DF078F">
              <w:rPr>
                <w:rFonts w:ascii="Times New Roman" w:eastAsia="宋体" w:hAnsi="Times New Roman" w:cs="Times New Roman" w:hint="eastAsia"/>
                <w:bCs/>
                <w:sz w:val="24"/>
                <w:szCs w:val="24"/>
              </w:rPr>
              <w:t>25.71%</w:t>
            </w:r>
            <w:r w:rsidRPr="00DF078F">
              <w:rPr>
                <w:rFonts w:ascii="Times New Roman" w:eastAsia="宋体" w:hAnsi="Times New Roman" w:cs="Times New Roman" w:hint="eastAsia"/>
                <w:bCs/>
                <w:sz w:val="24"/>
                <w:szCs w:val="24"/>
              </w:rPr>
              <w:t>。主要系海外商用车市场的开拓，客户涵盖：道依茨、</w:t>
            </w:r>
            <w:r w:rsidRPr="00DF078F">
              <w:rPr>
                <w:rFonts w:ascii="Times New Roman" w:eastAsia="宋体" w:hAnsi="Times New Roman" w:cs="Times New Roman" w:hint="eastAsia"/>
                <w:bCs/>
                <w:sz w:val="24"/>
                <w:szCs w:val="24"/>
              </w:rPr>
              <w:t>MAN</w:t>
            </w:r>
            <w:r w:rsidRPr="00DF078F">
              <w:rPr>
                <w:rFonts w:ascii="Times New Roman" w:eastAsia="宋体" w:hAnsi="Times New Roman" w:cs="Times New Roman" w:hint="eastAsia"/>
                <w:bCs/>
                <w:sz w:val="24"/>
                <w:szCs w:val="24"/>
              </w:rPr>
              <w:t>、斯堪尼亚等。</w:t>
            </w:r>
          </w:p>
          <w:p w14:paraId="1A151FEE" w14:textId="12043EF9" w:rsidR="00DF078F" w:rsidRPr="00D037D3" w:rsidRDefault="00DF078F" w:rsidP="00DF078F">
            <w:pPr>
              <w:pStyle w:val="a"/>
            </w:pPr>
            <w:r w:rsidRPr="00DF078F">
              <w:rPr>
                <w:rFonts w:hint="eastAsia"/>
              </w:rPr>
              <w:t>境外市场毛利率高于境内市场毛利率的原因？</w:t>
            </w:r>
          </w:p>
          <w:p w14:paraId="194DEEAB" w14:textId="466E78C0" w:rsidR="00DF078F" w:rsidRPr="00DF078F" w:rsidRDefault="00DF078F" w:rsidP="000323C8">
            <w:pPr>
              <w:spacing w:line="360" w:lineRule="auto"/>
              <w:ind w:firstLineChars="200" w:firstLine="480"/>
              <w:rPr>
                <w:rFonts w:ascii="Times New Roman" w:eastAsia="宋体" w:hAnsi="Times New Roman" w:cs="Times New Roman" w:hint="eastAsia"/>
                <w:bCs/>
                <w:sz w:val="24"/>
                <w:szCs w:val="24"/>
              </w:rPr>
            </w:pPr>
            <w:r>
              <w:rPr>
                <w:rFonts w:ascii="Times New Roman" w:eastAsia="宋体" w:hAnsi="Times New Roman" w:cs="Times New Roman" w:hint="eastAsia"/>
                <w:bCs/>
                <w:sz w:val="24"/>
                <w:szCs w:val="24"/>
              </w:rPr>
              <w:t>答：</w:t>
            </w:r>
            <w:r w:rsidRPr="00DF078F">
              <w:rPr>
                <w:rFonts w:ascii="Times New Roman" w:eastAsia="宋体" w:hAnsi="Times New Roman" w:cs="Times New Roman" w:hint="eastAsia"/>
                <w:bCs/>
                <w:sz w:val="24"/>
                <w:szCs w:val="24"/>
              </w:rPr>
              <w:t>公司于</w:t>
            </w:r>
            <w:r w:rsidRPr="00DF078F">
              <w:rPr>
                <w:rFonts w:ascii="Times New Roman" w:eastAsia="宋体" w:hAnsi="Times New Roman" w:cs="Times New Roman" w:hint="eastAsia"/>
                <w:bCs/>
                <w:sz w:val="24"/>
                <w:szCs w:val="24"/>
              </w:rPr>
              <w:t>2017</w:t>
            </w:r>
            <w:r w:rsidRPr="00DF078F">
              <w:rPr>
                <w:rFonts w:ascii="Times New Roman" w:eastAsia="宋体" w:hAnsi="Times New Roman" w:cs="Times New Roman" w:hint="eastAsia"/>
                <w:bCs/>
                <w:sz w:val="24"/>
                <w:szCs w:val="24"/>
              </w:rPr>
              <w:t>年和</w:t>
            </w:r>
            <w:r w:rsidRPr="00DF078F">
              <w:rPr>
                <w:rFonts w:ascii="Times New Roman" w:eastAsia="宋体" w:hAnsi="Times New Roman" w:cs="Times New Roman" w:hint="eastAsia"/>
                <w:bCs/>
                <w:sz w:val="24"/>
                <w:szCs w:val="24"/>
              </w:rPr>
              <w:t>2018</w:t>
            </w:r>
            <w:r w:rsidRPr="00DF078F">
              <w:rPr>
                <w:rFonts w:ascii="Times New Roman" w:eastAsia="宋体" w:hAnsi="Times New Roman" w:cs="Times New Roman" w:hint="eastAsia"/>
                <w:bCs/>
                <w:sz w:val="24"/>
                <w:szCs w:val="24"/>
              </w:rPr>
              <w:t>年出海设立境外子公司新坐标（欧洲）、新坐标（墨西哥）两个子公司，海外子公司自</w:t>
            </w:r>
            <w:r w:rsidRPr="00DF078F">
              <w:rPr>
                <w:rFonts w:ascii="Times New Roman" w:eastAsia="宋体" w:hAnsi="Times New Roman" w:cs="Times New Roman" w:hint="eastAsia"/>
                <w:bCs/>
                <w:sz w:val="24"/>
                <w:szCs w:val="24"/>
              </w:rPr>
              <w:t>2021</w:t>
            </w:r>
            <w:r w:rsidRPr="00DF078F">
              <w:rPr>
                <w:rFonts w:ascii="Times New Roman" w:eastAsia="宋体" w:hAnsi="Times New Roman" w:cs="Times New Roman" w:hint="eastAsia"/>
                <w:bCs/>
                <w:sz w:val="24"/>
                <w:szCs w:val="24"/>
              </w:rPr>
              <w:lastRenderedPageBreak/>
              <w:t>年和</w:t>
            </w:r>
            <w:r w:rsidRPr="00DF078F">
              <w:rPr>
                <w:rFonts w:ascii="Times New Roman" w:eastAsia="宋体" w:hAnsi="Times New Roman" w:cs="Times New Roman" w:hint="eastAsia"/>
                <w:bCs/>
                <w:sz w:val="24"/>
                <w:szCs w:val="24"/>
              </w:rPr>
              <w:t>2022</w:t>
            </w:r>
            <w:r w:rsidRPr="00DF078F">
              <w:rPr>
                <w:rFonts w:ascii="Times New Roman" w:eastAsia="宋体" w:hAnsi="Times New Roman" w:cs="Times New Roman" w:hint="eastAsia"/>
                <w:bCs/>
                <w:sz w:val="24"/>
                <w:szCs w:val="24"/>
              </w:rPr>
              <w:t>年通过海外客户现场审核后逐步量产，近几年随着多个项目的量产爬坡，加上境外员工的熟练度不断提升，良品率、合格率及效率也明显提高，产能利用率也有所提高，单位成本有所下降，汇率波动也有一定影响，故境外毛利率上涨。</w:t>
            </w:r>
            <w:r w:rsidRPr="00DF078F">
              <w:rPr>
                <w:rFonts w:ascii="Times New Roman" w:eastAsia="宋体" w:hAnsi="Times New Roman" w:cs="Times New Roman" w:hint="eastAsia"/>
                <w:bCs/>
                <w:sz w:val="24"/>
                <w:szCs w:val="24"/>
              </w:rPr>
              <w:t xml:space="preserve"> </w:t>
            </w:r>
            <w:r w:rsidRPr="00DF078F">
              <w:rPr>
                <w:rFonts w:ascii="Times New Roman" w:eastAsia="宋体" w:hAnsi="Times New Roman" w:cs="Times New Roman" w:hint="eastAsia"/>
                <w:bCs/>
                <w:sz w:val="24"/>
                <w:szCs w:val="24"/>
              </w:rPr>
              <w:t>境内毛利率下降主要受国内汽车行业竞争激烈，年降等因素的影响。</w:t>
            </w:r>
          </w:p>
          <w:p w14:paraId="5678C62A" w14:textId="42810074" w:rsidR="008A3257" w:rsidRPr="008A3257" w:rsidRDefault="00BB1E77" w:rsidP="00123A6D">
            <w:pPr>
              <w:numPr>
                <w:ilvl w:val="0"/>
                <w:numId w:val="1"/>
              </w:numPr>
              <w:spacing w:line="360" w:lineRule="auto"/>
              <w:ind w:firstLineChars="200" w:firstLine="482"/>
              <w:rPr>
                <w:rFonts w:ascii="Times New Roman" w:eastAsia="宋体" w:hAnsi="Times New Roman" w:cs="Times New Roman"/>
                <w:bCs/>
                <w:sz w:val="24"/>
                <w:szCs w:val="24"/>
              </w:rPr>
            </w:pPr>
            <w:r w:rsidRPr="008A3257">
              <w:rPr>
                <w:rFonts w:ascii="Times New Roman" w:eastAsia="宋体" w:hAnsi="Times New Roman" w:cs="Times New Roman" w:hint="eastAsia"/>
                <w:b/>
                <w:bCs/>
                <w:sz w:val="24"/>
                <w:szCs w:val="24"/>
              </w:rPr>
              <w:t>原材料涨价</w:t>
            </w:r>
            <w:r w:rsidR="00DF078F">
              <w:rPr>
                <w:rFonts w:ascii="Times New Roman" w:eastAsia="宋体" w:hAnsi="Times New Roman" w:cs="Times New Roman" w:hint="eastAsia"/>
                <w:b/>
                <w:bCs/>
                <w:sz w:val="24"/>
                <w:szCs w:val="24"/>
              </w:rPr>
              <w:t>，公司能</w:t>
            </w:r>
            <w:r w:rsidRPr="008A3257">
              <w:rPr>
                <w:rFonts w:ascii="Times New Roman" w:eastAsia="宋体" w:hAnsi="Times New Roman" w:cs="Times New Roman" w:hint="eastAsia"/>
                <w:b/>
                <w:bCs/>
                <w:sz w:val="24"/>
                <w:szCs w:val="24"/>
              </w:rPr>
              <w:t>跟客户议价</w:t>
            </w:r>
            <w:r w:rsidR="00DF078F">
              <w:rPr>
                <w:rFonts w:ascii="Times New Roman" w:eastAsia="宋体" w:hAnsi="Times New Roman" w:cs="Times New Roman" w:hint="eastAsia"/>
                <w:b/>
                <w:bCs/>
                <w:sz w:val="24"/>
                <w:szCs w:val="24"/>
              </w:rPr>
              <w:t>么</w:t>
            </w:r>
            <w:r w:rsidRPr="008A3257">
              <w:rPr>
                <w:rFonts w:ascii="Times New Roman" w:eastAsia="宋体" w:hAnsi="Times New Roman" w:cs="Times New Roman" w:hint="eastAsia"/>
                <w:b/>
                <w:bCs/>
                <w:sz w:val="24"/>
                <w:szCs w:val="24"/>
              </w:rPr>
              <w:t>？</w:t>
            </w:r>
          </w:p>
          <w:p w14:paraId="370E9F3D" w14:textId="72D24B7B" w:rsidR="001D3249" w:rsidRPr="008A3257" w:rsidRDefault="000323C8" w:rsidP="008A3257">
            <w:pPr>
              <w:spacing w:line="360" w:lineRule="auto"/>
              <w:ind w:firstLineChars="200" w:firstLine="480"/>
              <w:rPr>
                <w:rFonts w:ascii="Times New Roman" w:eastAsia="宋体" w:hAnsi="Times New Roman" w:cs="Times New Roman"/>
                <w:bCs/>
                <w:sz w:val="24"/>
                <w:szCs w:val="24"/>
              </w:rPr>
            </w:pPr>
            <w:r w:rsidRPr="008A3257">
              <w:rPr>
                <w:rFonts w:ascii="Times New Roman" w:eastAsia="宋体" w:hAnsi="Times New Roman" w:cs="Times New Roman" w:hint="eastAsia"/>
                <w:bCs/>
                <w:sz w:val="24"/>
                <w:szCs w:val="24"/>
              </w:rPr>
              <w:t>答：</w:t>
            </w:r>
            <w:r w:rsidR="00254447" w:rsidRPr="00254447">
              <w:rPr>
                <w:rFonts w:ascii="Times New Roman" w:eastAsia="宋体" w:hAnsi="Times New Roman" w:cs="Times New Roman" w:hint="eastAsia"/>
                <w:bCs/>
                <w:sz w:val="24"/>
                <w:szCs w:val="24"/>
              </w:rPr>
              <w:t>公司生产所需的主要材料是碳素钢、合金钢等，近几年主要材料价格相对稳定。公司的产品均为精密零部件，体积小，材料成本占比相对可控。</w:t>
            </w:r>
            <w:r w:rsidR="001D3249" w:rsidRPr="008A3257">
              <w:rPr>
                <w:rFonts w:ascii="Times New Roman" w:eastAsia="宋体" w:hAnsi="Times New Roman" w:cs="Times New Roman" w:hint="eastAsia"/>
                <w:bCs/>
                <w:sz w:val="24"/>
                <w:szCs w:val="24"/>
              </w:rPr>
              <w:t>公司主营业务的客户多为整车厂，整体客户结构较为优质，持续量产后合作关系稳定</w:t>
            </w:r>
            <w:r w:rsidR="00115124" w:rsidRPr="008A3257">
              <w:rPr>
                <w:rFonts w:ascii="Times New Roman" w:eastAsia="宋体" w:hAnsi="Times New Roman" w:cs="Times New Roman" w:hint="eastAsia"/>
                <w:bCs/>
                <w:sz w:val="24"/>
                <w:szCs w:val="24"/>
              </w:rPr>
              <w:t>，竞争格局相对稳定，年降压力可控。</w:t>
            </w:r>
          </w:p>
          <w:p w14:paraId="1FA87B26" w14:textId="14D1B5F1" w:rsidR="00183E43" w:rsidRPr="00C22912" w:rsidRDefault="00DF078F" w:rsidP="00DF078F">
            <w:pPr>
              <w:pStyle w:val="a"/>
            </w:pPr>
            <w:r w:rsidRPr="00DF078F">
              <w:rPr>
                <w:rFonts w:hint="eastAsia"/>
              </w:rPr>
              <w:t>公司的冷成形技术较磨削技术做丝杠产品的差异？</w:t>
            </w:r>
            <w:r w:rsidR="00720C86" w:rsidRPr="00183E43">
              <w:rPr>
                <w:rFonts w:hint="eastAsia"/>
              </w:rPr>
              <w:t>对接客户有哪些？</w:t>
            </w:r>
          </w:p>
          <w:p w14:paraId="0495C71E" w14:textId="77777777" w:rsidR="00DF078F" w:rsidRDefault="00183E43" w:rsidP="00DF078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答：</w:t>
            </w:r>
            <w:r w:rsidR="00DF078F" w:rsidRPr="00DF078F">
              <w:rPr>
                <w:rFonts w:ascii="Times New Roman" w:eastAsia="宋体" w:hAnsi="Times New Roman" w:cs="Times New Roman" w:hint="eastAsia"/>
                <w:bCs/>
                <w:sz w:val="24"/>
                <w:szCs w:val="24"/>
              </w:rPr>
              <w:t>公司一直根深于金属塑性加工中的冷精密成形板块，包含冷锻、冷冲、冷轧、冷拉、滚压和滚轧等多种加工工艺。冷精密成形是金属零件制造的重要方法，成形精度、综合机械性能与材料利用率高，部分甚至完全省却了切削加工。</w:t>
            </w:r>
          </w:p>
          <w:p w14:paraId="62C49AB8" w14:textId="3EC7730E" w:rsidR="00F43637" w:rsidRDefault="00DF078F" w:rsidP="00DF078F">
            <w:pPr>
              <w:spacing w:line="360" w:lineRule="auto"/>
              <w:ind w:firstLineChars="200" w:firstLine="480"/>
              <w:rPr>
                <w:rFonts w:ascii="Times New Roman" w:eastAsia="宋体" w:hAnsi="Times New Roman" w:cs="Times New Roman"/>
                <w:bCs/>
                <w:sz w:val="24"/>
                <w:szCs w:val="24"/>
              </w:rPr>
            </w:pPr>
            <w:r w:rsidRPr="00DF078F">
              <w:rPr>
                <w:rFonts w:ascii="Times New Roman" w:eastAsia="宋体" w:hAnsi="Times New Roman" w:cs="Times New Roman" w:hint="eastAsia"/>
                <w:bCs/>
                <w:sz w:val="24"/>
                <w:szCs w:val="24"/>
              </w:rPr>
              <w:t xml:space="preserve"> </w:t>
            </w:r>
            <w:r w:rsidRPr="00DF078F">
              <w:rPr>
                <w:rFonts w:ascii="Times New Roman" w:eastAsia="宋体" w:hAnsi="Times New Roman" w:cs="Times New Roman" w:hint="eastAsia"/>
                <w:bCs/>
                <w:sz w:val="24"/>
                <w:szCs w:val="24"/>
              </w:rPr>
              <w:t>公司是覆盖材料、产品、模具、设备的全产业技术研发。丝杠产品的工艺主要系材料二次加工、冷成形工艺、热处理工艺、自动化装配，均为自研，无需外协。公司自研的滚柱丝杠螺母螺纹内滚压机具备牙型更优、包缝更浅、精度更高、效率更快、加工范围更广的优势。</w:t>
            </w:r>
            <w:r w:rsidR="00720C86">
              <w:rPr>
                <w:rFonts w:ascii="Times New Roman" w:eastAsia="宋体" w:hAnsi="Times New Roman" w:cs="Times New Roman" w:hint="eastAsia"/>
                <w:bCs/>
                <w:sz w:val="24"/>
                <w:szCs w:val="24"/>
              </w:rPr>
              <w:t>具体的客户名称涉及保密协议，公司不方便透露。项目进展也请持续关注公司公告，感谢理解。</w:t>
            </w:r>
          </w:p>
          <w:p w14:paraId="2AF57663" w14:textId="1587F13A" w:rsidR="0007474E" w:rsidRPr="0007474E" w:rsidRDefault="00BB1E77" w:rsidP="0007474E">
            <w:pPr>
              <w:numPr>
                <w:ilvl w:val="0"/>
                <w:numId w:val="1"/>
              </w:numPr>
              <w:spacing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湖州</w:t>
            </w:r>
            <w:r w:rsidR="00D036EF">
              <w:rPr>
                <w:rFonts w:ascii="Times New Roman" w:eastAsia="宋体" w:hAnsi="Times New Roman" w:cs="Times New Roman" w:hint="eastAsia"/>
                <w:b/>
                <w:bCs/>
                <w:sz w:val="24"/>
                <w:szCs w:val="24"/>
              </w:rPr>
              <w:t>新坐标</w:t>
            </w:r>
            <w:r w:rsidR="00DF078F">
              <w:rPr>
                <w:rFonts w:ascii="Times New Roman" w:eastAsia="宋体" w:hAnsi="Times New Roman" w:cs="Times New Roman" w:hint="eastAsia"/>
                <w:b/>
                <w:bCs/>
                <w:sz w:val="24"/>
                <w:szCs w:val="24"/>
              </w:rPr>
              <w:t>的</w:t>
            </w:r>
            <w:r w:rsidR="00D036EF">
              <w:rPr>
                <w:rFonts w:ascii="Times New Roman" w:eastAsia="宋体" w:hAnsi="Times New Roman" w:cs="Times New Roman" w:hint="eastAsia"/>
                <w:b/>
                <w:bCs/>
                <w:sz w:val="24"/>
                <w:szCs w:val="24"/>
              </w:rPr>
              <w:t>进展？</w:t>
            </w:r>
          </w:p>
          <w:p w14:paraId="6B96F465" w14:textId="77777777" w:rsidR="00DF078F" w:rsidRDefault="00262785" w:rsidP="00D037D3">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答：</w:t>
            </w:r>
            <w:r w:rsidR="00D037D3" w:rsidRPr="00D037D3">
              <w:rPr>
                <w:rFonts w:ascii="Times New Roman" w:eastAsia="宋体" w:hAnsi="Times New Roman" w:cs="Times New Roman" w:hint="eastAsia"/>
                <w:bCs/>
                <w:sz w:val="24"/>
                <w:szCs w:val="24"/>
              </w:rPr>
              <w:t>公司成功开发了无酸洗除锈、环保无渣磷化等专利技术，自主开发集成的生产线；创新研制的液体喷砂机，开创了线材表面无酸洗除磷新工艺。新坐标新技术，突破了冷镦线材</w:t>
            </w:r>
            <w:r w:rsidR="00D037D3" w:rsidRPr="00D037D3">
              <w:rPr>
                <w:rFonts w:ascii="Times New Roman" w:eastAsia="宋体" w:hAnsi="Times New Roman" w:cs="Times New Roman" w:hint="eastAsia"/>
                <w:bCs/>
                <w:sz w:val="24"/>
                <w:szCs w:val="24"/>
              </w:rPr>
              <w:lastRenderedPageBreak/>
              <w:t>的精制质量不稳定，易受环保措施影响而停产或限产等行业痛点。公司另辟蹊径，专利技术不锈钢线材表面磷化工艺，适用于奥氏体、马氏体、铁素体等不锈钢线材。公司用磷化代替不锈钢草酸处理和镀铜，用冷锻代替温锻，让作业环境得到改善，减少环境污染，让更复杂的不锈钢零件冷锻成为可能。为公司拓展精密零件的多领域运用奠定了坚实的材料技术基础。</w:t>
            </w:r>
            <w:r w:rsidR="00BB1E77" w:rsidRPr="0007474E">
              <w:rPr>
                <w:rFonts w:ascii="Times New Roman" w:eastAsia="宋体" w:hAnsi="Times New Roman" w:cs="Times New Roman"/>
                <w:bCs/>
                <w:sz w:val="24"/>
                <w:szCs w:val="24"/>
              </w:rPr>
              <w:t xml:space="preserve"> </w:t>
            </w:r>
          </w:p>
          <w:p w14:paraId="773D4BA0" w14:textId="506C737A" w:rsidR="00F43637" w:rsidRPr="0007474E" w:rsidRDefault="00DF078F" w:rsidP="00D037D3">
            <w:pPr>
              <w:spacing w:line="360" w:lineRule="auto"/>
              <w:ind w:firstLineChars="200" w:firstLine="480"/>
              <w:rPr>
                <w:rFonts w:ascii="Times New Roman" w:eastAsia="宋体" w:hAnsi="Times New Roman" w:cs="Times New Roman"/>
                <w:bCs/>
                <w:sz w:val="24"/>
                <w:szCs w:val="24"/>
              </w:rPr>
            </w:pPr>
            <w:r w:rsidRPr="00DF078F">
              <w:rPr>
                <w:rFonts w:ascii="Times New Roman" w:eastAsia="宋体" w:hAnsi="Times New Roman" w:cs="Times New Roman" w:hint="eastAsia"/>
                <w:bCs/>
                <w:sz w:val="24"/>
                <w:szCs w:val="24"/>
              </w:rPr>
              <w:t>公司已取得汽车热管理系统阀座、阀芯柱等多个不锈钢精密冷锻件新项目定点。通过公司的设计优化与工艺改进，推动了新产品实现安全可靠、轻量化及成本优势，我们相信冷镦线材以及公司开发的精密零部件未来在国内市场能得到更广泛的运用。</w:t>
            </w:r>
          </w:p>
        </w:tc>
      </w:tr>
      <w:tr w:rsidR="00F43637" w14:paraId="6C509110" w14:textId="77777777">
        <w:trPr>
          <w:trHeight w:val="563"/>
        </w:trPr>
        <w:tc>
          <w:tcPr>
            <w:tcW w:w="1980" w:type="dxa"/>
            <w:tcBorders>
              <w:top w:val="single" w:sz="4" w:space="0" w:color="auto"/>
              <w:left w:val="single" w:sz="4" w:space="0" w:color="auto"/>
              <w:bottom w:val="single" w:sz="4" w:space="0" w:color="auto"/>
              <w:right w:val="single" w:sz="4" w:space="0" w:color="auto"/>
            </w:tcBorders>
            <w:vAlign w:val="center"/>
          </w:tcPr>
          <w:p w14:paraId="29DCE54F" w14:textId="77777777" w:rsidR="00F43637" w:rsidRDefault="00720C86">
            <w:pPr>
              <w:spacing w:line="36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lastRenderedPageBreak/>
              <w:t>附件清单（如有）</w:t>
            </w:r>
            <w:r>
              <w:rPr>
                <w:rFonts w:ascii="Times New Roman" w:hAnsi="Times New Roman" w:cs="Times New Roman"/>
                <w:bCs/>
                <w:iCs/>
                <w:color w:val="000000"/>
                <w:sz w:val="24"/>
                <w:szCs w:val="24"/>
              </w:rPr>
              <w:t xml:space="preserve"> </w:t>
            </w:r>
          </w:p>
        </w:tc>
        <w:tc>
          <w:tcPr>
            <w:tcW w:w="6542" w:type="dxa"/>
            <w:tcBorders>
              <w:top w:val="single" w:sz="4" w:space="0" w:color="auto"/>
              <w:left w:val="single" w:sz="4" w:space="0" w:color="auto"/>
              <w:bottom w:val="single" w:sz="4" w:space="0" w:color="auto"/>
              <w:right w:val="single" w:sz="4" w:space="0" w:color="auto"/>
            </w:tcBorders>
            <w:vAlign w:val="center"/>
          </w:tcPr>
          <w:p w14:paraId="72A60A5B" w14:textId="23173E16" w:rsidR="00F43637" w:rsidRDefault="00C22912" w:rsidP="0055694E">
            <w:pPr>
              <w:spacing w:line="360" w:lineRule="auto"/>
              <w:rPr>
                <w:rFonts w:ascii="Times New Roman" w:hAnsi="Times New Roman" w:cs="Times New Roman"/>
                <w:bCs/>
                <w:iCs/>
                <w:color w:val="000000"/>
                <w:sz w:val="24"/>
                <w:szCs w:val="24"/>
              </w:rPr>
            </w:pPr>
            <w:r>
              <w:rPr>
                <w:rFonts w:ascii="Times New Roman" w:eastAsia="宋体" w:hAnsi="Times New Roman" w:cs="Times New Roman" w:hint="eastAsia"/>
                <w:bCs/>
                <w:sz w:val="24"/>
                <w:szCs w:val="24"/>
              </w:rPr>
              <w:t>机构调研名单</w:t>
            </w:r>
          </w:p>
        </w:tc>
      </w:tr>
    </w:tbl>
    <w:p w14:paraId="0C803EEF" w14:textId="38209763" w:rsidR="00C22912" w:rsidRDefault="00C22912">
      <w:pPr>
        <w:widowControl/>
        <w:jc w:val="left"/>
        <w:rPr>
          <w:rFonts w:ascii="Times New Roman" w:hAnsi="Times New Roman" w:cs="Times New Roman"/>
        </w:rPr>
      </w:pPr>
    </w:p>
    <w:p w14:paraId="19E7946C" w14:textId="7084DC6B" w:rsidR="008E168E" w:rsidRDefault="000323C8">
      <w:pPr>
        <w:widowControl/>
        <w:jc w:val="left"/>
        <w:rPr>
          <w:rFonts w:ascii="Times New Roman" w:hAnsi="Times New Roman" w:cs="Times New Roman"/>
        </w:rPr>
      </w:pPr>
      <w:r>
        <w:rPr>
          <w:rFonts w:ascii="Times New Roman" w:hAnsi="Times New Roman" w:cs="Times New Roman"/>
        </w:rPr>
        <w:br w:type="page"/>
      </w:r>
    </w:p>
    <w:p w14:paraId="3F09F2B8" w14:textId="3AF2B7C1" w:rsidR="00F43637" w:rsidRPr="00C22912" w:rsidRDefault="00C22912">
      <w:pPr>
        <w:widowControl/>
        <w:jc w:val="left"/>
        <w:rPr>
          <w:rFonts w:ascii="Times New Roman" w:hAnsi="Times New Roman" w:cs="Times New Roman"/>
          <w:sz w:val="24"/>
          <w:szCs w:val="24"/>
        </w:rPr>
      </w:pPr>
      <w:r w:rsidRPr="00C22912">
        <w:rPr>
          <w:rFonts w:ascii="Times New Roman" w:hAnsi="Times New Roman" w:cs="Times New Roman" w:hint="eastAsia"/>
          <w:sz w:val="24"/>
          <w:szCs w:val="24"/>
        </w:rPr>
        <w:lastRenderedPageBreak/>
        <w:t>机构调研名单：</w:t>
      </w:r>
    </w:p>
    <w:tbl>
      <w:tblPr>
        <w:tblStyle w:val="af3"/>
        <w:tblW w:w="0" w:type="auto"/>
        <w:tblLook w:val="04A0" w:firstRow="1" w:lastRow="0" w:firstColumn="1" w:lastColumn="0" w:noHBand="0" w:noVBand="1"/>
      </w:tblPr>
      <w:tblGrid>
        <w:gridCol w:w="4148"/>
        <w:gridCol w:w="4148"/>
      </w:tblGrid>
      <w:tr w:rsidR="008C3446" w:rsidRPr="00336774" w14:paraId="302CD143" w14:textId="77777777" w:rsidTr="00DC3351">
        <w:tc>
          <w:tcPr>
            <w:tcW w:w="4148" w:type="dxa"/>
            <w:vAlign w:val="bottom"/>
          </w:tcPr>
          <w:p w14:paraId="1F7BD888" w14:textId="4A991E9B" w:rsidR="008C3446" w:rsidRPr="00336774" w:rsidRDefault="008C3446" w:rsidP="008C3446">
            <w:pPr>
              <w:widowControl/>
              <w:spacing w:line="276" w:lineRule="auto"/>
              <w:jc w:val="left"/>
              <w:rPr>
                <w:rFonts w:ascii="Times New Roman" w:hAnsi="Times New Roman" w:cs="Times New Roman"/>
                <w:sz w:val="24"/>
                <w:szCs w:val="24"/>
              </w:rPr>
            </w:pPr>
            <w:r w:rsidRPr="00336774">
              <w:rPr>
                <w:rFonts w:hint="eastAsia"/>
                <w:color w:val="000000"/>
                <w:sz w:val="24"/>
                <w:szCs w:val="24"/>
              </w:rPr>
              <w:t>重鼎资产</w:t>
            </w:r>
          </w:p>
        </w:tc>
        <w:tc>
          <w:tcPr>
            <w:tcW w:w="4148" w:type="dxa"/>
          </w:tcPr>
          <w:p w14:paraId="6D2E9C3D" w14:textId="720CE004" w:rsidR="008C3446" w:rsidRPr="00336774" w:rsidRDefault="008C3446" w:rsidP="008C3446">
            <w:pPr>
              <w:widowControl/>
              <w:spacing w:line="276" w:lineRule="auto"/>
              <w:jc w:val="left"/>
              <w:rPr>
                <w:rFonts w:ascii="Times New Roman" w:hAnsi="Times New Roman" w:cs="Times New Roman"/>
                <w:sz w:val="24"/>
                <w:szCs w:val="24"/>
              </w:rPr>
            </w:pPr>
            <w:r w:rsidRPr="00336774">
              <w:rPr>
                <w:rFonts w:hint="eastAsia"/>
                <w:sz w:val="24"/>
                <w:szCs w:val="24"/>
              </w:rPr>
              <w:t>国联基金</w:t>
            </w:r>
          </w:p>
        </w:tc>
      </w:tr>
      <w:tr w:rsidR="008C3446" w:rsidRPr="00336774" w14:paraId="785721BD" w14:textId="77777777" w:rsidTr="00DC3351">
        <w:tc>
          <w:tcPr>
            <w:tcW w:w="4148" w:type="dxa"/>
            <w:vAlign w:val="bottom"/>
          </w:tcPr>
          <w:p w14:paraId="4264CFFB" w14:textId="4B78B01D" w:rsidR="008C3446" w:rsidRPr="00336774" w:rsidRDefault="008C3446" w:rsidP="008C3446">
            <w:pPr>
              <w:widowControl/>
              <w:spacing w:line="276" w:lineRule="auto"/>
              <w:jc w:val="left"/>
              <w:rPr>
                <w:rFonts w:ascii="Times New Roman" w:hAnsi="Times New Roman" w:cs="Times New Roman"/>
                <w:sz w:val="24"/>
                <w:szCs w:val="24"/>
              </w:rPr>
            </w:pPr>
            <w:r w:rsidRPr="00336774">
              <w:rPr>
                <w:rFonts w:hint="eastAsia"/>
                <w:color w:val="000000"/>
                <w:sz w:val="24"/>
                <w:szCs w:val="24"/>
              </w:rPr>
              <w:t>探骊私募基金</w:t>
            </w:r>
          </w:p>
        </w:tc>
        <w:tc>
          <w:tcPr>
            <w:tcW w:w="4148" w:type="dxa"/>
          </w:tcPr>
          <w:p w14:paraId="308BA574" w14:textId="72FADEFA" w:rsidR="008C3446" w:rsidRPr="00336774" w:rsidRDefault="008C3446" w:rsidP="008C3446">
            <w:pPr>
              <w:widowControl/>
              <w:spacing w:line="276" w:lineRule="auto"/>
              <w:jc w:val="left"/>
              <w:rPr>
                <w:rFonts w:ascii="Times New Roman" w:hAnsi="Times New Roman" w:cs="Times New Roman"/>
                <w:sz w:val="24"/>
                <w:szCs w:val="24"/>
              </w:rPr>
            </w:pPr>
            <w:r w:rsidRPr="00336774">
              <w:rPr>
                <w:rFonts w:hint="eastAsia"/>
                <w:sz w:val="24"/>
                <w:szCs w:val="24"/>
              </w:rPr>
              <w:t>国泰海通资管</w:t>
            </w:r>
          </w:p>
        </w:tc>
      </w:tr>
      <w:tr w:rsidR="008C3446" w:rsidRPr="00336774" w14:paraId="332F3617" w14:textId="77777777" w:rsidTr="00DC3351">
        <w:tc>
          <w:tcPr>
            <w:tcW w:w="4148" w:type="dxa"/>
            <w:vAlign w:val="bottom"/>
          </w:tcPr>
          <w:p w14:paraId="41B63E41" w14:textId="700931CF" w:rsidR="008C3446" w:rsidRPr="00336774" w:rsidRDefault="008C3446" w:rsidP="008C3446">
            <w:pPr>
              <w:widowControl/>
              <w:spacing w:line="276" w:lineRule="auto"/>
              <w:jc w:val="left"/>
              <w:rPr>
                <w:rFonts w:ascii="Times New Roman" w:hAnsi="Times New Roman" w:cs="Times New Roman"/>
                <w:sz w:val="24"/>
                <w:szCs w:val="24"/>
              </w:rPr>
            </w:pPr>
            <w:r w:rsidRPr="00336774">
              <w:rPr>
                <w:rFonts w:hint="eastAsia"/>
                <w:color w:val="000000"/>
                <w:sz w:val="24"/>
                <w:szCs w:val="24"/>
              </w:rPr>
              <w:t>核心资本管理</w:t>
            </w:r>
          </w:p>
        </w:tc>
        <w:tc>
          <w:tcPr>
            <w:tcW w:w="4148" w:type="dxa"/>
          </w:tcPr>
          <w:p w14:paraId="077F215A" w14:textId="1D4921D2" w:rsidR="008C3446" w:rsidRPr="00336774" w:rsidRDefault="008C3446" w:rsidP="008C3446">
            <w:pPr>
              <w:widowControl/>
              <w:spacing w:line="276" w:lineRule="auto"/>
              <w:jc w:val="left"/>
              <w:rPr>
                <w:rFonts w:ascii="Times New Roman" w:hAnsi="Times New Roman" w:cs="Times New Roman"/>
                <w:sz w:val="24"/>
                <w:szCs w:val="24"/>
              </w:rPr>
            </w:pPr>
            <w:r w:rsidRPr="00336774">
              <w:rPr>
                <w:rFonts w:hint="eastAsia"/>
                <w:sz w:val="24"/>
                <w:szCs w:val="24"/>
              </w:rPr>
              <w:t>东吴证券自营</w:t>
            </w:r>
          </w:p>
        </w:tc>
      </w:tr>
      <w:tr w:rsidR="008C3446" w:rsidRPr="00336774" w14:paraId="0520C598" w14:textId="77777777" w:rsidTr="00DC3351">
        <w:tc>
          <w:tcPr>
            <w:tcW w:w="4148" w:type="dxa"/>
            <w:vAlign w:val="bottom"/>
          </w:tcPr>
          <w:p w14:paraId="353AD344" w14:textId="2BC8B3E8" w:rsidR="008C3446" w:rsidRPr="00336774" w:rsidRDefault="008C3446" w:rsidP="008C3446">
            <w:pPr>
              <w:widowControl/>
              <w:spacing w:line="276" w:lineRule="auto"/>
              <w:jc w:val="left"/>
              <w:rPr>
                <w:rFonts w:ascii="Times New Roman" w:hAnsi="Times New Roman" w:cs="Times New Roman"/>
                <w:sz w:val="24"/>
                <w:szCs w:val="24"/>
              </w:rPr>
            </w:pPr>
            <w:r w:rsidRPr="00336774">
              <w:rPr>
                <w:rFonts w:hint="eastAsia"/>
                <w:color w:val="000000"/>
                <w:sz w:val="24"/>
                <w:szCs w:val="24"/>
              </w:rPr>
              <w:t>盛悦私募基金</w:t>
            </w:r>
          </w:p>
        </w:tc>
        <w:tc>
          <w:tcPr>
            <w:tcW w:w="4148" w:type="dxa"/>
          </w:tcPr>
          <w:p w14:paraId="2CC7B969" w14:textId="19A338A7" w:rsidR="008C3446" w:rsidRPr="00336774" w:rsidRDefault="008C3446" w:rsidP="008C3446">
            <w:pPr>
              <w:widowControl/>
              <w:spacing w:line="276" w:lineRule="auto"/>
              <w:jc w:val="left"/>
              <w:rPr>
                <w:rFonts w:ascii="Times New Roman" w:hAnsi="Times New Roman" w:cs="Times New Roman"/>
                <w:sz w:val="24"/>
                <w:szCs w:val="24"/>
              </w:rPr>
            </w:pPr>
            <w:r w:rsidRPr="00336774">
              <w:rPr>
                <w:rFonts w:hint="eastAsia"/>
                <w:sz w:val="24"/>
                <w:szCs w:val="24"/>
              </w:rPr>
              <w:t>非马投资</w:t>
            </w:r>
          </w:p>
        </w:tc>
      </w:tr>
      <w:tr w:rsidR="008C3446" w:rsidRPr="00336774" w14:paraId="3EA383EC" w14:textId="77777777" w:rsidTr="00DC3351">
        <w:tc>
          <w:tcPr>
            <w:tcW w:w="4148" w:type="dxa"/>
            <w:vAlign w:val="bottom"/>
          </w:tcPr>
          <w:p w14:paraId="55490087" w14:textId="6F380370" w:rsidR="008C3446" w:rsidRPr="00336774" w:rsidRDefault="008C3446" w:rsidP="008C3446">
            <w:pPr>
              <w:widowControl/>
              <w:spacing w:line="276" w:lineRule="auto"/>
              <w:jc w:val="left"/>
              <w:rPr>
                <w:rFonts w:ascii="Times New Roman" w:hAnsi="Times New Roman" w:cs="Times New Roman"/>
                <w:sz w:val="24"/>
                <w:szCs w:val="24"/>
              </w:rPr>
            </w:pPr>
            <w:r w:rsidRPr="00336774">
              <w:rPr>
                <w:rFonts w:hint="eastAsia"/>
                <w:color w:val="000000"/>
                <w:sz w:val="24"/>
                <w:szCs w:val="24"/>
              </w:rPr>
              <w:t>浙江瑞特资产</w:t>
            </w:r>
          </w:p>
        </w:tc>
        <w:tc>
          <w:tcPr>
            <w:tcW w:w="4148" w:type="dxa"/>
          </w:tcPr>
          <w:p w14:paraId="6CA6309A" w14:textId="25C11D76" w:rsidR="008C3446" w:rsidRPr="00336774" w:rsidRDefault="008C3446" w:rsidP="008C3446">
            <w:pPr>
              <w:widowControl/>
              <w:spacing w:line="276" w:lineRule="auto"/>
              <w:jc w:val="left"/>
              <w:rPr>
                <w:rFonts w:ascii="Times New Roman" w:hAnsi="Times New Roman" w:cs="Times New Roman"/>
                <w:sz w:val="24"/>
                <w:szCs w:val="24"/>
              </w:rPr>
            </w:pPr>
            <w:r w:rsidRPr="00336774">
              <w:rPr>
                <w:rFonts w:hint="eastAsia"/>
                <w:sz w:val="24"/>
                <w:szCs w:val="24"/>
              </w:rPr>
              <w:t>国金证券</w:t>
            </w:r>
          </w:p>
        </w:tc>
      </w:tr>
      <w:tr w:rsidR="008C3446" w:rsidRPr="00336774" w14:paraId="78098FBB" w14:textId="77777777" w:rsidTr="00312721">
        <w:tc>
          <w:tcPr>
            <w:tcW w:w="4148" w:type="dxa"/>
            <w:vAlign w:val="bottom"/>
          </w:tcPr>
          <w:p w14:paraId="2208D7DE" w14:textId="25BE713F" w:rsidR="008C3446" w:rsidRPr="00336774" w:rsidRDefault="008C3446" w:rsidP="008C3446">
            <w:pPr>
              <w:widowControl/>
              <w:spacing w:line="276" w:lineRule="auto"/>
              <w:jc w:val="left"/>
              <w:rPr>
                <w:rFonts w:ascii="Times New Roman" w:hAnsi="Times New Roman" w:cs="Times New Roman"/>
                <w:sz w:val="24"/>
                <w:szCs w:val="24"/>
              </w:rPr>
            </w:pPr>
            <w:r w:rsidRPr="00336774">
              <w:rPr>
                <w:rFonts w:hint="eastAsia"/>
                <w:color w:val="000000"/>
                <w:sz w:val="24"/>
                <w:szCs w:val="24"/>
              </w:rPr>
              <w:t>卡比尔基金</w:t>
            </w:r>
          </w:p>
        </w:tc>
        <w:tc>
          <w:tcPr>
            <w:tcW w:w="4148" w:type="dxa"/>
          </w:tcPr>
          <w:p w14:paraId="484E1F0A" w14:textId="6306F101" w:rsidR="008C3446" w:rsidRPr="00336774" w:rsidRDefault="008C3446" w:rsidP="008C3446">
            <w:pPr>
              <w:widowControl/>
              <w:spacing w:line="276" w:lineRule="auto"/>
              <w:jc w:val="left"/>
              <w:rPr>
                <w:rFonts w:ascii="Times New Roman" w:hAnsi="Times New Roman" w:cs="Times New Roman"/>
                <w:sz w:val="24"/>
                <w:szCs w:val="24"/>
              </w:rPr>
            </w:pPr>
            <w:r w:rsidRPr="00336774">
              <w:rPr>
                <w:rFonts w:hint="eastAsia"/>
                <w:sz w:val="24"/>
                <w:szCs w:val="24"/>
              </w:rPr>
              <w:t>师正投资</w:t>
            </w:r>
          </w:p>
        </w:tc>
      </w:tr>
      <w:tr w:rsidR="008C3446" w:rsidRPr="00336774" w14:paraId="23A98F7F" w14:textId="77777777" w:rsidTr="00312721">
        <w:trPr>
          <w:trHeight w:val="50"/>
        </w:trPr>
        <w:tc>
          <w:tcPr>
            <w:tcW w:w="4148" w:type="dxa"/>
            <w:vAlign w:val="bottom"/>
          </w:tcPr>
          <w:p w14:paraId="21DBF59E" w14:textId="160B4D17" w:rsidR="008C3446" w:rsidRPr="00336774" w:rsidRDefault="008C3446" w:rsidP="008C3446">
            <w:pPr>
              <w:widowControl/>
              <w:spacing w:line="276" w:lineRule="auto"/>
              <w:jc w:val="left"/>
              <w:rPr>
                <w:rFonts w:ascii="Times New Roman" w:hAnsi="Times New Roman" w:cs="Times New Roman"/>
                <w:sz w:val="24"/>
                <w:szCs w:val="24"/>
              </w:rPr>
            </w:pPr>
            <w:r w:rsidRPr="00336774">
              <w:rPr>
                <w:rFonts w:hint="eastAsia"/>
                <w:color w:val="000000"/>
                <w:sz w:val="24"/>
                <w:szCs w:val="24"/>
              </w:rPr>
              <w:t>中信证券</w:t>
            </w:r>
          </w:p>
        </w:tc>
        <w:tc>
          <w:tcPr>
            <w:tcW w:w="4148" w:type="dxa"/>
          </w:tcPr>
          <w:p w14:paraId="0E6A6B78" w14:textId="1C58A2B6" w:rsidR="008C3446" w:rsidRPr="00336774" w:rsidRDefault="008C3446" w:rsidP="008C3446">
            <w:pPr>
              <w:widowControl/>
              <w:spacing w:line="276" w:lineRule="auto"/>
              <w:jc w:val="left"/>
              <w:rPr>
                <w:rFonts w:ascii="Times New Roman" w:hAnsi="Times New Roman" w:cs="Times New Roman"/>
                <w:sz w:val="24"/>
                <w:szCs w:val="24"/>
              </w:rPr>
            </w:pPr>
            <w:r w:rsidRPr="00336774">
              <w:rPr>
                <w:rFonts w:hint="eastAsia"/>
                <w:sz w:val="24"/>
                <w:szCs w:val="24"/>
              </w:rPr>
              <w:t>明德蓝鹰投资</w:t>
            </w:r>
          </w:p>
        </w:tc>
      </w:tr>
      <w:tr w:rsidR="008C3446" w:rsidRPr="00336774" w14:paraId="33D77AFD" w14:textId="77777777" w:rsidTr="00312721">
        <w:trPr>
          <w:trHeight w:val="50"/>
        </w:trPr>
        <w:tc>
          <w:tcPr>
            <w:tcW w:w="4148" w:type="dxa"/>
          </w:tcPr>
          <w:p w14:paraId="4C01673A" w14:textId="320EE73C" w:rsidR="008C3446" w:rsidRPr="00336774" w:rsidRDefault="008C3446" w:rsidP="008C3446">
            <w:pPr>
              <w:widowControl/>
              <w:spacing w:line="276" w:lineRule="auto"/>
              <w:jc w:val="left"/>
              <w:rPr>
                <w:rFonts w:hint="eastAsia"/>
                <w:color w:val="000000"/>
                <w:sz w:val="24"/>
                <w:szCs w:val="24"/>
              </w:rPr>
            </w:pPr>
            <w:r w:rsidRPr="00336774">
              <w:rPr>
                <w:rFonts w:hint="eastAsia"/>
                <w:sz w:val="24"/>
                <w:szCs w:val="24"/>
              </w:rPr>
              <w:t>卡比尔基金</w:t>
            </w:r>
          </w:p>
        </w:tc>
        <w:tc>
          <w:tcPr>
            <w:tcW w:w="4148" w:type="dxa"/>
          </w:tcPr>
          <w:p w14:paraId="6CE1F741" w14:textId="0F66D073" w:rsidR="008C3446" w:rsidRPr="00336774" w:rsidRDefault="008C3446" w:rsidP="008C3446">
            <w:pPr>
              <w:widowControl/>
              <w:spacing w:line="276" w:lineRule="auto"/>
              <w:jc w:val="left"/>
              <w:rPr>
                <w:rFonts w:ascii="Times New Roman" w:hAnsi="Times New Roman" w:cs="Times New Roman"/>
                <w:sz w:val="24"/>
                <w:szCs w:val="24"/>
              </w:rPr>
            </w:pPr>
            <w:r w:rsidRPr="00336774">
              <w:rPr>
                <w:rFonts w:hint="eastAsia"/>
                <w:sz w:val="24"/>
                <w:szCs w:val="24"/>
              </w:rPr>
              <w:t>财通证券</w:t>
            </w:r>
          </w:p>
        </w:tc>
      </w:tr>
      <w:tr w:rsidR="008C3446" w:rsidRPr="00336774" w14:paraId="57C0B2B6" w14:textId="77777777" w:rsidTr="00312721">
        <w:trPr>
          <w:trHeight w:val="50"/>
        </w:trPr>
        <w:tc>
          <w:tcPr>
            <w:tcW w:w="4148" w:type="dxa"/>
          </w:tcPr>
          <w:p w14:paraId="6FADF5B6" w14:textId="00C9BC45" w:rsidR="008C3446" w:rsidRPr="00336774" w:rsidRDefault="008C3446" w:rsidP="008C3446">
            <w:pPr>
              <w:widowControl/>
              <w:spacing w:line="276" w:lineRule="auto"/>
              <w:jc w:val="left"/>
              <w:rPr>
                <w:rFonts w:hint="eastAsia"/>
                <w:color w:val="000000"/>
                <w:sz w:val="24"/>
                <w:szCs w:val="24"/>
              </w:rPr>
            </w:pPr>
            <w:r w:rsidRPr="00336774">
              <w:rPr>
                <w:rFonts w:hint="eastAsia"/>
                <w:sz w:val="24"/>
                <w:szCs w:val="24"/>
              </w:rPr>
              <w:t>中信证券</w:t>
            </w:r>
          </w:p>
        </w:tc>
        <w:tc>
          <w:tcPr>
            <w:tcW w:w="4148" w:type="dxa"/>
          </w:tcPr>
          <w:p w14:paraId="7FB82DC4" w14:textId="76578552" w:rsidR="008C3446" w:rsidRPr="00336774" w:rsidRDefault="008C3446" w:rsidP="008C3446">
            <w:pPr>
              <w:widowControl/>
              <w:spacing w:line="276" w:lineRule="auto"/>
              <w:jc w:val="left"/>
              <w:rPr>
                <w:rFonts w:ascii="Times New Roman" w:hAnsi="Times New Roman" w:cs="Times New Roman"/>
                <w:sz w:val="24"/>
                <w:szCs w:val="24"/>
              </w:rPr>
            </w:pPr>
            <w:r w:rsidRPr="00336774">
              <w:rPr>
                <w:rFonts w:hint="eastAsia"/>
                <w:sz w:val="24"/>
                <w:szCs w:val="24"/>
              </w:rPr>
              <w:t>南方基金</w:t>
            </w:r>
          </w:p>
        </w:tc>
      </w:tr>
      <w:tr w:rsidR="008C3446" w:rsidRPr="00336774" w14:paraId="692807C3" w14:textId="77777777" w:rsidTr="00312721">
        <w:trPr>
          <w:trHeight w:val="50"/>
        </w:trPr>
        <w:tc>
          <w:tcPr>
            <w:tcW w:w="4148" w:type="dxa"/>
          </w:tcPr>
          <w:p w14:paraId="6E58B01C" w14:textId="564863E1" w:rsidR="008C3446" w:rsidRPr="00336774" w:rsidRDefault="008C3446" w:rsidP="008C3446">
            <w:pPr>
              <w:widowControl/>
              <w:spacing w:line="276" w:lineRule="auto"/>
              <w:jc w:val="left"/>
              <w:rPr>
                <w:rFonts w:hint="eastAsia"/>
                <w:color w:val="000000"/>
                <w:sz w:val="24"/>
                <w:szCs w:val="24"/>
              </w:rPr>
            </w:pPr>
            <w:r w:rsidRPr="00336774">
              <w:rPr>
                <w:rFonts w:hint="eastAsia"/>
                <w:sz w:val="24"/>
                <w:szCs w:val="24"/>
              </w:rPr>
              <w:t>允朗投资</w:t>
            </w:r>
          </w:p>
        </w:tc>
        <w:tc>
          <w:tcPr>
            <w:tcW w:w="4148" w:type="dxa"/>
          </w:tcPr>
          <w:p w14:paraId="5B6913C3" w14:textId="16A287D0" w:rsidR="008C3446" w:rsidRPr="00336774" w:rsidRDefault="008C3446" w:rsidP="008C3446">
            <w:pPr>
              <w:widowControl/>
              <w:spacing w:line="276" w:lineRule="auto"/>
              <w:jc w:val="left"/>
              <w:rPr>
                <w:rFonts w:ascii="Times New Roman" w:hAnsi="Times New Roman" w:cs="Times New Roman"/>
                <w:sz w:val="24"/>
                <w:szCs w:val="24"/>
              </w:rPr>
            </w:pPr>
            <w:r w:rsidRPr="00336774">
              <w:rPr>
                <w:rFonts w:hint="eastAsia"/>
                <w:sz w:val="24"/>
                <w:szCs w:val="24"/>
              </w:rPr>
              <w:t>西部证券</w:t>
            </w:r>
          </w:p>
        </w:tc>
      </w:tr>
      <w:tr w:rsidR="008C3446" w:rsidRPr="00336774" w14:paraId="20170594" w14:textId="77777777" w:rsidTr="00312721">
        <w:trPr>
          <w:trHeight w:val="50"/>
        </w:trPr>
        <w:tc>
          <w:tcPr>
            <w:tcW w:w="4148" w:type="dxa"/>
          </w:tcPr>
          <w:p w14:paraId="7D79F21E" w14:textId="322C8D26" w:rsidR="008C3446" w:rsidRPr="00336774" w:rsidRDefault="008C3446" w:rsidP="008C3446">
            <w:pPr>
              <w:widowControl/>
              <w:spacing w:line="276" w:lineRule="auto"/>
              <w:jc w:val="left"/>
              <w:rPr>
                <w:rFonts w:hint="eastAsia"/>
                <w:color w:val="000000"/>
                <w:sz w:val="24"/>
                <w:szCs w:val="24"/>
              </w:rPr>
            </w:pPr>
            <w:r w:rsidRPr="00336774">
              <w:rPr>
                <w:rFonts w:hint="eastAsia"/>
                <w:sz w:val="24"/>
                <w:szCs w:val="24"/>
              </w:rPr>
              <w:t>东吴证券</w:t>
            </w:r>
          </w:p>
        </w:tc>
        <w:tc>
          <w:tcPr>
            <w:tcW w:w="4148" w:type="dxa"/>
          </w:tcPr>
          <w:p w14:paraId="4A4A5120" w14:textId="7440F520" w:rsidR="008C3446" w:rsidRPr="00336774" w:rsidRDefault="008C3446" w:rsidP="008C3446">
            <w:pPr>
              <w:widowControl/>
              <w:spacing w:line="276" w:lineRule="auto"/>
              <w:jc w:val="left"/>
              <w:rPr>
                <w:rFonts w:ascii="Times New Roman" w:hAnsi="Times New Roman" w:cs="Times New Roman"/>
                <w:sz w:val="24"/>
                <w:szCs w:val="24"/>
              </w:rPr>
            </w:pPr>
            <w:r w:rsidRPr="00336774">
              <w:rPr>
                <w:rFonts w:hint="eastAsia"/>
                <w:sz w:val="24"/>
                <w:szCs w:val="24"/>
              </w:rPr>
              <w:t>万纳基金</w:t>
            </w:r>
          </w:p>
        </w:tc>
      </w:tr>
      <w:tr w:rsidR="008C3446" w:rsidRPr="00336774" w14:paraId="23747D44" w14:textId="77777777" w:rsidTr="006B505C">
        <w:trPr>
          <w:trHeight w:val="50"/>
        </w:trPr>
        <w:tc>
          <w:tcPr>
            <w:tcW w:w="4148" w:type="dxa"/>
            <w:vAlign w:val="bottom"/>
          </w:tcPr>
          <w:p w14:paraId="11DCAD0D" w14:textId="0726C488" w:rsidR="008C3446" w:rsidRPr="00336774" w:rsidRDefault="008C3446" w:rsidP="008C3446">
            <w:pPr>
              <w:widowControl/>
              <w:spacing w:line="276" w:lineRule="auto"/>
              <w:jc w:val="left"/>
              <w:rPr>
                <w:rFonts w:hint="eastAsia"/>
                <w:color w:val="000000"/>
                <w:sz w:val="24"/>
                <w:szCs w:val="24"/>
              </w:rPr>
            </w:pPr>
            <w:r w:rsidRPr="00336774">
              <w:rPr>
                <w:rFonts w:hint="eastAsia"/>
                <w:color w:val="000000"/>
                <w:sz w:val="24"/>
                <w:szCs w:val="24"/>
              </w:rPr>
              <w:t>禾其投资</w:t>
            </w:r>
          </w:p>
        </w:tc>
        <w:tc>
          <w:tcPr>
            <w:tcW w:w="4148" w:type="dxa"/>
            <w:vAlign w:val="bottom"/>
          </w:tcPr>
          <w:p w14:paraId="59E78F62" w14:textId="18FADBEC" w:rsidR="008C3446" w:rsidRPr="00336774" w:rsidRDefault="008C3446" w:rsidP="008C3446">
            <w:pPr>
              <w:widowControl/>
              <w:spacing w:line="276" w:lineRule="auto"/>
              <w:jc w:val="left"/>
              <w:rPr>
                <w:rFonts w:ascii="Times New Roman" w:hAnsi="Times New Roman" w:cs="Times New Roman"/>
                <w:sz w:val="24"/>
                <w:szCs w:val="24"/>
              </w:rPr>
            </w:pPr>
            <w:r w:rsidRPr="00336774">
              <w:rPr>
                <w:rFonts w:ascii="Times New Roman" w:hAnsi="Times New Roman" w:cs="Times New Roman" w:hint="eastAsia"/>
                <w:sz w:val="24"/>
                <w:szCs w:val="24"/>
              </w:rPr>
              <w:t>德邦控股</w:t>
            </w:r>
          </w:p>
        </w:tc>
      </w:tr>
    </w:tbl>
    <w:p w14:paraId="6D0346B5" w14:textId="77777777" w:rsidR="00C22912" w:rsidRDefault="00C22912">
      <w:pPr>
        <w:widowControl/>
        <w:jc w:val="left"/>
        <w:rPr>
          <w:rFonts w:ascii="Times New Roman" w:hAnsi="Times New Roman" w:cs="Times New Roman"/>
        </w:rPr>
      </w:pPr>
    </w:p>
    <w:sectPr w:rsidR="00C229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92074" w14:textId="77777777" w:rsidR="005900D6" w:rsidRDefault="005900D6" w:rsidP="007E7404">
      <w:r>
        <w:separator/>
      </w:r>
    </w:p>
  </w:endnote>
  <w:endnote w:type="continuationSeparator" w:id="0">
    <w:p w14:paraId="09879E9E" w14:textId="77777777" w:rsidR="005900D6" w:rsidRDefault="005900D6" w:rsidP="007E7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195FE" w14:textId="77777777" w:rsidR="005900D6" w:rsidRDefault="005900D6" w:rsidP="007E7404">
      <w:r>
        <w:separator/>
      </w:r>
    </w:p>
  </w:footnote>
  <w:footnote w:type="continuationSeparator" w:id="0">
    <w:p w14:paraId="3BAE0E64" w14:textId="77777777" w:rsidR="005900D6" w:rsidRDefault="005900D6" w:rsidP="007E740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688AD9"/>
    <w:multiLevelType w:val="singleLevel"/>
    <w:tmpl w:val="2FC877A6"/>
    <w:lvl w:ilvl="0">
      <w:start w:val="1"/>
      <w:numFmt w:val="decimal"/>
      <w:pStyle w:val="a"/>
      <w:suff w:val="nothing"/>
      <w:lvlText w:val="%1．"/>
      <w:lvlJc w:val="left"/>
      <w:pPr>
        <w:ind w:left="309" w:firstLine="400"/>
      </w:pPr>
      <w:rPr>
        <w:rFonts w:ascii="Times New Roman" w:hAnsi="Times New Roman" w:cs="Times New Roman" w:hint="default"/>
        <w:b/>
        <w:sz w:val="24"/>
        <w:szCs w:val="24"/>
      </w:rPr>
    </w:lvl>
  </w:abstractNum>
  <w:abstractNum w:abstractNumId="1" w15:restartNumberingAfterBreak="0">
    <w:nsid w:val="44511BB5"/>
    <w:multiLevelType w:val="singleLevel"/>
    <w:tmpl w:val="82688AD9"/>
    <w:lvl w:ilvl="0">
      <w:start w:val="1"/>
      <w:numFmt w:val="decimal"/>
      <w:suff w:val="nothing"/>
      <w:lvlText w:val="%1．"/>
      <w:lvlJc w:val="left"/>
      <w:pPr>
        <w:ind w:left="167" w:firstLine="400"/>
      </w:pPr>
      <w:rPr>
        <w:rFonts w:ascii="Times New Roman" w:hAnsi="Times New Roman" w:cs="Times New Roman" w:hint="default"/>
        <w:b/>
        <w:sz w:val="24"/>
        <w:szCs w:val="24"/>
      </w:rPr>
    </w:lvl>
  </w:abstractNum>
  <w:abstractNum w:abstractNumId="2" w15:restartNumberingAfterBreak="0">
    <w:nsid w:val="6EFA4C6B"/>
    <w:multiLevelType w:val="hybridMultilevel"/>
    <w:tmpl w:val="E4E260FA"/>
    <w:lvl w:ilvl="0" w:tplc="0409000F">
      <w:start w:val="1"/>
      <w:numFmt w:val="decimal"/>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0"/>
  </w:num>
  <w:num w:numId="2">
    <w:abstractNumId w:val="1"/>
  </w:num>
  <w:num w:numId="3">
    <w:abstractNumId w:val="2"/>
  </w:num>
  <w:num w:numId="4">
    <w:abstractNumId w:val="0"/>
    <w:lvlOverride w:ilvl="0">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4ZDBkNWExNjY0ZmU4NGJiYjYzNGFjMTUwMDgyZGUifQ=="/>
  </w:docVars>
  <w:rsids>
    <w:rsidRoot w:val="00907AA5"/>
    <w:rsid w:val="000021B9"/>
    <w:rsid w:val="00002B12"/>
    <w:rsid w:val="00003A24"/>
    <w:rsid w:val="000040B0"/>
    <w:rsid w:val="00004343"/>
    <w:rsid w:val="00007F07"/>
    <w:rsid w:val="0001143F"/>
    <w:rsid w:val="00012AEF"/>
    <w:rsid w:val="0001426A"/>
    <w:rsid w:val="000153DF"/>
    <w:rsid w:val="00021483"/>
    <w:rsid w:val="000217E0"/>
    <w:rsid w:val="00021FC6"/>
    <w:rsid w:val="00023999"/>
    <w:rsid w:val="000258AD"/>
    <w:rsid w:val="000263FE"/>
    <w:rsid w:val="00027CFC"/>
    <w:rsid w:val="000307A6"/>
    <w:rsid w:val="00030864"/>
    <w:rsid w:val="00031264"/>
    <w:rsid w:val="00031634"/>
    <w:rsid w:val="000319BB"/>
    <w:rsid w:val="000323C8"/>
    <w:rsid w:val="00033148"/>
    <w:rsid w:val="00033AD9"/>
    <w:rsid w:val="00034283"/>
    <w:rsid w:val="00035545"/>
    <w:rsid w:val="00035D2C"/>
    <w:rsid w:val="00035EBA"/>
    <w:rsid w:val="00036A0E"/>
    <w:rsid w:val="00040D27"/>
    <w:rsid w:val="00041D46"/>
    <w:rsid w:val="00047F4C"/>
    <w:rsid w:val="00047FAE"/>
    <w:rsid w:val="00050251"/>
    <w:rsid w:val="0005056C"/>
    <w:rsid w:val="00050B77"/>
    <w:rsid w:val="00051D8D"/>
    <w:rsid w:val="00054467"/>
    <w:rsid w:val="0006150A"/>
    <w:rsid w:val="00061CBD"/>
    <w:rsid w:val="00062355"/>
    <w:rsid w:val="00062481"/>
    <w:rsid w:val="00063391"/>
    <w:rsid w:val="000635F3"/>
    <w:rsid w:val="000654C0"/>
    <w:rsid w:val="0006573D"/>
    <w:rsid w:val="00070F41"/>
    <w:rsid w:val="0007146F"/>
    <w:rsid w:val="0007152B"/>
    <w:rsid w:val="00071942"/>
    <w:rsid w:val="000721A9"/>
    <w:rsid w:val="00072516"/>
    <w:rsid w:val="00072CED"/>
    <w:rsid w:val="0007474E"/>
    <w:rsid w:val="0007481B"/>
    <w:rsid w:val="00074893"/>
    <w:rsid w:val="00076E0F"/>
    <w:rsid w:val="00077353"/>
    <w:rsid w:val="000777C9"/>
    <w:rsid w:val="000802A0"/>
    <w:rsid w:val="00080D79"/>
    <w:rsid w:val="00081366"/>
    <w:rsid w:val="000813CF"/>
    <w:rsid w:val="00082BC9"/>
    <w:rsid w:val="000834D4"/>
    <w:rsid w:val="00083A5C"/>
    <w:rsid w:val="000868D9"/>
    <w:rsid w:val="00087A57"/>
    <w:rsid w:val="00087AEC"/>
    <w:rsid w:val="0009194B"/>
    <w:rsid w:val="00093CE8"/>
    <w:rsid w:val="00094B4B"/>
    <w:rsid w:val="000976CB"/>
    <w:rsid w:val="000A04CC"/>
    <w:rsid w:val="000A4CED"/>
    <w:rsid w:val="000B15AC"/>
    <w:rsid w:val="000B2364"/>
    <w:rsid w:val="000B2E29"/>
    <w:rsid w:val="000B335E"/>
    <w:rsid w:val="000B4130"/>
    <w:rsid w:val="000B4431"/>
    <w:rsid w:val="000B5A00"/>
    <w:rsid w:val="000B6AEF"/>
    <w:rsid w:val="000B7139"/>
    <w:rsid w:val="000B7FAD"/>
    <w:rsid w:val="000C0A51"/>
    <w:rsid w:val="000C159F"/>
    <w:rsid w:val="000C2089"/>
    <w:rsid w:val="000C308F"/>
    <w:rsid w:val="000C43BA"/>
    <w:rsid w:val="000C4B99"/>
    <w:rsid w:val="000C55FC"/>
    <w:rsid w:val="000C5B4E"/>
    <w:rsid w:val="000C6348"/>
    <w:rsid w:val="000C6D7A"/>
    <w:rsid w:val="000D2527"/>
    <w:rsid w:val="000D33F6"/>
    <w:rsid w:val="000D3419"/>
    <w:rsid w:val="000D43B8"/>
    <w:rsid w:val="000D57EF"/>
    <w:rsid w:val="000D6DB1"/>
    <w:rsid w:val="000D7787"/>
    <w:rsid w:val="000E0736"/>
    <w:rsid w:val="000E269E"/>
    <w:rsid w:val="000E2986"/>
    <w:rsid w:val="000E4B16"/>
    <w:rsid w:val="000F2432"/>
    <w:rsid w:val="000F34A4"/>
    <w:rsid w:val="000F3B0C"/>
    <w:rsid w:val="000F4D5F"/>
    <w:rsid w:val="000F53D2"/>
    <w:rsid w:val="000F57C0"/>
    <w:rsid w:val="00100E41"/>
    <w:rsid w:val="001019E6"/>
    <w:rsid w:val="001021EF"/>
    <w:rsid w:val="00102773"/>
    <w:rsid w:val="00103AE9"/>
    <w:rsid w:val="00103DC8"/>
    <w:rsid w:val="001057DB"/>
    <w:rsid w:val="0010694D"/>
    <w:rsid w:val="00110587"/>
    <w:rsid w:val="00110928"/>
    <w:rsid w:val="00111610"/>
    <w:rsid w:val="00111952"/>
    <w:rsid w:val="00113F42"/>
    <w:rsid w:val="00115124"/>
    <w:rsid w:val="00115673"/>
    <w:rsid w:val="00117017"/>
    <w:rsid w:val="001207D9"/>
    <w:rsid w:val="00121777"/>
    <w:rsid w:val="001232B6"/>
    <w:rsid w:val="00123DC1"/>
    <w:rsid w:val="00124BFC"/>
    <w:rsid w:val="00124C9C"/>
    <w:rsid w:val="00126A21"/>
    <w:rsid w:val="00126B9C"/>
    <w:rsid w:val="00126DD5"/>
    <w:rsid w:val="00130888"/>
    <w:rsid w:val="00132476"/>
    <w:rsid w:val="00133B96"/>
    <w:rsid w:val="001362D9"/>
    <w:rsid w:val="00137EDC"/>
    <w:rsid w:val="0014042D"/>
    <w:rsid w:val="00141004"/>
    <w:rsid w:val="00141FDD"/>
    <w:rsid w:val="00142E1C"/>
    <w:rsid w:val="0014338D"/>
    <w:rsid w:val="00143A25"/>
    <w:rsid w:val="00143ADF"/>
    <w:rsid w:val="001449D0"/>
    <w:rsid w:val="00146E38"/>
    <w:rsid w:val="001502D9"/>
    <w:rsid w:val="001507B9"/>
    <w:rsid w:val="00150BB1"/>
    <w:rsid w:val="00152AF8"/>
    <w:rsid w:val="00153D01"/>
    <w:rsid w:val="001543AB"/>
    <w:rsid w:val="0015481C"/>
    <w:rsid w:val="00156687"/>
    <w:rsid w:val="0016141B"/>
    <w:rsid w:val="00161CEC"/>
    <w:rsid w:val="00162510"/>
    <w:rsid w:val="00165915"/>
    <w:rsid w:val="0016659B"/>
    <w:rsid w:val="001673A2"/>
    <w:rsid w:val="001677C3"/>
    <w:rsid w:val="001705A2"/>
    <w:rsid w:val="00171A69"/>
    <w:rsid w:val="00171DB9"/>
    <w:rsid w:val="0017303C"/>
    <w:rsid w:val="001736A0"/>
    <w:rsid w:val="00174704"/>
    <w:rsid w:val="00174F0F"/>
    <w:rsid w:val="00175F5B"/>
    <w:rsid w:val="00180975"/>
    <w:rsid w:val="001818CA"/>
    <w:rsid w:val="001819C9"/>
    <w:rsid w:val="00182169"/>
    <w:rsid w:val="001823EF"/>
    <w:rsid w:val="00183E43"/>
    <w:rsid w:val="00183E49"/>
    <w:rsid w:val="00184BCF"/>
    <w:rsid w:val="00184BFE"/>
    <w:rsid w:val="001865A9"/>
    <w:rsid w:val="00186D97"/>
    <w:rsid w:val="00187147"/>
    <w:rsid w:val="00187D11"/>
    <w:rsid w:val="00190913"/>
    <w:rsid w:val="001916F9"/>
    <w:rsid w:val="00192259"/>
    <w:rsid w:val="00192EE1"/>
    <w:rsid w:val="001940DF"/>
    <w:rsid w:val="001A15A8"/>
    <w:rsid w:val="001A1F1A"/>
    <w:rsid w:val="001A4E14"/>
    <w:rsid w:val="001A5050"/>
    <w:rsid w:val="001A531C"/>
    <w:rsid w:val="001A5385"/>
    <w:rsid w:val="001A5AE4"/>
    <w:rsid w:val="001B142E"/>
    <w:rsid w:val="001B1472"/>
    <w:rsid w:val="001B1803"/>
    <w:rsid w:val="001B2253"/>
    <w:rsid w:val="001B2262"/>
    <w:rsid w:val="001B27F1"/>
    <w:rsid w:val="001B4B7D"/>
    <w:rsid w:val="001B53B8"/>
    <w:rsid w:val="001B5D87"/>
    <w:rsid w:val="001B7574"/>
    <w:rsid w:val="001C02C2"/>
    <w:rsid w:val="001C2345"/>
    <w:rsid w:val="001C37D5"/>
    <w:rsid w:val="001C3BE2"/>
    <w:rsid w:val="001C494E"/>
    <w:rsid w:val="001C4FEE"/>
    <w:rsid w:val="001C5597"/>
    <w:rsid w:val="001C59E3"/>
    <w:rsid w:val="001C6D89"/>
    <w:rsid w:val="001C7D3A"/>
    <w:rsid w:val="001D0863"/>
    <w:rsid w:val="001D0D51"/>
    <w:rsid w:val="001D1897"/>
    <w:rsid w:val="001D1BC9"/>
    <w:rsid w:val="001D3249"/>
    <w:rsid w:val="001D6615"/>
    <w:rsid w:val="001D7F03"/>
    <w:rsid w:val="001E0A38"/>
    <w:rsid w:val="001E173D"/>
    <w:rsid w:val="001E1850"/>
    <w:rsid w:val="001E1B9B"/>
    <w:rsid w:val="001E2AA7"/>
    <w:rsid w:val="001E301E"/>
    <w:rsid w:val="001E3D33"/>
    <w:rsid w:val="001E4408"/>
    <w:rsid w:val="001E449C"/>
    <w:rsid w:val="001E730E"/>
    <w:rsid w:val="001F0FB4"/>
    <w:rsid w:val="001F2717"/>
    <w:rsid w:val="001F2FDC"/>
    <w:rsid w:val="001F55D2"/>
    <w:rsid w:val="001F566A"/>
    <w:rsid w:val="001F5906"/>
    <w:rsid w:val="001F5A63"/>
    <w:rsid w:val="001F638E"/>
    <w:rsid w:val="001F6A53"/>
    <w:rsid w:val="00201E2B"/>
    <w:rsid w:val="00203337"/>
    <w:rsid w:val="00203542"/>
    <w:rsid w:val="00203666"/>
    <w:rsid w:val="002044E6"/>
    <w:rsid w:val="00204EE0"/>
    <w:rsid w:val="002053FC"/>
    <w:rsid w:val="00206251"/>
    <w:rsid w:val="00207294"/>
    <w:rsid w:val="00211B38"/>
    <w:rsid w:val="00212CA4"/>
    <w:rsid w:val="00213984"/>
    <w:rsid w:val="002145A3"/>
    <w:rsid w:val="002151B0"/>
    <w:rsid w:val="002230F9"/>
    <w:rsid w:val="00225604"/>
    <w:rsid w:val="002268F2"/>
    <w:rsid w:val="00226FF0"/>
    <w:rsid w:val="00230435"/>
    <w:rsid w:val="0023060F"/>
    <w:rsid w:val="002308A7"/>
    <w:rsid w:val="00232C3A"/>
    <w:rsid w:val="002336E4"/>
    <w:rsid w:val="00233A81"/>
    <w:rsid w:val="00233D21"/>
    <w:rsid w:val="0023557C"/>
    <w:rsid w:val="00236C04"/>
    <w:rsid w:val="00243635"/>
    <w:rsid w:val="00244427"/>
    <w:rsid w:val="002467FB"/>
    <w:rsid w:val="00246AF3"/>
    <w:rsid w:val="00246D0F"/>
    <w:rsid w:val="00246F8F"/>
    <w:rsid w:val="00250346"/>
    <w:rsid w:val="0025174B"/>
    <w:rsid w:val="00253145"/>
    <w:rsid w:val="00254447"/>
    <w:rsid w:val="002552A6"/>
    <w:rsid w:val="002557F5"/>
    <w:rsid w:val="002563B5"/>
    <w:rsid w:val="0026003E"/>
    <w:rsid w:val="002613ED"/>
    <w:rsid w:val="0026219F"/>
    <w:rsid w:val="002622CD"/>
    <w:rsid w:val="00262785"/>
    <w:rsid w:val="00262A5C"/>
    <w:rsid w:val="002639BD"/>
    <w:rsid w:val="00263CB9"/>
    <w:rsid w:val="00265760"/>
    <w:rsid w:val="0026763C"/>
    <w:rsid w:val="00270394"/>
    <w:rsid w:val="002706A8"/>
    <w:rsid w:val="002708D1"/>
    <w:rsid w:val="002709F1"/>
    <w:rsid w:val="00271EA3"/>
    <w:rsid w:val="00273089"/>
    <w:rsid w:val="0027403A"/>
    <w:rsid w:val="00274852"/>
    <w:rsid w:val="002769D1"/>
    <w:rsid w:val="00280207"/>
    <w:rsid w:val="0028069B"/>
    <w:rsid w:val="00283C27"/>
    <w:rsid w:val="002843DB"/>
    <w:rsid w:val="00284526"/>
    <w:rsid w:val="002869CB"/>
    <w:rsid w:val="00286F52"/>
    <w:rsid w:val="00290564"/>
    <w:rsid w:val="00292B90"/>
    <w:rsid w:val="00294A42"/>
    <w:rsid w:val="002966CB"/>
    <w:rsid w:val="002970AF"/>
    <w:rsid w:val="0029774E"/>
    <w:rsid w:val="002979B9"/>
    <w:rsid w:val="002A130C"/>
    <w:rsid w:val="002A1899"/>
    <w:rsid w:val="002A1E96"/>
    <w:rsid w:val="002A56D5"/>
    <w:rsid w:val="002A597F"/>
    <w:rsid w:val="002A5F2C"/>
    <w:rsid w:val="002A7152"/>
    <w:rsid w:val="002A7CBC"/>
    <w:rsid w:val="002B0278"/>
    <w:rsid w:val="002B0EFB"/>
    <w:rsid w:val="002B1BD8"/>
    <w:rsid w:val="002B2A56"/>
    <w:rsid w:val="002B534D"/>
    <w:rsid w:val="002B56E5"/>
    <w:rsid w:val="002B6D3C"/>
    <w:rsid w:val="002B75A9"/>
    <w:rsid w:val="002B7C92"/>
    <w:rsid w:val="002B7F9E"/>
    <w:rsid w:val="002C08C9"/>
    <w:rsid w:val="002C0AAA"/>
    <w:rsid w:val="002C42A9"/>
    <w:rsid w:val="002C6DBE"/>
    <w:rsid w:val="002D128A"/>
    <w:rsid w:val="002D15A5"/>
    <w:rsid w:val="002D252E"/>
    <w:rsid w:val="002D2747"/>
    <w:rsid w:val="002D2921"/>
    <w:rsid w:val="002D6C7D"/>
    <w:rsid w:val="002E1E0E"/>
    <w:rsid w:val="002E229F"/>
    <w:rsid w:val="002E5EA3"/>
    <w:rsid w:val="002E7524"/>
    <w:rsid w:val="002F1384"/>
    <w:rsid w:val="002F2C0D"/>
    <w:rsid w:val="002F34AC"/>
    <w:rsid w:val="002F370C"/>
    <w:rsid w:val="002F3AC3"/>
    <w:rsid w:val="002F44C6"/>
    <w:rsid w:val="002F64A1"/>
    <w:rsid w:val="002F660D"/>
    <w:rsid w:val="002F6A6C"/>
    <w:rsid w:val="00301D8C"/>
    <w:rsid w:val="00302AE1"/>
    <w:rsid w:val="003039FA"/>
    <w:rsid w:val="00303B78"/>
    <w:rsid w:val="00304393"/>
    <w:rsid w:val="003069AF"/>
    <w:rsid w:val="003071DB"/>
    <w:rsid w:val="003117E4"/>
    <w:rsid w:val="00311E4F"/>
    <w:rsid w:val="00311E73"/>
    <w:rsid w:val="00312D99"/>
    <w:rsid w:val="003163A7"/>
    <w:rsid w:val="00316F62"/>
    <w:rsid w:val="00320313"/>
    <w:rsid w:val="0032075C"/>
    <w:rsid w:val="00320C9D"/>
    <w:rsid w:val="00322053"/>
    <w:rsid w:val="00322A34"/>
    <w:rsid w:val="003246F5"/>
    <w:rsid w:val="00324789"/>
    <w:rsid w:val="0032576D"/>
    <w:rsid w:val="00331A5C"/>
    <w:rsid w:val="003321FC"/>
    <w:rsid w:val="003344A6"/>
    <w:rsid w:val="003357AF"/>
    <w:rsid w:val="00335A0F"/>
    <w:rsid w:val="00336774"/>
    <w:rsid w:val="0033773F"/>
    <w:rsid w:val="00341052"/>
    <w:rsid w:val="0034132B"/>
    <w:rsid w:val="00342DC7"/>
    <w:rsid w:val="003430A4"/>
    <w:rsid w:val="00343926"/>
    <w:rsid w:val="00343D5F"/>
    <w:rsid w:val="003441C7"/>
    <w:rsid w:val="0034421C"/>
    <w:rsid w:val="00345750"/>
    <w:rsid w:val="0035013D"/>
    <w:rsid w:val="00350BA6"/>
    <w:rsid w:val="00351A69"/>
    <w:rsid w:val="0035280C"/>
    <w:rsid w:val="0035324F"/>
    <w:rsid w:val="00353AB4"/>
    <w:rsid w:val="00355B63"/>
    <w:rsid w:val="00356018"/>
    <w:rsid w:val="00356448"/>
    <w:rsid w:val="00356459"/>
    <w:rsid w:val="003603B3"/>
    <w:rsid w:val="00360D7F"/>
    <w:rsid w:val="0036105F"/>
    <w:rsid w:val="00362A81"/>
    <w:rsid w:val="00364353"/>
    <w:rsid w:val="003655E0"/>
    <w:rsid w:val="00365B87"/>
    <w:rsid w:val="003678F7"/>
    <w:rsid w:val="003703D3"/>
    <w:rsid w:val="0037281F"/>
    <w:rsid w:val="0037314D"/>
    <w:rsid w:val="00373628"/>
    <w:rsid w:val="0037461E"/>
    <w:rsid w:val="00374E8D"/>
    <w:rsid w:val="00375361"/>
    <w:rsid w:val="003757AA"/>
    <w:rsid w:val="00375816"/>
    <w:rsid w:val="0037673B"/>
    <w:rsid w:val="003774CD"/>
    <w:rsid w:val="00377BC9"/>
    <w:rsid w:val="00377D7B"/>
    <w:rsid w:val="00377F51"/>
    <w:rsid w:val="00381E81"/>
    <w:rsid w:val="00382C69"/>
    <w:rsid w:val="00383740"/>
    <w:rsid w:val="00384DE1"/>
    <w:rsid w:val="0038643C"/>
    <w:rsid w:val="00386F19"/>
    <w:rsid w:val="00387843"/>
    <w:rsid w:val="00391860"/>
    <w:rsid w:val="00392688"/>
    <w:rsid w:val="00395DC2"/>
    <w:rsid w:val="00396466"/>
    <w:rsid w:val="0039684D"/>
    <w:rsid w:val="0039705F"/>
    <w:rsid w:val="00397B90"/>
    <w:rsid w:val="00397F01"/>
    <w:rsid w:val="003A03BC"/>
    <w:rsid w:val="003A15D5"/>
    <w:rsid w:val="003A3EB0"/>
    <w:rsid w:val="003A435F"/>
    <w:rsid w:val="003A47E2"/>
    <w:rsid w:val="003A6427"/>
    <w:rsid w:val="003B036F"/>
    <w:rsid w:val="003B1531"/>
    <w:rsid w:val="003B6355"/>
    <w:rsid w:val="003B6831"/>
    <w:rsid w:val="003C09CB"/>
    <w:rsid w:val="003C14C3"/>
    <w:rsid w:val="003C349B"/>
    <w:rsid w:val="003C3E2D"/>
    <w:rsid w:val="003C445F"/>
    <w:rsid w:val="003C4913"/>
    <w:rsid w:val="003C573C"/>
    <w:rsid w:val="003D378A"/>
    <w:rsid w:val="003D55BA"/>
    <w:rsid w:val="003D602D"/>
    <w:rsid w:val="003D7149"/>
    <w:rsid w:val="003E21B6"/>
    <w:rsid w:val="003E3A99"/>
    <w:rsid w:val="003E3D4F"/>
    <w:rsid w:val="003E4457"/>
    <w:rsid w:val="003E51A3"/>
    <w:rsid w:val="003E6D00"/>
    <w:rsid w:val="003E6EB7"/>
    <w:rsid w:val="003F136B"/>
    <w:rsid w:val="003F2AB0"/>
    <w:rsid w:val="003F5145"/>
    <w:rsid w:val="0040061E"/>
    <w:rsid w:val="00400BEE"/>
    <w:rsid w:val="004027AF"/>
    <w:rsid w:val="00403201"/>
    <w:rsid w:val="00403362"/>
    <w:rsid w:val="00403A83"/>
    <w:rsid w:val="00406B77"/>
    <w:rsid w:val="0040717D"/>
    <w:rsid w:val="00407CB6"/>
    <w:rsid w:val="004110DC"/>
    <w:rsid w:val="00411F5D"/>
    <w:rsid w:val="004137CC"/>
    <w:rsid w:val="00413A06"/>
    <w:rsid w:val="00413B23"/>
    <w:rsid w:val="00414E5C"/>
    <w:rsid w:val="00415F2D"/>
    <w:rsid w:val="004165E7"/>
    <w:rsid w:val="00416F23"/>
    <w:rsid w:val="00420025"/>
    <w:rsid w:val="004217D8"/>
    <w:rsid w:val="00421DC8"/>
    <w:rsid w:val="004225C3"/>
    <w:rsid w:val="00423E6B"/>
    <w:rsid w:val="00424A53"/>
    <w:rsid w:val="00425757"/>
    <w:rsid w:val="00425FCA"/>
    <w:rsid w:val="004263AF"/>
    <w:rsid w:val="0042724F"/>
    <w:rsid w:val="00427D58"/>
    <w:rsid w:val="00430931"/>
    <w:rsid w:val="004311D8"/>
    <w:rsid w:val="00431729"/>
    <w:rsid w:val="00431AB5"/>
    <w:rsid w:val="00432A8E"/>
    <w:rsid w:val="00433ADB"/>
    <w:rsid w:val="00434F20"/>
    <w:rsid w:val="00434FDB"/>
    <w:rsid w:val="00435290"/>
    <w:rsid w:val="004354EA"/>
    <w:rsid w:val="00441579"/>
    <w:rsid w:val="00441F42"/>
    <w:rsid w:val="004421B9"/>
    <w:rsid w:val="00443B93"/>
    <w:rsid w:val="00444B2F"/>
    <w:rsid w:val="00450B60"/>
    <w:rsid w:val="00452CDD"/>
    <w:rsid w:val="00452D87"/>
    <w:rsid w:val="004533CA"/>
    <w:rsid w:val="00453767"/>
    <w:rsid w:val="00453980"/>
    <w:rsid w:val="004548DE"/>
    <w:rsid w:val="00454906"/>
    <w:rsid w:val="00456698"/>
    <w:rsid w:val="00456840"/>
    <w:rsid w:val="00456F4C"/>
    <w:rsid w:val="00460213"/>
    <w:rsid w:val="00460C68"/>
    <w:rsid w:val="004614A2"/>
    <w:rsid w:val="00462591"/>
    <w:rsid w:val="004643B6"/>
    <w:rsid w:val="00465A7B"/>
    <w:rsid w:val="004668AC"/>
    <w:rsid w:val="004669DD"/>
    <w:rsid w:val="00466C04"/>
    <w:rsid w:val="004674BA"/>
    <w:rsid w:val="004725E9"/>
    <w:rsid w:val="00473824"/>
    <w:rsid w:val="00474267"/>
    <w:rsid w:val="0047544C"/>
    <w:rsid w:val="004759DE"/>
    <w:rsid w:val="00477F74"/>
    <w:rsid w:val="00481CAD"/>
    <w:rsid w:val="00482244"/>
    <w:rsid w:val="00482366"/>
    <w:rsid w:val="004837E6"/>
    <w:rsid w:val="004850D6"/>
    <w:rsid w:val="00486960"/>
    <w:rsid w:val="004877CC"/>
    <w:rsid w:val="00490354"/>
    <w:rsid w:val="00491CBC"/>
    <w:rsid w:val="00493DC5"/>
    <w:rsid w:val="00494439"/>
    <w:rsid w:val="004944C0"/>
    <w:rsid w:val="00495010"/>
    <w:rsid w:val="0049542D"/>
    <w:rsid w:val="00495D28"/>
    <w:rsid w:val="004978AC"/>
    <w:rsid w:val="004A247E"/>
    <w:rsid w:val="004A3340"/>
    <w:rsid w:val="004A48F7"/>
    <w:rsid w:val="004A547F"/>
    <w:rsid w:val="004A6DEE"/>
    <w:rsid w:val="004A6F9E"/>
    <w:rsid w:val="004B1FB5"/>
    <w:rsid w:val="004B295D"/>
    <w:rsid w:val="004B2CFE"/>
    <w:rsid w:val="004B34D4"/>
    <w:rsid w:val="004C03ED"/>
    <w:rsid w:val="004C0C6E"/>
    <w:rsid w:val="004C390D"/>
    <w:rsid w:val="004C39A6"/>
    <w:rsid w:val="004C3BAE"/>
    <w:rsid w:val="004C439C"/>
    <w:rsid w:val="004C6083"/>
    <w:rsid w:val="004C618F"/>
    <w:rsid w:val="004C69FC"/>
    <w:rsid w:val="004D1407"/>
    <w:rsid w:val="004D2846"/>
    <w:rsid w:val="004D2AB3"/>
    <w:rsid w:val="004D2AF1"/>
    <w:rsid w:val="004D3744"/>
    <w:rsid w:val="004D4D17"/>
    <w:rsid w:val="004D59A3"/>
    <w:rsid w:val="004D62CB"/>
    <w:rsid w:val="004D6386"/>
    <w:rsid w:val="004E18E4"/>
    <w:rsid w:val="004E356A"/>
    <w:rsid w:val="004E3BAD"/>
    <w:rsid w:val="004E3DA5"/>
    <w:rsid w:val="004E5525"/>
    <w:rsid w:val="004E55F0"/>
    <w:rsid w:val="004E65D0"/>
    <w:rsid w:val="004E7C5A"/>
    <w:rsid w:val="004F001B"/>
    <w:rsid w:val="004F094B"/>
    <w:rsid w:val="004F09E9"/>
    <w:rsid w:val="004F2613"/>
    <w:rsid w:val="004F53A2"/>
    <w:rsid w:val="004F66CB"/>
    <w:rsid w:val="0050095D"/>
    <w:rsid w:val="00503275"/>
    <w:rsid w:val="005035DB"/>
    <w:rsid w:val="00504F6C"/>
    <w:rsid w:val="00506587"/>
    <w:rsid w:val="00507025"/>
    <w:rsid w:val="00507D11"/>
    <w:rsid w:val="00507E9A"/>
    <w:rsid w:val="00510344"/>
    <w:rsid w:val="00510FDD"/>
    <w:rsid w:val="00511CE5"/>
    <w:rsid w:val="00512254"/>
    <w:rsid w:val="00512443"/>
    <w:rsid w:val="00513B98"/>
    <w:rsid w:val="0051401F"/>
    <w:rsid w:val="00515026"/>
    <w:rsid w:val="00515BCF"/>
    <w:rsid w:val="00516366"/>
    <w:rsid w:val="00516C15"/>
    <w:rsid w:val="00520590"/>
    <w:rsid w:val="00521F29"/>
    <w:rsid w:val="0052269D"/>
    <w:rsid w:val="00522BD5"/>
    <w:rsid w:val="00523CED"/>
    <w:rsid w:val="005249EB"/>
    <w:rsid w:val="00525EC0"/>
    <w:rsid w:val="0052743B"/>
    <w:rsid w:val="00527B8D"/>
    <w:rsid w:val="00530475"/>
    <w:rsid w:val="00533045"/>
    <w:rsid w:val="00534867"/>
    <w:rsid w:val="00535E1C"/>
    <w:rsid w:val="00537974"/>
    <w:rsid w:val="00541B43"/>
    <w:rsid w:val="00541F86"/>
    <w:rsid w:val="00547A95"/>
    <w:rsid w:val="0055244E"/>
    <w:rsid w:val="005553EB"/>
    <w:rsid w:val="005559D9"/>
    <w:rsid w:val="005562E9"/>
    <w:rsid w:val="0055694E"/>
    <w:rsid w:val="00557314"/>
    <w:rsid w:val="00557696"/>
    <w:rsid w:val="005601D3"/>
    <w:rsid w:val="00562D74"/>
    <w:rsid w:val="005641A5"/>
    <w:rsid w:val="00564BD7"/>
    <w:rsid w:val="00565CBB"/>
    <w:rsid w:val="00566702"/>
    <w:rsid w:val="0056752E"/>
    <w:rsid w:val="00570900"/>
    <w:rsid w:val="00572448"/>
    <w:rsid w:val="005770CC"/>
    <w:rsid w:val="005776F3"/>
    <w:rsid w:val="00580819"/>
    <w:rsid w:val="00583A85"/>
    <w:rsid w:val="00585222"/>
    <w:rsid w:val="005853A4"/>
    <w:rsid w:val="00585AE4"/>
    <w:rsid w:val="00586473"/>
    <w:rsid w:val="005900D6"/>
    <w:rsid w:val="00591EE5"/>
    <w:rsid w:val="0059306F"/>
    <w:rsid w:val="00593D27"/>
    <w:rsid w:val="005944F6"/>
    <w:rsid w:val="005A0A57"/>
    <w:rsid w:val="005A0F28"/>
    <w:rsid w:val="005A1ACE"/>
    <w:rsid w:val="005A1CDB"/>
    <w:rsid w:val="005A2973"/>
    <w:rsid w:val="005A517C"/>
    <w:rsid w:val="005A627A"/>
    <w:rsid w:val="005A6674"/>
    <w:rsid w:val="005A6EFC"/>
    <w:rsid w:val="005A71FC"/>
    <w:rsid w:val="005B00FA"/>
    <w:rsid w:val="005B1EE2"/>
    <w:rsid w:val="005B2541"/>
    <w:rsid w:val="005B3298"/>
    <w:rsid w:val="005B39BF"/>
    <w:rsid w:val="005B3DC5"/>
    <w:rsid w:val="005B7715"/>
    <w:rsid w:val="005B7D02"/>
    <w:rsid w:val="005C042A"/>
    <w:rsid w:val="005C08DC"/>
    <w:rsid w:val="005C1A8A"/>
    <w:rsid w:val="005C3260"/>
    <w:rsid w:val="005C3B58"/>
    <w:rsid w:val="005C555A"/>
    <w:rsid w:val="005C7B7F"/>
    <w:rsid w:val="005D0C80"/>
    <w:rsid w:val="005D14B5"/>
    <w:rsid w:val="005D1510"/>
    <w:rsid w:val="005D2D5E"/>
    <w:rsid w:val="005D4B27"/>
    <w:rsid w:val="005D7B09"/>
    <w:rsid w:val="005D7B59"/>
    <w:rsid w:val="005E0722"/>
    <w:rsid w:val="005E0F0A"/>
    <w:rsid w:val="005E111F"/>
    <w:rsid w:val="005E3135"/>
    <w:rsid w:val="005E3E00"/>
    <w:rsid w:val="005E3F9F"/>
    <w:rsid w:val="005E459F"/>
    <w:rsid w:val="005E46F2"/>
    <w:rsid w:val="005E5257"/>
    <w:rsid w:val="005E5C32"/>
    <w:rsid w:val="005E6211"/>
    <w:rsid w:val="005E6394"/>
    <w:rsid w:val="005E7811"/>
    <w:rsid w:val="005F0EEE"/>
    <w:rsid w:val="005F0F56"/>
    <w:rsid w:val="005F1972"/>
    <w:rsid w:val="005F4D7D"/>
    <w:rsid w:val="005F56E7"/>
    <w:rsid w:val="00600BF2"/>
    <w:rsid w:val="00601301"/>
    <w:rsid w:val="006018FC"/>
    <w:rsid w:val="00601C22"/>
    <w:rsid w:val="00601F4A"/>
    <w:rsid w:val="00602419"/>
    <w:rsid w:val="00604F83"/>
    <w:rsid w:val="00605D5E"/>
    <w:rsid w:val="0060693D"/>
    <w:rsid w:val="00606FE3"/>
    <w:rsid w:val="006100BC"/>
    <w:rsid w:val="00613D59"/>
    <w:rsid w:val="00616DF5"/>
    <w:rsid w:val="006203FA"/>
    <w:rsid w:val="006218FE"/>
    <w:rsid w:val="00622F0F"/>
    <w:rsid w:val="006257F3"/>
    <w:rsid w:val="0062633F"/>
    <w:rsid w:val="0062648C"/>
    <w:rsid w:val="00626547"/>
    <w:rsid w:val="00627A0B"/>
    <w:rsid w:val="00630C77"/>
    <w:rsid w:val="006314BC"/>
    <w:rsid w:val="00632DFA"/>
    <w:rsid w:val="00634127"/>
    <w:rsid w:val="006349A7"/>
    <w:rsid w:val="006350EB"/>
    <w:rsid w:val="00636407"/>
    <w:rsid w:val="006367CF"/>
    <w:rsid w:val="006368D7"/>
    <w:rsid w:val="00636A37"/>
    <w:rsid w:val="006375A0"/>
    <w:rsid w:val="00637D01"/>
    <w:rsid w:val="00640BDD"/>
    <w:rsid w:val="00641185"/>
    <w:rsid w:val="0064264E"/>
    <w:rsid w:val="00642CBF"/>
    <w:rsid w:val="00644A15"/>
    <w:rsid w:val="00644AB5"/>
    <w:rsid w:val="00644FC4"/>
    <w:rsid w:val="00647DBD"/>
    <w:rsid w:val="00651B74"/>
    <w:rsid w:val="00651E26"/>
    <w:rsid w:val="00651F84"/>
    <w:rsid w:val="0065458E"/>
    <w:rsid w:val="00655340"/>
    <w:rsid w:val="00655D5C"/>
    <w:rsid w:val="00656DC5"/>
    <w:rsid w:val="00657060"/>
    <w:rsid w:val="00657FEF"/>
    <w:rsid w:val="00667EEB"/>
    <w:rsid w:val="00671907"/>
    <w:rsid w:val="00671A65"/>
    <w:rsid w:val="00672356"/>
    <w:rsid w:val="00672999"/>
    <w:rsid w:val="0067614B"/>
    <w:rsid w:val="0067627B"/>
    <w:rsid w:val="00676309"/>
    <w:rsid w:val="00677809"/>
    <w:rsid w:val="006817DF"/>
    <w:rsid w:val="006828AB"/>
    <w:rsid w:val="006835B0"/>
    <w:rsid w:val="006840E4"/>
    <w:rsid w:val="00686045"/>
    <w:rsid w:val="006864A5"/>
    <w:rsid w:val="00687C1B"/>
    <w:rsid w:val="00687C5E"/>
    <w:rsid w:val="00687CB1"/>
    <w:rsid w:val="00691527"/>
    <w:rsid w:val="00692637"/>
    <w:rsid w:val="00693040"/>
    <w:rsid w:val="00697245"/>
    <w:rsid w:val="00697FD8"/>
    <w:rsid w:val="006A0CEA"/>
    <w:rsid w:val="006A2E2A"/>
    <w:rsid w:val="006A3D9A"/>
    <w:rsid w:val="006A5A29"/>
    <w:rsid w:val="006A6C7A"/>
    <w:rsid w:val="006B04EA"/>
    <w:rsid w:val="006B488F"/>
    <w:rsid w:val="006B505C"/>
    <w:rsid w:val="006B7198"/>
    <w:rsid w:val="006B77BE"/>
    <w:rsid w:val="006C11B7"/>
    <w:rsid w:val="006C1360"/>
    <w:rsid w:val="006C18F6"/>
    <w:rsid w:val="006C2FEB"/>
    <w:rsid w:val="006C3E6F"/>
    <w:rsid w:val="006C439B"/>
    <w:rsid w:val="006C5D1D"/>
    <w:rsid w:val="006C6047"/>
    <w:rsid w:val="006C6F3D"/>
    <w:rsid w:val="006D1A8F"/>
    <w:rsid w:val="006D28D6"/>
    <w:rsid w:val="006D3EF5"/>
    <w:rsid w:val="006D428E"/>
    <w:rsid w:val="006D5984"/>
    <w:rsid w:val="006D5EAA"/>
    <w:rsid w:val="006E0255"/>
    <w:rsid w:val="006E02C0"/>
    <w:rsid w:val="006E197D"/>
    <w:rsid w:val="006E29D0"/>
    <w:rsid w:val="006E4E95"/>
    <w:rsid w:val="006E740D"/>
    <w:rsid w:val="006F2BE0"/>
    <w:rsid w:val="006F315A"/>
    <w:rsid w:val="006F3E46"/>
    <w:rsid w:val="00701415"/>
    <w:rsid w:val="00701892"/>
    <w:rsid w:val="00702FF0"/>
    <w:rsid w:val="00703223"/>
    <w:rsid w:val="00703C02"/>
    <w:rsid w:val="00703CD7"/>
    <w:rsid w:val="0070555F"/>
    <w:rsid w:val="007058B4"/>
    <w:rsid w:val="00705B51"/>
    <w:rsid w:val="00706380"/>
    <w:rsid w:val="007069B8"/>
    <w:rsid w:val="0070752C"/>
    <w:rsid w:val="00707AFF"/>
    <w:rsid w:val="007110FD"/>
    <w:rsid w:val="00711922"/>
    <w:rsid w:val="0071286E"/>
    <w:rsid w:val="00713ABD"/>
    <w:rsid w:val="00714C14"/>
    <w:rsid w:val="00716102"/>
    <w:rsid w:val="007162E0"/>
    <w:rsid w:val="007172ED"/>
    <w:rsid w:val="00717496"/>
    <w:rsid w:val="007201AD"/>
    <w:rsid w:val="00720C86"/>
    <w:rsid w:val="00722587"/>
    <w:rsid w:val="00722EE9"/>
    <w:rsid w:val="00726FDF"/>
    <w:rsid w:val="00731AB2"/>
    <w:rsid w:val="00734940"/>
    <w:rsid w:val="00740CB9"/>
    <w:rsid w:val="007410F7"/>
    <w:rsid w:val="00741E78"/>
    <w:rsid w:val="00743C5B"/>
    <w:rsid w:val="00745BA4"/>
    <w:rsid w:val="007472A5"/>
    <w:rsid w:val="00747A31"/>
    <w:rsid w:val="00751DD6"/>
    <w:rsid w:val="0075201F"/>
    <w:rsid w:val="007522DD"/>
    <w:rsid w:val="00754F31"/>
    <w:rsid w:val="007555ED"/>
    <w:rsid w:val="00756151"/>
    <w:rsid w:val="00756F7D"/>
    <w:rsid w:val="00760A8A"/>
    <w:rsid w:val="00762217"/>
    <w:rsid w:val="00764C55"/>
    <w:rsid w:val="00766942"/>
    <w:rsid w:val="007671B0"/>
    <w:rsid w:val="0077012D"/>
    <w:rsid w:val="007705BD"/>
    <w:rsid w:val="0077318D"/>
    <w:rsid w:val="00774192"/>
    <w:rsid w:val="00775F14"/>
    <w:rsid w:val="0077702C"/>
    <w:rsid w:val="0077756E"/>
    <w:rsid w:val="00781F4A"/>
    <w:rsid w:val="00782B67"/>
    <w:rsid w:val="00783AAF"/>
    <w:rsid w:val="007845C2"/>
    <w:rsid w:val="0078509C"/>
    <w:rsid w:val="0078554E"/>
    <w:rsid w:val="00787551"/>
    <w:rsid w:val="0079056C"/>
    <w:rsid w:val="00790EA8"/>
    <w:rsid w:val="007926B7"/>
    <w:rsid w:val="007947A0"/>
    <w:rsid w:val="00797D44"/>
    <w:rsid w:val="007A1AF6"/>
    <w:rsid w:val="007A375D"/>
    <w:rsid w:val="007A4332"/>
    <w:rsid w:val="007A4361"/>
    <w:rsid w:val="007A46B5"/>
    <w:rsid w:val="007A482C"/>
    <w:rsid w:val="007A75D4"/>
    <w:rsid w:val="007B2782"/>
    <w:rsid w:val="007B2A6B"/>
    <w:rsid w:val="007C279C"/>
    <w:rsid w:val="007C44E1"/>
    <w:rsid w:val="007C6283"/>
    <w:rsid w:val="007C72C8"/>
    <w:rsid w:val="007D043A"/>
    <w:rsid w:val="007D1BCC"/>
    <w:rsid w:val="007D3EBA"/>
    <w:rsid w:val="007D44C6"/>
    <w:rsid w:val="007D46B9"/>
    <w:rsid w:val="007D5951"/>
    <w:rsid w:val="007D5CA2"/>
    <w:rsid w:val="007D7C91"/>
    <w:rsid w:val="007D7D7C"/>
    <w:rsid w:val="007D7DE8"/>
    <w:rsid w:val="007E08C5"/>
    <w:rsid w:val="007E3A9B"/>
    <w:rsid w:val="007E5282"/>
    <w:rsid w:val="007E52FD"/>
    <w:rsid w:val="007E6A06"/>
    <w:rsid w:val="007E6CAC"/>
    <w:rsid w:val="007E6FD7"/>
    <w:rsid w:val="007E7404"/>
    <w:rsid w:val="007E774E"/>
    <w:rsid w:val="007E79E5"/>
    <w:rsid w:val="007F1AB4"/>
    <w:rsid w:val="007F1EE0"/>
    <w:rsid w:val="007F2B89"/>
    <w:rsid w:val="007F2D6E"/>
    <w:rsid w:val="007F3DFC"/>
    <w:rsid w:val="007F5297"/>
    <w:rsid w:val="0080089C"/>
    <w:rsid w:val="00801897"/>
    <w:rsid w:val="00801A1F"/>
    <w:rsid w:val="00801B92"/>
    <w:rsid w:val="00802243"/>
    <w:rsid w:val="00802D5A"/>
    <w:rsid w:val="008033FA"/>
    <w:rsid w:val="0080342A"/>
    <w:rsid w:val="00803511"/>
    <w:rsid w:val="00803617"/>
    <w:rsid w:val="008044DF"/>
    <w:rsid w:val="00804C00"/>
    <w:rsid w:val="00805926"/>
    <w:rsid w:val="00806161"/>
    <w:rsid w:val="00806E8C"/>
    <w:rsid w:val="0080773D"/>
    <w:rsid w:val="00807FC2"/>
    <w:rsid w:val="0081156E"/>
    <w:rsid w:val="00811624"/>
    <w:rsid w:val="008116D0"/>
    <w:rsid w:val="00812B35"/>
    <w:rsid w:val="00813741"/>
    <w:rsid w:val="00814832"/>
    <w:rsid w:val="0081535E"/>
    <w:rsid w:val="00815931"/>
    <w:rsid w:val="0081770A"/>
    <w:rsid w:val="0081771C"/>
    <w:rsid w:val="0082089F"/>
    <w:rsid w:val="008211E5"/>
    <w:rsid w:val="00822453"/>
    <w:rsid w:val="00824A88"/>
    <w:rsid w:val="00825818"/>
    <w:rsid w:val="00825B5A"/>
    <w:rsid w:val="00827FE4"/>
    <w:rsid w:val="0083104C"/>
    <w:rsid w:val="00831511"/>
    <w:rsid w:val="0083182B"/>
    <w:rsid w:val="00831F42"/>
    <w:rsid w:val="00833CE0"/>
    <w:rsid w:val="0083452E"/>
    <w:rsid w:val="008354EE"/>
    <w:rsid w:val="008356CB"/>
    <w:rsid w:val="0083674D"/>
    <w:rsid w:val="0083744C"/>
    <w:rsid w:val="00840E33"/>
    <w:rsid w:val="00843BEF"/>
    <w:rsid w:val="00845347"/>
    <w:rsid w:val="00845802"/>
    <w:rsid w:val="00847263"/>
    <w:rsid w:val="00850B26"/>
    <w:rsid w:val="00851BE6"/>
    <w:rsid w:val="008521F2"/>
    <w:rsid w:val="00853825"/>
    <w:rsid w:val="00853A7C"/>
    <w:rsid w:val="00860495"/>
    <w:rsid w:val="00862003"/>
    <w:rsid w:val="00862198"/>
    <w:rsid w:val="00863241"/>
    <w:rsid w:val="00863376"/>
    <w:rsid w:val="00864493"/>
    <w:rsid w:val="00864923"/>
    <w:rsid w:val="00864F01"/>
    <w:rsid w:val="00865C9F"/>
    <w:rsid w:val="0086743C"/>
    <w:rsid w:val="00871473"/>
    <w:rsid w:val="00874052"/>
    <w:rsid w:val="0087411A"/>
    <w:rsid w:val="00874EF7"/>
    <w:rsid w:val="00875663"/>
    <w:rsid w:val="00875A78"/>
    <w:rsid w:val="00877FCA"/>
    <w:rsid w:val="00883A5A"/>
    <w:rsid w:val="00883EB4"/>
    <w:rsid w:val="00885821"/>
    <w:rsid w:val="008869FD"/>
    <w:rsid w:val="00886D70"/>
    <w:rsid w:val="00887085"/>
    <w:rsid w:val="008870DE"/>
    <w:rsid w:val="00887355"/>
    <w:rsid w:val="0089010D"/>
    <w:rsid w:val="00893FE2"/>
    <w:rsid w:val="00896AA9"/>
    <w:rsid w:val="00896ADE"/>
    <w:rsid w:val="008A05E8"/>
    <w:rsid w:val="008A0A22"/>
    <w:rsid w:val="008A3257"/>
    <w:rsid w:val="008A4626"/>
    <w:rsid w:val="008A6411"/>
    <w:rsid w:val="008B15C1"/>
    <w:rsid w:val="008B3A0E"/>
    <w:rsid w:val="008B5D62"/>
    <w:rsid w:val="008B6D3B"/>
    <w:rsid w:val="008C1D73"/>
    <w:rsid w:val="008C2135"/>
    <w:rsid w:val="008C3446"/>
    <w:rsid w:val="008C3DD3"/>
    <w:rsid w:val="008C5360"/>
    <w:rsid w:val="008C5828"/>
    <w:rsid w:val="008C6AD9"/>
    <w:rsid w:val="008D20B3"/>
    <w:rsid w:val="008D2D58"/>
    <w:rsid w:val="008D3212"/>
    <w:rsid w:val="008D5968"/>
    <w:rsid w:val="008D684A"/>
    <w:rsid w:val="008D6DB6"/>
    <w:rsid w:val="008D7376"/>
    <w:rsid w:val="008D760E"/>
    <w:rsid w:val="008D7C75"/>
    <w:rsid w:val="008E03EB"/>
    <w:rsid w:val="008E07F9"/>
    <w:rsid w:val="008E0C87"/>
    <w:rsid w:val="008E168E"/>
    <w:rsid w:val="008E2C04"/>
    <w:rsid w:val="008E3127"/>
    <w:rsid w:val="008E3F3F"/>
    <w:rsid w:val="008E402E"/>
    <w:rsid w:val="008E4FE7"/>
    <w:rsid w:val="008E57C6"/>
    <w:rsid w:val="008E6DB6"/>
    <w:rsid w:val="008F029A"/>
    <w:rsid w:val="008F1D6E"/>
    <w:rsid w:val="008F2A1B"/>
    <w:rsid w:val="008F3F99"/>
    <w:rsid w:val="008F3FEE"/>
    <w:rsid w:val="008F61E4"/>
    <w:rsid w:val="008F7788"/>
    <w:rsid w:val="008F7E43"/>
    <w:rsid w:val="00901A05"/>
    <w:rsid w:val="00903E90"/>
    <w:rsid w:val="00905606"/>
    <w:rsid w:val="00905FF3"/>
    <w:rsid w:val="009061A4"/>
    <w:rsid w:val="00907AA5"/>
    <w:rsid w:val="0091042C"/>
    <w:rsid w:val="009105CE"/>
    <w:rsid w:val="0091067D"/>
    <w:rsid w:val="00910ADC"/>
    <w:rsid w:val="00910D72"/>
    <w:rsid w:val="00912E76"/>
    <w:rsid w:val="00914677"/>
    <w:rsid w:val="00915F32"/>
    <w:rsid w:val="00916729"/>
    <w:rsid w:val="009171BB"/>
    <w:rsid w:val="00922EDD"/>
    <w:rsid w:val="0092359A"/>
    <w:rsid w:val="00923D47"/>
    <w:rsid w:val="00923E99"/>
    <w:rsid w:val="00923F42"/>
    <w:rsid w:val="0092404A"/>
    <w:rsid w:val="0092574F"/>
    <w:rsid w:val="00925C45"/>
    <w:rsid w:val="00926659"/>
    <w:rsid w:val="009273CA"/>
    <w:rsid w:val="00930500"/>
    <w:rsid w:val="00930E83"/>
    <w:rsid w:val="00931125"/>
    <w:rsid w:val="009326FF"/>
    <w:rsid w:val="00934889"/>
    <w:rsid w:val="0093515C"/>
    <w:rsid w:val="00936BC6"/>
    <w:rsid w:val="00941DD9"/>
    <w:rsid w:val="00943F1D"/>
    <w:rsid w:val="009515B5"/>
    <w:rsid w:val="00953F2C"/>
    <w:rsid w:val="00954150"/>
    <w:rsid w:val="00954AF9"/>
    <w:rsid w:val="00954C13"/>
    <w:rsid w:val="00956A37"/>
    <w:rsid w:val="00956E5B"/>
    <w:rsid w:val="0095738B"/>
    <w:rsid w:val="009574D5"/>
    <w:rsid w:val="00961B9E"/>
    <w:rsid w:val="00962A3D"/>
    <w:rsid w:val="00962B4A"/>
    <w:rsid w:val="00964716"/>
    <w:rsid w:val="009647B7"/>
    <w:rsid w:val="00965166"/>
    <w:rsid w:val="00966BAC"/>
    <w:rsid w:val="00966EA1"/>
    <w:rsid w:val="0096701A"/>
    <w:rsid w:val="00967331"/>
    <w:rsid w:val="00967CE9"/>
    <w:rsid w:val="00970953"/>
    <w:rsid w:val="0097178C"/>
    <w:rsid w:val="00971CE2"/>
    <w:rsid w:val="00972B2C"/>
    <w:rsid w:val="009738C6"/>
    <w:rsid w:val="00974BD0"/>
    <w:rsid w:val="00981F8B"/>
    <w:rsid w:val="00982C4B"/>
    <w:rsid w:val="00983594"/>
    <w:rsid w:val="0098382B"/>
    <w:rsid w:val="00984C6E"/>
    <w:rsid w:val="00984E12"/>
    <w:rsid w:val="00987EF3"/>
    <w:rsid w:val="00992047"/>
    <w:rsid w:val="0099244D"/>
    <w:rsid w:val="0099350B"/>
    <w:rsid w:val="00994A4F"/>
    <w:rsid w:val="009955D7"/>
    <w:rsid w:val="009964A4"/>
    <w:rsid w:val="009A17AC"/>
    <w:rsid w:val="009A1C7C"/>
    <w:rsid w:val="009A24D2"/>
    <w:rsid w:val="009A2B20"/>
    <w:rsid w:val="009A2C87"/>
    <w:rsid w:val="009A5461"/>
    <w:rsid w:val="009A768C"/>
    <w:rsid w:val="009B0E7E"/>
    <w:rsid w:val="009B1E94"/>
    <w:rsid w:val="009B2735"/>
    <w:rsid w:val="009B284C"/>
    <w:rsid w:val="009B4629"/>
    <w:rsid w:val="009B54A1"/>
    <w:rsid w:val="009B5EAA"/>
    <w:rsid w:val="009C1290"/>
    <w:rsid w:val="009C2267"/>
    <w:rsid w:val="009C2578"/>
    <w:rsid w:val="009C2E75"/>
    <w:rsid w:val="009C4FD7"/>
    <w:rsid w:val="009C76AB"/>
    <w:rsid w:val="009D01F6"/>
    <w:rsid w:val="009D026A"/>
    <w:rsid w:val="009D1A47"/>
    <w:rsid w:val="009D4894"/>
    <w:rsid w:val="009D66DC"/>
    <w:rsid w:val="009D7038"/>
    <w:rsid w:val="009D7561"/>
    <w:rsid w:val="009E06BB"/>
    <w:rsid w:val="009E0D7F"/>
    <w:rsid w:val="009E1A63"/>
    <w:rsid w:val="009E2CED"/>
    <w:rsid w:val="009E6102"/>
    <w:rsid w:val="009F1292"/>
    <w:rsid w:val="009F1E74"/>
    <w:rsid w:val="009F3655"/>
    <w:rsid w:val="009F3FE4"/>
    <w:rsid w:val="009F500D"/>
    <w:rsid w:val="009F521D"/>
    <w:rsid w:val="009F580C"/>
    <w:rsid w:val="009F5B67"/>
    <w:rsid w:val="009F7165"/>
    <w:rsid w:val="00A003A7"/>
    <w:rsid w:val="00A01808"/>
    <w:rsid w:val="00A03011"/>
    <w:rsid w:val="00A034FA"/>
    <w:rsid w:val="00A04FFD"/>
    <w:rsid w:val="00A05F82"/>
    <w:rsid w:val="00A109F1"/>
    <w:rsid w:val="00A1191B"/>
    <w:rsid w:val="00A11D1A"/>
    <w:rsid w:val="00A11FCD"/>
    <w:rsid w:val="00A13767"/>
    <w:rsid w:val="00A137B7"/>
    <w:rsid w:val="00A15B9F"/>
    <w:rsid w:val="00A15FF9"/>
    <w:rsid w:val="00A1644F"/>
    <w:rsid w:val="00A169E8"/>
    <w:rsid w:val="00A16B63"/>
    <w:rsid w:val="00A17951"/>
    <w:rsid w:val="00A17C50"/>
    <w:rsid w:val="00A2072F"/>
    <w:rsid w:val="00A218C1"/>
    <w:rsid w:val="00A21BA4"/>
    <w:rsid w:val="00A21FB3"/>
    <w:rsid w:val="00A23E71"/>
    <w:rsid w:val="00A257E9"/>
    <w:rsid w:val="00A25B59"/>
    <w:rsid w:val="00A25DAA"/>
    <w:rsid w:val="00A26E41"/>
    <w:rsid w:val="00A27373"/>
    <w:rsid w:val="00A3018A"/>
    <w:rsid w:val="00A3114D"/>
    <w:rsid w:val="00A31D09"/>
    <w:rsid w:val="00A41453"/>
    <w:rsid w:val="00A43506"/>
    <w:rsid w:val="00A45170"/>
    <w:rsid w:val="00A45CD0"/>
    <w:rsid w:val="00A46867"/>
    <w:rsid w:val="00A471D6"/>
    <w:rsid w:val="00A508A2"/>
    <w:rsid w:val="00A51694"/>
    <w:rsid w:val="00A54454"/>
    <w:rsid w:val="00A56DCD"/>
    <w:rsid w:val="00A5715A"/>
    <w:rsid w:val="00A571A4"/>
    <w:rsid w:val="00A5789D"/>
    <w:rsid w:val="00A57CFF"/>
    <w:rsid w:val="00A601BB"/>
    <w:rsid w:val="00A63F2D"/>
    <w:rsid w:val="00A659A8"/>
    <w:rsid w:val="00A66475"/>
    <w:rsid w:val="00A6711A"/>
    <w:rsid w:val="00A73192"/>
    <w:rsid w:val="00A7349D"/>
    <w:rsid w:val="00A76E17"/>
    <w:rsid w:val="00A77068"/>
    <w:rsid w:val="00A778D2"/>
    <w:rsid w:val="00A77C0A"/>
    <w:rsid w:val="00A84E4C"/>
    <w:rsid w:val="00A87A6B"/>
    <w:rsid w:val="00A918A2"/>
    <w:rsid w:val="00A92A81"/>
    <w:rsid w:val="00A95E5C"/>
    <w:rsid w:val="00AA0237"/>
    <w:rsid w:val="00AA0A71"/>
    <w:rsid w:val="00AA2B50"/>
    <w:rsid w:val="00AA2C5E"/>
    <w:rsid w:val="00AA4507"/>
    <w:rsid w:val="00AA4820"/>
    <w:rsid w:val="00AA498F"/>
    <w:rsid w:val="00AA4B85"/>
    <w:rsid w:val="00AA60AC"/>
    <w:rsid w:val="00AA7F31"/>
    <w:rsid w:val="00AB120C"/>
    <w:rsid w:val="00AB4FA0"/>
    <w:rsid w:val="00AB5671"/>
    <w:rsid w:val="00AB5D8E"/>
    <w:rsid w:val="00AB6695"/>
    <w:rsid w:val="00AB689F"/>
    <w:rsid w:val="00AB7B4F"/>
    <w:rsid w:val="00AC334C"/>
    <w:rsid w:val="00AC3AC0"/>
    <w:rsid w:val="00AC72A8"/>
    <w:rsid w:val="00AD03C9"/>
    <w:rsid w:val="00AD24D4"/>
    <w:rsid w:val="00AD31A0"/>
    <w:rsid w:val="00AD377C"/>
    <w:rsid w:val="00AD40A1"/>
    <w:rsid w:val="00AD4E43"/>
    <w:rsid w:val="00AD5631"/>
    <w:rsid w:val="00AD692C"/>
    <w:rsid w:val="00AD7A00"/>
    <w:rsid w:val="00AE0AE1"/>
    <w:rsid w:val="00AE1018"/>
    <w:rsid w:val="00AE242C"/>
    <w:rsid w:val="00AE2BCC"/>
    <w:rsid w:val="00AE2EF7"/>
    <w:rsid w:val="00AE3701"/>
    <w:rsid w:val="00AE5DFC"/>
    <w:rsid w:val="00AE5E48"/>
    <w:rsid w:val="00AF0189"/>
    <w:rsid w:val="00AF03BD"/>
    <w:rsid w:val="00AF045C"/>
    <w:rsid w:val="00AF0FDE"/>
    <w:rsid w:val="00AF1019"/>
    <w:rsid w:val="00AF1576"/>
    <w:rsid w:val="00AF2E60"/>
    <w:rsid w:val="00AF615C"/>
    <w:rsid w:val="00AF6464"/>
    <w:rsid w:val="00B014FA"/>
    <w:rsid w:val="00B01627"/>
    <w:rsid w:val="00B01ADD"/>
    <w:rsid w:val="00B03471"/>
    <w:rsid w:val="00B0355E"/>
    <w:rsid w:val="00B047CB"/>
    <w:rsid w:val="00B04F62"/>
    <w:rsid w:val="00B05289"/>
    <w:rsid w:val="00B052CB"/>
    <w:rsid w:val="00B0569C"/>
    <w:rsid w:val="00B05C31"/>
    <w:rsid w:val="00B06509"/>
    <w:rsid w:val="00B06AF0"/>
    <w:rsid w:val="00B07DAA"/>
    <w:rsid w:val="00B07E9A"/>
    <w:rsid w:val="00B105A9"/>
    <w:rsid w:val="00B1229E"/>
    <w:rsid w:val="00B15CEB"/>
    <w:rsid w:val="00B16539"/>
    <w:rsid w:val="00B170E2"/>
    <w:rsid w:val="00B1764B"/>
    <w:rsid w:val="00B226AF"/>
    <w:rsid w:val="00B22FF3"/>
    <w:rsid w:val="00B237B2"/>
    <w:rsid w:val="00B25BE8"/>
    <w:rsid w:val="00B2614E"/>
    <w:rsid w:val="00B27883"/>
    <w:rsid w:val="00B306C1"/>
    <w:rsid w:val="00B314B5"/>
    <w:rsid w:val="00B31CBD"/>
    <w:rsid w:val="00B32582"/>
    <w:rsid w:val="00B34DE4"/>
    <w:rsid w:val="00B352F8"/>
    <w:rsid w:val="00B35323"/>
    <w:rsid w:val="00B36AD2"/>
    <w:rsid w:val="00B36C60"/>
    <w:rsid w:val="00B40F69"/>
    <w:rsid w:val="00B42D3C"/>
    <w:rsid w:val="00B4496D"/>
    <w:rsid w:val="00B4754A"/>
    <w:rsid w:val="00B50A00"/>
    <w:rsid w:val="00B50A94"/>
    <w:rsid w:val="00B50C2C"/>
    <w:rsid w:val="00B51CD2"/>
    <w:rsid w:val="00B51E7B"/>
    <w:rsid w:val="00B53657"/>
    <w:rsid w:val="00B5537B"/>
    <w:rsid w:val="00B55568"/>
    <w:rsid w:val="00B55A5F"/>
    <w:rsid w:val="00B57DDA"/>
    <w:rsid w:val="00B618EC"/>
    <w:rsid w:val="00B625CC"/>
    <w:rsid w:val="00B62628"/>
    <w:rsid w:val="00B62F8D"/>
    <w:rsid w:val="00B647A4"/>
    <w:rsid w:val="00B6542F"/>
    <w:rsid w:val="00B65602"/>
    <w:rsid w:val="00B657FB"/>
    <w:rsid w:val="00B65EF1"/>
    <w:rsid w:val="00B6718D"/>
    <w:rsid w:val="00B7015D"/>
    <w:rsid w:val="00B70435"/>
    <w:rsid w:val="00B70CEF"/>
    <w:rsid w:val="00B70F27"/>
    <w:rsid w:val="00B739C7"/>
    <w:rsid w:val="00B749DF"/>
    <w:rsid w:val="00B76A7C"/>
    <w:rsid w:val="00B77D7C"/>
    <w:rsid w:val="00B80F9A"/>
    <w:rsid w:val="00B819BD"/>
    <w:rsid w:val="00B831D4"/>
    <w:rsid w:val="00B850A1"/>
    <w:rsid w:val="00B86C58"/>
    <w:rsid w:val="00B8769C"/>
    <w:rsid w:val="00B90707"/>
    <w:rsid w:val="00B911D6"/>
    <w:rsid w:val="00B91873"/>
    <w:rsid w:val="00B93695"/>
    <w:rsid w:val="00B9428E"/>
    <w:rsid w:val="00B945FB"/>
    <w:rsid w:val="00B9668A"/>
    <w:rsid w:val="00B97BA8"/>
    <w:rsid w:val="00B97E1E"/>
    <w:rsid w:val="00BA1B82"/>
    <w:rsid w:val="00BA27DE"/>
    <w:rsid w:val="00BA52B8"/>
    <w:rsid w:val="00BA558A"/>
    <w:rsid w:val="00BA5A59"/>
    <w:rsid w:val="00BA6498"/>
    <w:rsid w:val="00BA694C"/>
    <w:rsid w:val="00BA794F"/>
    <w:rsid w:val="00BA7F0C"/>
    <w:rsid w:val="00BB06FF"/>
    <w:rsid w:val="00BB08A6"/>
    <w:rsid w:val="00BB0BB3"/>
    <w:rsid w:val="00BB1304"/>
    <w:rsid w:val="00BB1E77"/>
    <w:rsid w:val="00BB2933"/>
    <w:rsid w:val="00BB4088"/>
    <w:rsid w:val="00BB4E80"/>
    <w:rsid w:val="00BB6D3B"/>
    <w:rsid w:val="00BB7195"/>
    <w:rsid w:val="00BB7F81"/>
    <w:rsid w:val="00BC0588"/>
    <w:rsid w:val="00BC1754"/>
    <w:rsid w:val="00BC1DB5"/>
    <w:rsid w:val="00BC20C8"/>
    <w:rsid w:val="00BC23C1"/>
    <w:rsid w:val="00BC4197"/>
    <w:rsid w:val="00BC43F5"/>
    <w:rsid w:val="00BC4B11"/>
    <w:rsid w:val="00BC5833"/>
    <w:rsid w:val="00BC5C97"/>
    <w:rsid w:val="00BC76C5"/>
    <w:rsid w:val="00BC77B6"/>
    <w:rsid w:val="00BD01B4"/>
    <w:rsid w:val="00BD050B"/>
    <w:rsid w:val="00BD0758"/>
    <w:rsid w:val="00BD0E69"/>
    <w:rsid w:val="00BD25E4"/>
    <w:rsid w:val="00BD2E99"/>
    <w:rsid w:val="00BD588C"/>
    <w:rsid w:val="00BD65CD"/>
    <w:rsid w:val="00BD7403"/>
    <w:rsid w:val="00BD7915"/>
    <w:rsid w:val="00BD7CC6"/>
    <w:rsid w:val="00BE0DA7"/>
    <w:rsid w:val="00BE25E0"/>
    <w:rsid w:val="00BE4152"/>
    <w:rsid w:val="00BE46C1"/>
    <w:rsid w:val="00BE5A5B"/>
    <w:rsid w:val="00BE5F17"/>
    <w:rsid w:val="00BE62EE"/>
    <w:rsid w:val="00BE6568"/>
    <w:rsid w:val="00BF17FC"/>
    <w:rsid w:val="00BF3B19"/>
    <w:rsid w:val="00BF52D7"/>
    <w:rsid w:val="00BF58D3"/>
    <w:rsid w:val="00BF59AF"/>
    <w:rsid w:val="00BF5DCA"/>
    <w:rsid w:val="00BF7123"/>
    <w:rsid w:val="00BF7FDB"/>
    <w:rsid w:val="00C00E47"/>
    <w:rsid w:val="00C01592"/>
    <w:rsid w:val="00C02D58"/>
    <w:rsid w:val="00C04189"/>
    <w:rsid w:val="00C0422F"/>
    <w:rsid w:val="00C05CA7"/>
    <w:rsid w:val="00C05E46"/>
    <w:rsid w:val="00C1039D"/>
    <w:rsid w:val="00C10DAA"/>
    <w:rsid w:val="00C1132F"/>
    <w:rsid w:val="00C115FB"/>
    <w:rsid w:val="00C12AFA"/>
    <w:rsid w:val="00C13ADC"/>
    <w:rsid w:val="00C15E30"/>
    <w:rsid w:val="00C17801"/>
    <w:rsid w:val="00C217A0"/>
    <w:rsid w:val="00C22912"/>
    <w:rsid w:val="00C2487A"/>
    <w:rsid w:val="00C24900"/>
    <w:rsid w:val="00C253CC"/>
    <w:rsid w:val="00C25E94"/>
    <w:rsid w:val="00C275FD"/>
    <w:rsid w:val="00C303F2"/>
    <w:rsid w:val="00C31ACD"/>
    <w:rsid w:val="00C31AF5"/>
    <w:rsid w:val="00C32455"/>
    <w:rsid w:val="00C33679"/>
    <w:rsid w:val="00C34AFD"/>
    <w:rsid w:val="00C34D28"/>
    <w:rsid w:val="00C34E70"/>
    <w:rsid w:val="00C3641A"/>
    <w:rsid w:val="00C36E70"/>
    <w:rsid w:val="00C403A2"/>
    <w:rsid w:val="00C4090A"/>
    <w:rsid w:val="00C40E62"/>
    <w:rsid w:val="00C41813"/>
    <w:rsid w:val="00C41EEF"/>
    <w:rsid w:val="00C42C04"/>
    <w:rsid w:val="00C43003"/>
    <w:rsid w:val="00C447FA"/>
    <w:rsid w:val="00C46F17"/>
    <w:rsid w:val="00C4718D"/>
    <w:rsid w:val="00C47894"/>
    <w:rsid w:val="00C514D2"/>
    <w:rsid w:val="00C52248"/>
    <w:rsid w:val="00C526CA"/>
    <w:rsid w:val="00C53C82"/>
    <w:rsid w:val="00C53E01"/>
    <w:rsid w:val="00C563CE"/>
    <w:rsid w:val="00C579ED"/>
    <w:rsid w:val="00C57E38"/>
    <w:rsid w:val="00C6096E"/>
    <w:rsid w:val="00C60B00"/>
    <w:rsid w:val="00C60D1E"/>
    <w:rsid w:val="00C60F88"/>
    <w:rsid w:val="00C61529"/>
    <w:rsid w:val="00C632C0"/>
    <w:rsid w:val="00C6383D"/>
    <w:rsid w:val="00C643F6"/>
    <w:rsid w:val="00C6488A"/>
    <w:rsid w:val="00C65EEB"/>
    <w:rsid w:val="00C66185"/>
    <w:rsid w:val="00C66476"/>
    <w:rsid w:val="00C6679D"/>
    <w:rsid w:val="00C66D3E"/>
    <w:rsid w:val="00C6724B"/>
    <w:rsid w:val="00C70158"/>
    <w:rsid w:val="00C750D4"/>
    <w:rsid w:val="00C76B67"/>
    <w:rsid w:val="00C76C00"/>
    <w:rsid w:val="00C76CB6"/>
    <w:rsid w:val="00C80C43"/>
    <w:rsid w:val="00C81A1F"/>
    <w:rsid w:val="00C837C4"/>
    <w:rsid w:val="00C84985"/>
    <w:rsid w:val="00C86070"/>
    <w:rsid w:val="00C8633E"/>
    <w:rsid w:val="00C8692F"/>
    <w:rsid w:val="00C878FB"/>
    <w:rsid w:val="00C87C7F"/>
    <w:rsid w:val="00C91B6A"/>
    <w:rsid w:val="00C91F6E"/>
    <w:rsid w:val="00C92FF9"/>
    <w:rsid w:val="00C93869"/>
    <w:rsid w:val="00C94F85"/>
    <w:rsid w:val="00C95604"/>
    <w:rsid w:val="00C96BD5"/>
    <w:rsid w:val="00C972CF"/>
    <w:rsid w:val="00CA09E7"/>
    <w:rsid w:val="00CA1044"/>
    <w:rsid w:val="00CA18D6"/>
    <w:rsid w:val="00CA2994"/>
    <w:rsid w:val="00CA34AE"/>
    <w:rsid w:val="00CA36CD"/>
    <w:rsid w:val="00CA3BBC"/>
    <w:rsid w:val="00CA544E"/>
    <w:rsid w:val="00CA56B4"/>
    <w:rsid w:val="00CB0F74"/>
    <w:rsid w:val="00CB17E4"/>
    <w:rsid w:val="00CB315A"/>
    <w:rsid w:val="00CB3C13"/>
    <w:rsid w:val="00CB3DCE"/>
    <w:rsid w:val="00CB4575"/>
    <w:rsid w:val="00CB5B0F"/>
    <w:rsid w:val="00CB628D"/>
    <w:rsid w:val="00CB669A"/>
    <w:rsid w:val="00CB762F"/>
    <w:rsid w:val="00CC0273"/>
    <w:rsid w:val="00CC1E25"/>
    <w:rsid w:val="00CC22BA"/>
    <w:rsid w:val="00CC55F9"/>
    <w:rsid w:val="00CC5F19"/>
    <w:rsid w:val="00CC7BB5"/>
    <w:rsid w:val="00CD0C9F"/>
    <w:rsid w:val="00CD1622"/>
    <w:rsid w:val="00CD185E"/>
    <w:rsid w:val="00CD18B5"/>
    <w:rsid w:val="00CD410C"/>
    <w:rsid w:val="00CD4F4D"/>
    <w:rsid w:val="00CD6418"/>
    <w:rsid w:val="00CD7C09"/>
    <w:rsid w:val="00CD7E4A"/>
    <w:rsid w:val="00CE06BA"/>
    <w:rsid w:val="00CE46CB"/>
    <w:rsid w:val="00CE61DE"/>
    <w:rsid w:val="00CF161C"/>
    <w:rsid w:val="00CF1B40"/>
    <w:rsid w:val="00CF230F"/>
    <w:rsid w:val="00CF2D12"/>
    <w:rsid w:val="00CF3220"/>
    <w:rsid w:val="00CF3C66"/>
    <w:rsid w:val="00CF64D8"/>
    <w:rsid w:val="00CF68C5"/>
    <w:rsid w:val="00CF7655"/>
    <w:rsid w:val="00D00F86"/>
    <w:rsid w:val="00D017C5"/>
    <w:rsid w:val="00D01851"/>
    <w:rsid w:val="00D01929"/>
    <w:rsid w:val="00D02511"/>
    <w:rsid w:val="00D02863"/>
    <w:rsid w:val="00D02A20"/>
    <w:rsid w:val="00D02B6C"/>
    <w:rsid w:val="00D02CCB"/>
    <w:rsid w:val="00D036EF"/>
    <w:rsid w:val="00D037D3"/>
    <w:rsid w:val="00D109BC"/>
    <w:rsid w:val="00D11273"/>
    <w:rsid w:val="00D12A59"/>
    <w:rsid w:val="00D139D8"/>
    <w:rsid w:val="00D13C3E"/>
    <w:rsid w:val="00D14C0E"/>
    <w:rsid w:val="00D14DB8"/>
    <w:rsid w:val="00D15A2A"/>
    <w:rsid w:val="00D20E01"/>
    <w:rsid w:val="00D212BD"/>
    <w:rsid w:val="00D23961"/>
    <w:rsid w:val="00D242D0"/>
    <w:rsid w:val="00D24322"/>
    <w:rsid w:val="00D2561B"/>
    <w:rsid w:val="00D2667B"/>
    <w:rsid w:val="00D314AD"/>
    <w:rsid w:val="00D340DF"/>
    <w:rsid w:val="00D3416F"/>
    <w:rsid w:val="00D34941"/>
    <w:rsid w:val="00D35C5E"/>
    <w:rsid w:val="00D368A9"/>
    <w:rsid w:val="00D36E7C"/>
    <w:rsid w:val="00D371BA"/>
    <w:rsid w:val="00D43552"/>
    <w:rsid w:val="00D43E8B"/>
    <w:rsid w:val="00D4675F"/>
    <w:rsid w:val="00D50CD7"/>
    <w:rsid w:val="00D56D2B"/>
    <w:rsid w:val="00D60C49"/>
    <w:rsid w:val="00D6165B"/>
    <w:rsid w:val="00D6196E"/>
    <w:rsid w:val="00D61C4B"/>
    <w:rsid w:val="00D63B4F"/>
    <w:rsid w:val="00D64E29"/>
    <w:rsid w:val="00D664F3"/>
    <w:rsid w:val="00D702C3"/>
    <w:rsid w:val="00D71369"/>
    <w:rsid w:val="00D71373"/>
    <w:rsid w:val="00D72FBC"/>
    <w:rsid w:val="00D74459"/>
    <w:rsid w:val="00D74973"/>
    <w:rsid w:val="00D75493"/>
    <w:rsid w:val="00D75618"/>
    <w:rsid w:val="00D7597B"/>
    <w:rsid w:val="00D76BB7"/>
    <w:rsid w:val="00D76E0A"/>
    <w:rsid w:val="00D779EC"/>
    <w:rsid w:val="00D81903"/>
    <w:rsid w:val="00D81B3B"/>
    <w:rsid w:val="00D82580"/>
    <w:rsid w:val="00D834B8"/>
    <w:rsid w:val="00D83C53"/>
    <w:rsid w:val="00D83C65"/>
    <w:rsid w:val="00D83DC1"/>
    <w:rsid w:val="00D83F1F"/>
    <w:rsid w:val="00D848BA"/>
    <w:rsid w:val="00D85A15"/>
    <w:rsid w:val="00D86E72"/>
    <w:rsid w:val="00D873B3"/>
    <w:rsid w:val="00D8754D"/>
    <w:rsid w:val="00D902F5"/>
    <w:rsid w:val="00D91FC5"/>
    <w:rsid w:val="00D93483"/>
    <w:rsid w:val="00D935A8"/>
    <w:rsid w:val="00D95215"/>
    <w:rsid w:val="00D97537"/>
    <w:rsid w:val="00DA0E42"/>
    <w:rsid w:val="00DA1931"/>
    <w:rsid w:val="00DA26DA"/>
    <w:rsid w:val="00DA4F8C"/>
    <w:rsid w:val="00DA7716"/>
    <w:rsid w:val="00DA7AF6"/>
    <w:rsid w:val="00DB147D"/>
    <w:rsid w:val="00DB2896"/>
    <w:rsid w:val="00DB385E"/>
    <w:rsid w:val="00DB70B8"/>
    <w:rsid w:val="00DB7BB2"/>
    <w:rsid w:val="00DB7EBD"/>
    <w:rsid w:val="00DC39B0"/>
    <w:rsid w:val="00DC3EBA"/>
    <w:rsid w:val="00DD09BB"/>
    <w:rsid w:val="00DD0D1C"/>
    <w:rsid w:val="00DD1078"/>
    <w:rsid w:val="00DD4F68"/>
    <w:rsid w:val="00DD53DA"/>
    <w:rsid w:val="00DD5615"/>
    <w:rsid w:val="00DD56CA"/>
    <w:rsid w:val="00DD6BA5"/>
    <w:rsid w:val="00DE09B3"/>
    <w:rsid w:val="00DE374D"/>
    <w:rsid w:val="00DE3B2F"/>
    <w:rsid w:val="00DE3D1F"/>
    <w:rsid w:val="00DE461E"/>
    <w:rsid w:val="00DE4676"/>
    <w:rsid w:val="00DE5DDF"/>
    <w:rsid w:val="00DE63EE"/>
    <w:rsid w:val="00DE6F89"/>
    <w:rsid w:val="00DF0271"/>
    <w:rsid w:val="00DF05B5"/>
    <w:rsid w:val="00DF078F"/>
    <w:rsid w:val="00DF1A35"/>
    <w:rsid w:val="00DF1C03"/>
    <w:rsid w:val="00DF1C86"/>
    <w:rsid w:val="00DF27B2"/>
    <w:rsid w:val="00DF3DE7"/>
    <w:rsid w:val="00DF5014"/>
    <w:rsid w:val="00DF55A7"/>
    <w:rsid w:val="00DF632D"/>
    <w:rsid w:val="00E00F18"/>
    <w:rsid w:val="00E01985"/>
    <w:rsid w:val="00E02931"/>
    <w:rsid w:val="00E05146"/>
    <w:rsid w:val="00E06524"/>
    <w:rsid w:val="00E1156D"/>
    <w:rsid w:val="00E120B5"/>
    <w:rsid w:val="00E1344D"/>
    <w:rsid w:val="00E1408C"/>
    <w:rsid w:val="00E167F6"/>
    <w:rsid w:val="00E16B78"/>
    <w:rsid w:val="00E16D25"/>
    <w:rsid w:val="00E173DC"/>
    <w:rsid w:val="00E20535"/>
    <w:rsid w:val="00E21F6B"/>
    <w:rsid w:val="00E22EA9"/>
    <w:rsid w:val="00E2453C"/>
    <w:rsid w:val="00E25790"/>
    <w:rsid w:val="00E26CC9"/>
    <w:rsid w:val="00E341DF"/>
    <w:rsid w:val="00E343E3"/>
    <w:rsid w:val="00E34CA9"/>
    <w:rsid w:val="00E34EB1"/>
    <w:rsid w:val="00E34F95"/>
    <w:rsid w:val="00E35D51"/>
    <w:rsid w:val="00E37CA8"/>
    <w:rsid w:val="00E37F22"/>
    <w:rsid w:val="00E4184C"/>
    <w:rsid w:val="00E41A04"/>
    <w:rsid w:val="00E42B79"/>
    <w:rsid w:val="00E42C3E"/>
    <w:rsid w:val="00E43A01"/>
    <w:rsid w:val="00E44015"/>
    <w:rsid w:val="00E457DF"/>
    <w:rsid w:val="00E46269"/>
    <w:rsid w:val="00E475EE"/>
    <w:rsid w:val="00E4766E"/>
    <w:rsid w:val="00E50391"/>
    <w:rsid w:val="00E50CB5"/>
    <w:rsid w:val="00E51A48"/>
    <w:rsid w:val="00E52D05"/>
    <w:rsid w:val="00E5387B"/>
    <w:rsid w:val="00E53BCA"/>
    <w:rsid w:val="00E55598"/>
    <w:rsid w:val="00E55BBA"/>
    <w:rsid w:val="00E56024"/>
    <w:rsid w:val="00E5766B"/>
    <w:rsid w:val="00E57B94"/>
    <w:rsid w:val="00E61638"/>
    <w:rsid w:val="00E61663"/>
    <w:rsid w:val="00E61D01"/>
    <w:rsid w:val="00E63597"/>
    <w:rsid w:val="00E63D60"/>
    <w:rsid w:val="00E657E0"/>
    <w:rsid w:val="00E66C1E"/>
    <w:rsid w:val="00E70EE8"/>
    <w:rsid w:val="00E724CC"/>
    <w:rsid w:val="00E72643"/>
    <w:rsid w:val="00E73E82"/>
    <w:rsid w:val="00E74157"/>
    <w:rsid w:val="00E74D59"/>
    <w:rsid w:val="00E75E62"/>
    <w:rsid w:val="00E7665C"/>
    <w:rsid w:val="00E76D2D"/>
    <w:rsid w:val="00E803AA"/>
    <w:rsid w:val="00E80499"/>
    <w:rsid w:val="00E80FD8"/>
    <w:rsid w:val="00E82D17"/>
    <w:rsid w:val="00E83DB3"/>
    <w:rsid w:val="00E8433E"/>
    <w:rsid w:val="00E85254"/>
    <w:rsid w:val="00E85E63"/>
    <w:rsid w:val="00E91272"/>
    <w:rsid w:val="00E92C24"/>
    <w:rsid w:val="00E933F9"/>
    <w:rsid w:val="00E94500"/>
    <w:rsid w:val="00E96D31"/>
    <w:rsid w:val="00E9777C"/>
    <w:rsid w:val="00E97FE6"/>
    <w:rsid w:val="00EA026B"/>
    <w:rsid w:val="00EA2D7D"/>
    <w:rsid w:val="00EA3322"/>
    <w:rsid w:val="00EA52EF"/>
    <w:rsid w:val="00EA55EC"/>
    <w:rsid w:val="00EA5C56"/>
    <w:rsid w:val="00EA5FBB"/>
    <w:rsid w:val="00EB0547"/>
    <w:rsid w:val="00EB1594"/>
    <w:rsid w:val="00EB2390"/>
    <w:rsid w:val="00EB4FBA"/>
    <w:rsid w:val="00EB7599"/>
    <w:rsid w:val="00EC0775"/>
    <w:rsid w:val="00EC086B"/>
    <w:rsid w:val="00EC3D02"/>
    <w:rsid w:val="00EC7B60"/>
    <w:rsid w:val="00EC7B89"/>
    <w:rsid w:val="00ED048B"/>
    <w:rsid w:val="00ED0B4A"/>
    <w:rsid w:val="00ED11FF"/>
    <w:rsid w:val="00ED3813"/>
    <w:rsid w:val="00ED4BF7"/>
    <w:rsid w:val="00ED50D8"/>
    <w:rsid w:val="00ED6652"/>
    <w:rsid w:val="00ED7302"/>
    <w:rsid w:val="00EE09A9"/>
    <w:rsid w:val="00EE25C3"/>
    <w:rsid w:val="00EE3E1C"/>
    <w:rsid w:val="00EE4424"/>
    <w:rsid w:val="00EE5AD7"/>
    <w:rsid w:val="00EE5E05"/>
    <w:rsid w:val="00EE693A"/>
    <w:rsid w:val="00EE6C1D"/>
    <w:rsid w:val="00EE77F2"/>
    <w:rsid w:val="00EF5583"/>
    <w:rsid w:val="00EF6478"/>
    <w:rsid w:val="00F01E74"/>
    <w:rsid w:val="00F022A3"/>
    <w:rsid w:val="00F024D8"/>
    <w:rsid w:val="00F035B9"/>
    <w:rsid w:val="00F03C02"/>
    <w:rsid w:val="00F04148"/>
    <w:rsid w:val="00F0419E"/>
    <w:rsid w:val="00F0432A"/>
    <w:rsid w:val="00F0602D"/>
    <w:rsid w:val="00F10EB2"/>
    <w:rsid w:val="00F10EC3"/>
    <w:rsid w:val="00F15468"/>
    <w:rsid w:val="00F15522"/>
    <w:rsid w:val="00F16152"/>
    <w:rsid w:val="00F16C0B"/>
    <w:rsid w:val="00F20075"/>
    <w:rsid w:val="00F21661"/>
    <w:rsid w:val="00F21B65"/>
    <w:rsid w:val="00F21CA7"/>
    <w:rsid w:val="00F222D1"/>
    <w:rsid w:val="00F22E71"/>
    <w:rsid w:val="00F22ED1"/>
    <w:rsid w:val="00F2561F"/>
    <w:rsid w:val="00F26421"/>
    <w:rsid w:val="00F264CE"/>
    <w:rsid w:val="00F278FF"/>
    <w:rsid w:val="00F300F5"/>
    <w:rsid w:val="00F30AD0"/>
    <w:rsid w:val="00F31619"/>
    <w:rsid w:val="00F316A6"/>
    <w:rsid w:val="00F31764"/>
    <w:rsid w:val="00F31D0F"/>
    <w:rsid w:val="00F31F24"/>
    <w:rsid w:val="00F326F2"/>
    <w:rsid w:val="00F32D03"/>
    <w:rsid w:val="00F34D15"/>
    <w:rsid w:val="00F40CFC"/>
    <w:rsid w:val="00F4138D"/>
    <w:rsid w:val="00F41FF6"/>
    <w:rsid w:val="00F42937"/>
    <w:rsid w:val="00F42E92"/>
    <w:rsid w:val="00F43637"/>
    <w:rsid w:val="00F44880"/>
    <w:rsid w:val="00F44C1B"/>
    <w:rsid w:val="00F4620B"/>
    <w:rsid w:val="00F46DDD"/>
    <w:rsid w:val="00F471CF"/>
    <w:rsid w:val="00F475C3"/>
    <w:rsid w:val="00F511D7"/>
    <w:rsid w:val="00F5306C"/>
    <w:rsid w:val="00F531D8"/>
    <w:rsid w:val="00F54B2E"/>
    <w:rsid w:val="00F54B43"/>
    <w:rsid w:val="00F56A23"/>
    <w:rsid w:val="00F60C46"/>
    <w:rsid w:val="00F61ED2"/>
    <w:rsid w:val="00F626E4"/>
    <w:rsid w:val="00F6606F"/>
    <w:rsid w:val="00F66435"/>
    <w:rsid w:val="00F6674D"/>
    <w:rsid w:val="00F66E9F"/>
    <w:rsid w:val="00F71E91"/>
    <w:rsid w:val="00F720A0"/>
    <w:rsid w:val="00F72427"/>
    <w:rsid w:val="00F72EAB"/>
    <w:rsid w:val="00F74A30"/>
    <w:rsid w:val="00F7550A"/>
    <w:rsid w:val="00F75F29"/>
    <w:rsid w:val="00F76198"/>
    <w:rsid w:val="00F769AE"/>
    <w:rsid w:val="00F76CAB"/>
    <w:rsid w:val="00F815D6"/>
    <w:rsid w:val="00F81B1C"/>
    <w:rsid w:val="00F823BA"/>
    <w:rsid w:val="00F82826"/>
    <w:rsid w:val="00F865B8"/>
    <w:rsid w:val="00F8706C"/>
    <w:rsid w:val="00F90D19"/>
    <w:rsid w:val="00F93B79"/>
    <w:rsid w:val="00F95043"/>
    <w:rsid w:val="00F96D9A"/>
    <w:rsid w:val="00FA1A81"/>
    <w:rsid w:val="00FA1FCA"/>
    <w:rsid w:val="00FA2990"/>
    <w:rsid w:val="00FA61D1"/>
    <w:rsid w:val="00FA6A98"/>
    <w:rsid w:val="00FA75D1"/>
    <w:rsid w:val="00FB0A0B"/>
    <w:rsid w:val="00FB38BF"/>
    <w:rsid w:val="00FB64C4"/>
    <w:rsid w:val="00FC0055"/>
    <w:rsid w:val="00FC1D2F"/>
    <w:rsid w:val="00FC236E"/>
    <w:rsid w:val="00FC3674"/>
    <w:rsid w:val="00FC69E5"/>
    <w:rsid w:val="00FD2B37"/>
    <w:rsid w:val="00FD2F18"/>
    <w:rsid w:val="00FD3576"/>
    <w:rsid w:val="00FE0C18"/>
    <w:rsid w:val="00FE19E1"/>
    <w:rsid w:val="00FE2EBF"/>
    <w:rsid w:val="00FE328A"/>
    <w:rsid w:val="00FE48C5"/>
    <w:rsid w:val="00FE4D35"/>
    <w:rsid w:val="00FE5214"/>
    <w:rsid w:val="00FE6A71"/>
    <w:rsid w:val="00FE6F08"/>
    <w:rsid w:val="00FE72D9"/>
    <w:rsid w:val="00FE753E"/>
    <w:rsid w:val="00FF1441"/>
    <w:rsid w:val="00FF15DE"/>
    <w:rsid w:val="00FF1E35"/>
    <w:rsid w:val="00FF279D"/>
    <w:rsid w:val="00FF28BC"/>
    <w:rsid w:val="00FF2B29"/>
    <w:rsid w:val="00FF2E1D"/>
    <w:rsid w:val="01177667"/>
    <w:rsid w:val="0180581A"/>
    <w:rsid w:val="01C26E13"/>
    <w:rsid w:val="02873DBA"/>
    <w:rsid w:val="028A0937"/>
    <w:rsid w:val="02C3163C"/>
    <w:rsid w:val="02D333B1"/>
    <w:rsid w:val="02FC0AB0"/>
    <w:rsid w:val="03A955E1"/>
    <w:rsid w:val="03AC7D7B"/>
    <w:rsid w:val="03B46F13"/>
    <w:rsid w:val="03D90444"/>
    <w:rsid w:val="03EB4CF5"/>
    <w:rsid w:val="0426079E"/>
    <w:rsid w:val="045B7DD6"/>
    <w:rsid w:val="04845BC9"/>
    <w:rsid w:val="04B51A76"/>
    <w:rsid w:val="04B76A6E"/>
    <w:rsid w:val="04E80502"/>
    <w:rsid w:val="056D7436"/>
    <w:rsid w:val="057D2C25"/>
    <w:rsid w:val="06695AAF"/>
    <w:rsid w:val="06A6543E"/>
    <w:rsid w:val="06AA3375"/>
    <w:rsid w:val="06F258F7"/>
    <w:rsid w:val="075658DE"/>
    <w:rsid w:val="07CA744D"/>
    <w:rsid w:val="08602EE2"/>
    <w:rsid w:val="08937AF5"/>
    <w:rsid w:val="08B75609"/>
    <w:rsid w:val="093908BA"/>
    <w:rsid w:val="093B65F8"/>
    <w:rsid w:val="096652F1"/>
    <w:rsid w:val="09DA4D7E"/>
    <w:rsid w:val="09E110D4"/>
    <w:rsid w:val="0A2B4B86"/>
    <w:rsid w:val="0A2F3646"/>
    <w:rsid w:val="0AA46CE2"/>
    <w:rsid w:val="0AD27DEA"/>
    <w:rsid w:val="0AE023EE"/>
    <w:rsid w:val="0B01302A"/>
    <w:rsid w:val="0B732F2C"/>
    <w:rsid w:val="0B755D76"/>
    <w:rsid w:val="0BCC37C1"/>
    <w:rsid w:val="0C0843DF"/>
    <w:rsid w:val="0C0F0EA7"/>
    <w:rsid w:val="0C1631C8"/>
    <w:rsid w:val="0C871385"/>
    <w:rsid w:val="0C88602A"/>
    <w:rsid w:val="0CE47B62"/>
    <w:rsid w:val="0CEB0864"/>
    <w:rsid w:val="0D0A78C0"/>
    <w:rsid w:val="0D1442AE"/>
    <w:rsid w:val="0D615DC9"/>
    <w:rsid w:val="0D884277"/>
    <w:rsid w:val="0D931E96"/>
    <w:rsid w:val="0DA6583B"/>
    <w:rsid w:val="0DEA1E65"/>
    <w:rsid w:val="0DF30588"/>
    <w:rsid w:val="0E15308A"/>
    <w:rsid w:val="0E3B2057"/>
    <w:rsid w:val="0EFB1BB6"/>
    <w:rsid w:val="0F2405DE"/>
    <w:rsid w:val="0F3C7D41"/>
    <w:rsid w:val="0F3E7680"/>
    <w:rsid w:val="0F50362A"/>
    <w:rsid w:val="0F5D447B"/>
    <w:rsid w:val="0F7D25CB"/>
    <w:rsid w:val="0FA236D3"/>
    <w:rsid w:val="0FF9736B"/>
    <w:rsid w:val="101927BC"/>
    <w:rsid w:val="1022162A"/>
    <w:rsid w:val="1032785A"/>
    <w:rsid w:val="1061606D"/>
    <w:rsid w:val="108204E7"/>
    <w:rsid w:val="1095040B"/>
    <w:rsid w:val="10B0706C"/>
    <w:rsid w:val="114535BD"/>
    <w:rsid w:val="115777AD"/>
    <w:rsid w:val="116D0724"/>
    <w:rsid w:val="120945EA"/>
    <w:rsid w:val="12490E8B"/>
    <w:rsid w:val="12496193"/>
    <w:rsid w:val="126157DB"/>
    <w:rsid w:val="12DD1C00"/>
    <w:rsid w:val="134347D9"/>
    <w:rsid w:val="134E2F97"/>
    <w:rsid w:val="134F0723"/>
    <w:rsid w:val="13607D42"/>
    <w:rsid w:val="138C7281"/>
    <w:rsid w:val="13B32A60"/>
    <w:rsid w:val="13D02F96"/>
    <w:rsid w:val="140908D1"/>
    <w:rsid w:val="141C0605"/>
    <w:rsid w:val="1420664C"/>
    <w:rsid w:val="143811B7"/>
    <w:rsid w:val="14B776C0"/>
    <w:rsid w:val="14BB5EB3"/>
    <w:rsid w:val="14D97769"/>
    <w:rsid w:val="15147EEB"/>
    <w:rsid w:val="15273705"/>
    <w:rsid w:val="155B515D"/>
    <w:rsid w:val="15657D89"/>
    <w:rsid w:val="16173B35"/>
    <w:rsid w:val="162625B2"/>
    <w:rsid w:val="163B2645"/>
    <w:rsid w:val="167C4E98"/>
    <w:rsid w:val="167D12F4"/>
    <w:rsid w:val="16A02BC4"/>
    <w:rsid w:val="16B40FC8"/>
    <w:rsid w:val="173E0C84"/>
    <w:rsid w:val="17500E91"/>
    <w:rsid w:val="17641635"/>
    <w:rsid w:val="177732E8"/>
    <w:rsid w:val="179A554D"/>
    <w:rsid w:val="17B8060F"/>
    <w:rsid w:val="17D66D1D"/>
    <w:rsid w:val="17E92EF4"/>
    <w:rsid w:val="17EA43FF"/>
    <w:rsid w:val="18343225"/>
    <w:rsid w:val="183879D7"/>
    <w:rsid w:val="184B770B"/>
    <w:rsid w:val="185F715B"/>
    <w:rsid w:val="189F7A56"/>
    <w:rsid w:val="18CC200D"/>
    <w:rsid w:val="1918135A"/>
    <w:rsid w:val="192D6E10"/>
    <w:rsid w:val="193E663C"/>
    <w:rsid w:val="194F4E95"/>
    <w:rsid w:val="19653979"/>
    <w:rsid w:val="199A7645"/>
    <w:rsid w:val="1AF45ED7"/>
    <w:rsid w:val="1B3F0BC6"/>
    <w:rsid w:val="1BAE4DC7"/>
    <w:rsid w:val="1BB67865"/>
    <w:rsid w:val="1BD11D54"/>
    <w:rsid w:val="1BDF2274"/>
    <w:rsid w:val="1BE162D5"/>
    <w:rsid w:val="1C202C5C"/>
    <w:rsid w:val="1C376B36"/>
    <w:rsid w:val="1C3D6D64"/>
    <w:rsid w:val="1C556DAA"/>
    <w:rsid w:val="1CA82B90"/>
    <w:rsid w:val="1CCF13F7"/>
    <w:rsid w:val="1CD172D1"/>
    <w:rsid w:val="1CFB1BE6"/>
    <w:rsid w:val="1D1F2F14"/>
    <w:rsid w:val="1D214D6F"/>
    <w:rsid w:val="1D5C173A"/>
    <w:rsid w:val="1DE71C83"/>
    <w:rsid w:val="1E8C3FD0"/>
    <w:rsid w:val="1EA74740"/>
    <w:rsid w:val="1EAD6532"/>
    <w:rsid w:val="1EFA4250"/>
    <w:rsid w:val="1F173CAF"/>
    <w:rsid w:val="1F520AB7"/>
    <w:rsid w:val="1FDA237B"/>
    <w:rsid w:val="203D5643"/>
    <w:rsid w:val="20644CF5"/>
    <w:rsid w:val="209F64C7"/>
    <w:rsid w:val="20A40C5A"/>
    <w:rsid w:val="20C6332E"/>
    <w:rsid w:val="21274A8D"/>
    <w:rsid w:val="21B613B0"/>
    <w:rsid w:val="220B1CB9"/>
    <w:rsid w:val="223B12B8"/>
    <w:rsid w:val="22435D3F"/>
    <w:rsid w:val="231F4477"/>
    <w:rsid w:val="234B7E6D"/>
    <w:rsid w:val="235F2713"/>
    <w:rsid w:val="236E00BD"/>
    <w:rsid w:val="23BA4BA5"/>
    <w:rsid w:val="241D6CE0"/>
    <w:rsid w:val="244047C7"/>
    <w:rsid w:val="244A03C9"/>
    <w:rsid w:val="252A1298"/>
    <w:rsid w:val="25371E60"/>
    <w:rsid w:val="259941BD"/>
    <w:rsid w:val="25CE6C15"/>
    <w:rsid w:val="25E33A1E"/>
    <w:rsid w:val="262B35A5"/>
    <w:rsid w:val="263A2B6C"/>
    <w:rsid w:val="26404627"/>
    <w:rsid w:val="26BE554B"/>
    <w:rsid w:val="26D416F7"/>
    <w:rsid w:val="274C2B57"/>
    <w:rsid w:val="27A76F4F"/>
    <w:rsid w:val="2821046B"/>
    <w:rsid w:val="28715F89"/>
    <w:rsid w:val="28AD5AD8"/>
    <w:rsid w:val="28DE3C83"/>
    <w:rsid w:val="28E62989"/>
    <w:rsid w:val="293F3D68"/>
    <w:rsid w:val="2970538A"/>
    <w:rsid w:val="297A6413"/>
    <w:rsid w:val="2A824763"/>
    <w:rsid w:val="2AF77E8C"/>
    <w:rsid w:val="2B583CC7"/>
    <w:rsid w:val="2B65068C"/>
    <w:rsid w:val="2B730E92"/>
    <w:rsid w:val="2BA50A88"/>
    <w:rsid w:val="2BDD05C5"/>
    <w:rsid w:val="2C8242F9"/>
    <w:rsid w:val="2CE50854"/>
    <w:rsid w:val="2CE6391F"/>
    <w:rsid w:val="2D755E5D"/>
    <w:rsid w:val="2DB142AE"/>
    <w:rsid w:val="2DB249DF"/>
    <w:rsid w:val="2E283EF2"/>
    <w:rsid w:val="2F6F5626"/>
    <w:rsid w:val="2F8760B7"/>
    <w:rsid w:val="2FB36AFF"/>
    <w:rsid w:val="2FB76FDC"/>
    <w:rsid w:val="30536D05"/>
    <w:rsid w:val="307725E6"/>
    <w:rsid w:val="309F44FF"/>
    <w:rsid w:val="30CC2B11"/>
    <w:rsid w:val="31463839"/>
    <w:rsid w:val="315365F4"/>
    <w:rsid w:val="316C1F78"/>
    <w:rsid w:val="31740FC1"/>
    <w:rsid w:val="31B43496"/>
    <w:rsid w:val="31D43E75"/>
    <w:rsid w:val="31DC4764"/>
    <w:rsid w:val="31E91A67"/>
    <w:rsid w:val="32791034"/>
    <w:rsid w:val="32FA790B"/>
    <w:rsid w:val="331B4F25"/>
    <w:rsid w:val="333C6176"/>
    <w:rsid w:val="336E013E"/>
    <w:rsid w:val="3377156E"/>
    <w:rsid w:val="3396277A"/>
    <w:rsid w:val="33D47187"/>
    <w:rsid w:val="34191B7E"/>
    <w:rsid w:val="343D5896"/>
    <w:rsid w:val="348151C9"/>
    <w:rsid w:val="348370C2"/>
    <w:rsid w:val="351763F7"/>
    <w:rsid w:val="35E07C59"/>
    <w:rsid w:val="35E10BC3"/>
    <w:rsid w:val="36134F10"/>
    <w:rsid w:val="36206CB0"/>
    <w:rsid w:val="367B0D63"/>
    <w:rsid w:val="36944D0A"/>
    <w:rsid w:val="36AD31C9"/>
    <w:rsid w:val="36AE5911"/>
    <w:rsid w:val="37A3632C"/>
    <w:rsid w:val="37AE2BC6"/>
    <w:rsid w:val="37C95075"/>
    <w:rsid w:val="382E3A24"/>
    <w:rsid w:val="383C64AD"/>
    <w:rsid w:val="38434BA9"/>
    <w:rsid w:val="38563A8E"/>
    <w:rsid w:val="388F6AC6"/>
    <w:rsid w:val="38991974"/>
    <w:rsid w:val="38B60778"/>
    <w:rsid w:val="38C20ECB"/>
    <w:rsid w:val="38E54BBA"/>
    <w:rsid w:val="38EC7CF6"/>
    <w:rsid w:val="39006C13"/>
    <w:rsid w:val="393022D9"/>
    <w:rsid w:val="3A394C32"/>
    <w:rsid w:val="3A4F3D22"/>
    <w:rsid w:val="3AA30888"/>
    <w:rsid w:val="3AEA41B5"/>
    <w:rsid w:val="3B082DE1"/>
    <w:rsid w:val="3B251BE5"/>
    <w:rsid w:val="3B3720B6"/>
    <w:rsid w:val="3B820DE6"/>
    <w:rsid w:val="3BC649D4"/>
    <w:rsid w:val="3C814BF9"/>
    <w:rsid w:val="3CB322FE"/>
    <w:rsid w:val="3CC64D02"/>
    <w:rsid w:val="3CEE68EC"/>
    <w:rsid w:val="3D4E0F7F"/>
    <w:rsid w:val="3D7708BE"/>
    <w:rsid w:val="3D7F3693"/>
    <w:rsid w:val="3DF7130C"/>
    <w:rsid w:val="3DFE54E7"/>
    <w:rsid w:val="3E0F4C2B"/>
    <w:rsid w:val="3E8576EC"/>
    <w:rsid w:val="3EFC15A1"/>
    <w:rsid w:val="3F1C0C82"/>
    <w:rsid w:val="3F1D70F0"/>
    <w:rsid w:val="3F685733"/>
    <w:rsid w:val="3FA90310"/>
    <w:rsid w:val="3FBD23EC"/>
    <w:rsid w:val="3FFA719D"/>
    <w:rsid w:val="401961DF"/>
    <w:rsid w:val="401D43BA"/>
    <w:rsid w:val="40544544"/>
    <w:rsid w:val="40941E14"/>
    <w:rsid w:val="40B36955"/>
    <w:rsid w:val="40C76438"/>
    <w:rsid w:val="40DF7924"/>
    <w:rsid w:val="40F97454"/>
    <w:rsid w:val="41816442"/>
    <w:rsid w:val="41E33C60"/>
    <w:rsid w:val="41F30A12"/>
    <w:rsid w:val="4200153C"/>
    <w:rsid w:val="422B5D33"/>
    <w:rsid w:val="423D7815"/>
    <w:rsid w:val="42415557"/>
    <w:rsid w:val="426B686E"/>
    <w:rsid w:val="42A301A4"/>
    <w:rsid w:val="42B31885"/>
    <w:rsid w:val="431A31E4"/>
    <w:rsid w:val="43593194"/>
    <w:rsid w:val="43CB5548"/>
    <w:rsid w:val="443B7D84"/>
    <w:rsid w:val="447F481A"/>
    <w:rsid w:val="44867251"/>
    <w:rsid w:val="44A21BB1"/>
    <w:rsid w:val="44EC1181"/>
    <w:rsid w:val="44FA50E2"/>
    <w:rsid w:val="44FC5420"/>
    <w:rsid w:val="4512142C"/>
    <w:rsid w:val="451527AB"/>
    <w:rsid w:val="452D591E"/>
    <w:rsid w:val="45D72B32"/>
    <w:rsid w:val="45DB537A"/>
    <w:rsid w:val="45E61902"/>
    <w:rsid w:val="45E760E3"/>
    <w:rsid w:val="45F05E68"/>
    <w:rsid w:val="461310A7"/>
    <w:rsid w:val="46733805"/>
    <w:rsid w:val="46AB11F1"/>
    <w:rsid w:val="46DF533E"/>
    <w:rsid w:val="47344B9C"/>
    <w:rsid w:val="476615BC"/>
    <w:rsid w:val="477B408F"/>
    <w:rsid w:val="477B7331"/>
    <w:rsid w:val="47A54BED"/>
    <w:rsid w:val="47AB5220"/>
    <w:rsid w:val="47DC2A23"/>
    <w:rsid w:val="47DF7F53"/>
    <w:rsid w:val="481334F1"/>
    <w:rsid w:val="4818438B"/>
    <w:rsid w:val="481F4EC9"/>
    <w:rsid w:val="482A1B3A"/>
    <w:rsid w:val="4847510B"/>
    <w:rsid w:val="48AD55C4"/>
    <w:rsid w:val="48E5096A"/>
    <w:rsid w:val="48FE5A38"/>
    <w:rsid w:val="492B6A13"/>
    <w:rsid w:val="496C5184"/>
    <w:rsid w:val="497A25D3"/>
    <w:rsid w:val="49956C90"/>
    <w:rsid w:val="49AB59AC"/>
    <w:rsid w:val="49B44860"/>
    <w:rsid w:val="49C64CA3"/>
    <w:rsid w:val="49EA7DF3"/>
    <w:rsid w:val="49F35390"/>
    <w:rsid w:val="49F927E9"/>
    <w:rsid w:val="4A563B69"/>
    <w:rsid w:val="4A650D6D"/>
    <w:rsid w:val="4AE01685"/>
    <w:rsid w:val="4AEB6655"/>
    <w:rsid w:val="4B2D1344"/>
    <w:rsid w:val="4B4001FD"/>
    <w:rsid w:val="4B8024F8"/>
    <w:rsid w:val="4C251D0F"/>
    <w:rsid w:val="4C8A7AFA"/>
    <w:rsid w:val="4CB30039"/>
    <w:rsid w:val="4CD64AED"/>
    <w:rsid w:val="4D0258E3"/>
    <w:rsid w:val="4D1B1801"/>
    <w:rsid w:val="4D304BBF"/>
    <w:rsid w:val="4D3F6FBF"/>
    <w:rsid w:val="4D512758"/>
    <w:rsid w:val="4D6252C0"/>
    <w:rsid w:val="4D895915"/>
    <w:rsid w:val="4DBD4597"/>
    <w:rsid w:val="4E14323F"/>
    <w:rsid w:val="4E414EF7"/>
    <w:rsid w:val="4E556712"/>
    <w:rsid w:val="4E6E0739"/>
    <w:rsid w:val="4EAA2ECA"/>
    <w:rsid w:val="4ECC61A8"/>
    <w:rsid w:val="4ECD25C4"/>
    <w:rsid w:val="4EE81E49"/>
    <w:rsid w:val="4EED5B10"/>
    <w:rsid w:val="4F391364"/>
    <w:rsid w:val="4FCA0B74"/>
    <w:rsid w:val="4FDA6F8F"/>
    <w:rsid w:val="50181D62"/>
    <w:rsid w:val="51257B69"/>
    <w:rsid w:val="51D37607"/>
    <w:rsid w:val="51EA1443"/>
    <w:rsid w:val="520914C1"/>
    <w:rsid w:val="52B458D1"/>
    <w:rsid w:val="52C13B25"/>
    <w:rsid w:val="52FF1867"/>
    <w:rsid w:val="53213F70"/>
    <w:rsid w:val="532D1F07"/>
    <w:rsid w:val="533377F5"/>
    <w:rsid w:val="53452D12"/>
    <w:rsid w:val="5349536B"/>
    <w:rsid w:val="536524C3"/>
    <w:rsid w:val="539871CA"/>
    <w:rsid w:val="539F3E8B"/>
    <w:rsid w:val="53BD07B5"/>
    <w:rsid w:val="543D62C1"/>
    <w:rsid w:val="55673A9D"/>
    <w:rsid w:val="55F63C41"/>
    <w:rsid w:val="560C07DA"/>
    <w:rsid w:val="563D374E"/>
    <w:rsid w:val="56702844"/>
    <w:rsid w:val="56C360E3"/>
    <w:rsid w:val="56FC7846"/>
    <w:rsid w:val="571903F8"/>
    <w:rsid w:val="57227344"/>
    <w:rsid w:val="57522A51"/>
    <w:rsid w:val="57693AD1"/>
    <w:rsid w:val="578C2978"/>
    <w:rsid w:val="57B940E9"/>
    <w:rsid w:val="57FD162C"/>
    <w:rsid w:val="5801470B"/>
    <w:rsid w:val="580469B3"/>
    <w:rsid w:val="58871392"/>
    <w:rsid w:val="58AC59C7"/>
    <w:rsid w:val="58BB327F"/>
    <w:rsid w:val="58D97115"/>
    <w:rsid w:val="592866D1"/>
    <w:rsid w:val="59326E77"/>
    <w:rsid w:val="59617E35"/>
    <w:rsid w:val="59722042"/>
    <w:rsid w:val="59CB680A"/>
    <w:rsid w:val="5A0E3B19"/>
    <w:rsid w:val="5A2A4AA4"/>
    <w:rsid w:val="5A743C2C"/>
    <w:rsid w:val="5AA23E83"/>
    <w:rsid w:val="5ADE798F"/>
    <w:rsid w:val="5B3F0DAA"/>
    <w:rsid w:val="5B41576A"/>
    <w:rsid w:val="5BBE7A08"/>
    <w:rsid w:val="5BC6799A"/>
    <w:rsid w:val="5BCA6F33"/>
    <w:rsid w:val="5BD42B40"/>
    <w:rsid w:val="5C59425D"/>
    <w:rsid w:val="5CBC692D"/>
    <w:rsid w:val="5D790367"/>
    <w:rsid w:val="5DD07337"/>
    <w:rsid w:val="5E12439B"/>
    <w:rsid w:val="5E3D2939"/>
    <w:rsid w:val="5E582644"/>
    <w:rsid w:val="5EB37946"/>
    <w:rsid w:val="5ED13367"/>
    <w:rsid w:val="5EFD5F0A"/>
    <w:rsid w:val="5F083FC2"/>
    <w:rsid w:val="5FC8686B"/>
    <w:rsid w:val="5FDE5D3B"/>
    <w:rsid w:val="606B14A6"/>
    <w:rsid w:val="607576D7"/>
    <w:rsid w:val="608C39E9"/>
    <w:rsid w:val="60DA29A7"/>
    <w:rsid w:val="6141460E"/>
    <w:rsid w:val="61500EBB"/>
    <w:rsid w:val="618C6840"/>
    <w:rsid w:val="61B21850"/>
    <w:rsid w:val="61B2747F"/>
    <w:rsid w:val="62707952"/>
    <w:rsid w:val="62744735"/>
    <w:rsid w:val="62A3501A"/>
    <w:rsid w:val="62C456BC"/>
    <w:rsid w:val="632F6EB7"/>
    <w:rsid w:val="63442359"/>
    <w:rsid w:val="638B61DA"/>
    <w:rsid w:val="639955BF"/>
    <w:rsid w:val="639E415F"/>
    <w:rsid w:val="63B0776B"/>
    <w:rsid w:val="64A357A5"/>
    <w:rsid w:val="64A60898"/>
    <w:rsid w:val="64DE058B"/>
    <w:rsid w:val="66236B9E"/>
    <w:rsid w:val="66395F8C"/>
    <w:rsid w:val="66702197"/>
    <w:rsid w:val="667D1D80"/>
    <w:rsid w:val="66AA160B"/>
    <w:rsid w:val="66BB5BBE"/>
    <w:rsid w:val="66F81D1F"/>
    <w:rsid w:val="66FF307F"/>
    <w:rsid w:val="67311233"/>
    <w:rsid w:val="67B93BB3"/>
    <w:rsid w:val="67E3265E"/>
    <w:rsid w:val="68212FE3"/>
    <w:rsid w:val="68536C47"/>
    <w:rsid w:val="68601E0D"/>
    <w:rsid w:val="686D400F"/>
    <w:rsid w:val="68712800"/>
    <w:rsid w:val="68A6171D"/>
    <w:rsid w:val="68AD0B82"/>
    <w:rsid w:val="696E7B27"/>
    <w:rsid w:val="69CF4947"/>
    <w:rsid w:val="6A0B4F7B"/>
    <w:rsid w:val="6A25021D"/>
    <w:rsid w:val="6A4175F2"/>
    <w:rsid w:val="6A4E3ABD"/>
    <w:rsid w:val="6A505A87"/>
    <w:rsid w:val="6A5639FE"/>
    <w:rsid w:val="6A8220AA"/>
    <w:rsid w:val="6ABF49BB"/>
    <w:rsid w:val="6B235109"/>
    <w:rsid w:val="6B8F7DDC"/>
    <w:rsid w:val="6BAB5CDB"/>
    <w:rsid w:val="6BBB1626"/>
    <w:rsid w:val="6C136D6D"/>
    <w:rsid w:val="6C3F485B"/>
    <w:rsid w:val="6C405323"/>
    <w:rsid w:val="6C7F4402"/>
    <w:rsid w:val="6CDB266A"/>
    <w:rsid w:val="6CE16E6B"/>
    <w:rsid w:val="6D8141AA"/>
    <w:rsid w:val="6D8343C6"/>
    <w:rsid w:val="6DC01DD4"/>
    <w:rsid w:val="6E004960"/>
    <w:rsid w:val="6E5D2F46"/>
    <w:rsid w:val="6E767C57"/>
    <w:rsid w:val="6EEA2A48"/>
    <w:rsid w:val="6EF04F81"/>
    <w:rsid w:val="6EF8331E"/>
    <w:rsid w:val="6EFE0BDC"/>
    <w:rsid w:val="6F3B57B2"/>
    <w:rsid w:val="6F60051B"/>
    <w:rsid w:val="6F9957DB"/>
    <w:rsid w:val="6FFE46CD"/>
    <w:rsid w:val="70050CCD"/>
    <w:rsid w:val="705D2CAC"/>
    <w:rsid w:val="709E2354"/>
    <w:rsid w:val="70CC398E"/>
    <w:rsid w:val="70CE3BAA"/>
    <w:rsid w:val="70F21646"/>
    <w:rsid w:val="711209D1"/>
    <w:rsid w:val="71216FD3"/>
    <w:rsid w:val="7182680B"/>
    <w:rsid w:val="71A04081"/>
    <w:rsid w:val="71BF077A"/>
    <w:rsid w:val="71E511AB"/>
    <w:rsid w:val="71F44E84"/>
    <w:rsid w:val="72026467"/>
    <w:rsid w:val="72646574"/>
    <w:rsid w:val="72AC65F9"/>
    <w:rsid w:val="7307404C"/>
    <w:rsid w:val="73453384"/>
    <w:rsid w:val="739729F8"/>
    <w:rsid w:val="73A60ADC"/>
    <w:rsid w:val="74C432FA"/>
    <w:rsid w:val="750626C0"/>
    <w:rsid w:val="754B1A72"/>
    <w:rsid w:val="754D62C0"/>
    <w:rsid w:val="75657AEB"/>
    <w:rsid w:val="757416A8"/>
    <w:rsid w:val="75ED5C4A"/>
    <w:rsid w:val="76524AB6"/>
    <w:rsid w:val="76D96E05"/>
    <w:rsid w:val="76DF35FA"/>
    <w:rsid w:val="776A0AD4"/>
    <w:rsid w:val="78024BAC"/>
    <w:rsid w:val="78146F79"/>
    <w:rsid w:val="78970267"/>
    <w:rsid w:val="78AF63B9"/>
    <w:rsid w:val="78B34594"/>
    <w:rsid w:val="78B72553"/>
    <w:rsid w:val="796926C2"/>
    <w:rsid w:val="798D00B1"/>
    <w:rsid w:val="79EB528D"/>
    <w:rsid w:val="7A2901F0"/>
    <w:rsid w:val="7A3D42E4"/>
    <w:rsid w:val="7A3E58FC"/>
    <w:rsid w:val="7A5204FB"/>
    <w:rsid w:val="7A655F23"/>
    <w:rsid w:val="7A884DCA"/>
    <w:rsid w:val="7ACA4480"/>
    <w:rsid w:val="7AED60F5"/>
    <w:rsid w:val="7AF15188"/>
    <w:rsid w:val="7B0746D4"/>
    <w:rsid w:val="7B610D89"/>
    <w:rsid w:val="7B784E3E"/>
    <w:rsid w:val="7B797D42"/>
    <w:rsid w:val="7BC65BA9"/>
    <w:rsid w:val="7BCD512A"/>
    <w:rsid w:val="7BE349AD"/>
    <w:rsid w:val="7CF6695F"/>
    <w:rsid w:val="7CFE4B12"/>
    <w:rsid w:val="7D033B14"/>
    <w:rsid w:val="7D424CD4"/>
    <w:rsid w:val="7D5C7281"/>
    <w:rsid w:val="7D7162C0"/>
    <w:rsid w:val="7DB12889"/>
    <w:rsid w:val="7DC03578"/>
    <w:rsid w:val="7DE9676D"/>
    <w:rsid w:val="7DF24F98"/>
    <w:rsid w:val="7E265025"/>
    <w:rsid w:val="7E6D4A02"/>
    <w:rsid w:val="7E9041B0"/>
    <w:rsid w:val="7EFE38AC"/>
    <w:rsid w:val="7F013763"/>
    <w:rsid w:val="7F197231"/>
    <w:rsid w:val="7F365FF7"/>
    <w:rsid w:val="7F9E49D8"/>
    <w:rsid w:val="7FAF2DF8"/>
    <w:rsid w:val="7FF359CB"/>
    <w:rsid w:val="7FF67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BC48F"/>
  <w15:docId w15:val="{5F21AEB6-0085-46BB-9553-405721750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ocument Map"/>
    <w:basedOn w:val="a0"/>
    <w:link w:val="a5"/>
    <w:autoRedefine/>
    <w:uiPriority w:val="99"/>
    <w:semiHidden/>
    <w:unhideWhenUsed/>
    <w:qFormat/>
    <w:rPr>
      <w:rFonts w:ascii="宋体" w:eastAsia="宋体"/>
      <w:sz w:val="18"/>
      <w:szCs w:val="18"/>
    </w:rPr>
  </w:style>
  <w:style w:type="paragraph" w:styleId="a6">
    <w:name w:val="annotation text"/>
    <w:basedOn w:val="a0"/>
    <w:link w:val="a7"/>
    <w:autoRedefine/>
    <w:uiPriority w:val="99"/>
    <w:semiHidden/>
    <w:unhideWhenUsed/>
    <w:qFormat/>
    <w:pPr>
      <w:jc w:val="left"/>
    </w:pPr>
  </w:style>
  <w:style w:type="paragraph" w:styleId="a8">
    <w:name w:val="Balloon Text"/>
    <w:basedOn w:val="a0"/>
    <w:link w:val="a9"/>
    <w:autoRedefine/>
    <w:uiPriority w:val="99"/>
    <w:semiHidden/>
    <w:unhideWhenUsed/>
    <w:qFormat/>
    <w:rPr>
      <w:sz w:val="18"/>
      <w:szCs w:val="18"/>
    </w:rPr>
  </w:style>
  <w:style w:type="paragraph" w:styleId="aa">
    <w:name w:val="footer"/>
    <w:basedOn w:val="a0"/>
    <w:link w:val="ab"/>
    <w:autoRedefine/>
    <w:uiPriority w:val="99"/>
    <w:unhideWhenUsed/>
    <w:qFormat/>
    <w:pPr>
      <w:tabs>
        <w:tab w:val="center" w:pos="4153"/>
        <w:tab w:val="right" w:pos="8306"/>
      </w:tabs>
      <w:snapToGrid w:val="0"/>
      <w:jc w:val="left"/>
    </w:pPr>
    <w:rPr>
      <w:sz w:val="18"/>
      <w:szCs w:val="18"/>
    </w:rPr>
  </w:style>
  <w:style w:type="paragraph" w:styleId="ac">
    <w:name w:val="header"/>
    <w:basedOn w:val="a0"/>
    <w:link w:val="ad"/>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footnote text"/>
    <w:basedOn w:val="a0"/>
    <w:link w:val="af"/>
    <w:autoRedefine/>
    <w:uiPriority w:val="99"/>
    <w:semiHidden/>
    <w:unhideWhenUsed/>
    <w:qFormat/>
    <w:pPr>
      <w:snapToGrid w:val="0"/>
      <w:jc w:val="left"/>
    </w:pPr>
    <w:rPr>
      <w:rFonts w:eastAsia="华文楷体"/>
      <w:sz w:val="18"/>
      <w:szCs w:val="18"/>
    </w:rPr>
  </w:style>
  <w:style w:type="paragraph" w:styleId="af0">
    <w:name w:val="Normal (Web)"/>
    <w:basedOn w:val="a0"/>
    <w:autoRedefine/>
    <w:uiPriority w:val="99"/>
    <w:semiHidden/>
    <w:unhideWhenUsed/>
    <w:qFormat/>
    <w:rPr>
      <w:sz w:val="24"/>
    </w:rPr>
  </w:style>
  <w:style w:type="paragraph" w:styleId="af1">
    <w:name w:val="annotation subject"/>
    <w:basedOn w:val="a6"/>
    <w:next w:val="a6"/>
    <w:link w:val="af2"/>
    <w:autoRedefine/>
    <w:uiPriority w:val="99"/>
    <w:semiHidden/>
    <w:unhideWhenUsed/>
    <w:qFormat/>
    <w:rPr>
      <w:b/>
      <w:bCs/>
    </w:rPr>
  </w:style>
  <w:style w:type="table" w:styleId="af3">
    <w:name w:val="Table Grid"/>
    <w:basedOn w:val="a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1"/>
    <w:autoRedefine/>
    <w:uiPriority w:val="99"/>
    <w:semiHidden/>
    <w:unhideWhenUsed/>
    <w:qFormat/>
    <w:rPr>
      <w:sz w:val="21"/>
      <w:szCs w:val="21"/>
    </w:rPr>
  </w:style>
  <w:style w:type="character" w:styleId="af5">
    <w:name w:val="footnote reference"/>
    <w:autoRedefine/>
    <w:uiPriority w:val="99"/>
    <w:semiHidden/>
    <w:unhideWhenUsed/>
    <w:qFormat/>
    <w:rPr>
      <w:vertAlign w:val="superscript"/>
    </w:rPr>
  </w:style>
  <w:style w:type="character" w:customStyle="1" w:styleId="ad">
    <w:name w:val="页眉 字符"/>
    <w:basedOn w:val="a1"/>
    <w:link w:val="ac"/>
    <w:autoRedefine/>
    <w:uiPriority w:val="99"/>
    <w:qFormat/>
    <w:rPr>
      <w:sz w:val="18"/>
      <w:szCs w:val="18"/>
    </w:rPr>
  </w:style>
  <w:style w:type="character" w:customStyle="1" w:styleId="ab">
    <w:name w:val="页脚 字符"/>
    <w:basedOn w:val="a1"/>
    <w:link w:val="aa"/>
    <w:autoRedefine/>
    <w:uiPriority w:val="99"/>
    <w:qFormat/>
    <w:rPr>
      <w:sz w:val="18"/>
      <w:szCs w:val="18"/>
    </w:rPr>
  </w:style>
  <w:style w:type="character" w:customStyle="1" w:styleId="a5">
    <w:name w:val="文档结构图 字符"/>
    <w:basedOn w:val="a1"/>
    <w:link w:val="a4"/>
    <w:autoRedefine/>
    <w:uiPriority w:val="99"/>
    <w:semiHidden/>
    <w:qFormat/>
    <w:rPr>
      <w:rFonts w:ascii="宋体" w:eastAsia="宋体"/>
      <w:sz w:val="18"/>
      <w:szCs w:val="18"/>
    </w:rPr>
  </w:style>
  <w:style w:type="character" w:customStyle="1" w:styleId="a9">
    <w:name w:val="批注框文本 字符"/>
    <w:basedOn w:val="a1"/>
    <w:link w:val="a8"/>
    <w:autoRedefine/>
    <w:uiPriority w:val="99"/>
    <w:semiHidden/>
    <w:qFormat/>
    <w:rPr>
      <w:sz w:val="18"/>
      <w:szCs w:val="18"/>
    </w:rPr>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
    <w:name w:val="脚注文本 字符"/>
    <w:link w:val="ae"/>
    <w:autoRedefine/>
    <w:uiPriority w:val="99"/>
    <w:semiHidden/>
    <w:qFormat/>
    <w:rPr>
      <w:rFonts w:eastAsia="华文楷体"/>
      <w:sz w:val="18"/>
      <w:szCs w:val="18"/>
    </w:rPr>
  </w:style>
  <w:style w:type="character" w:customStyle="1" w:styleId="Char1">
    <w:name w:val="脚注文本 Char1"/>
    <w:basedOn w:val="a1"/>
    <w:autoRedefine/>
    <w:uiPriority w:val="99"/>
    <w:semiHidden/>
    <w:qFormat/>
    <w:rPr>
      <w:sz w:val="18"/>
      <w:szCs w:val="18"/>
    </w:rPr>
  </w:style>
  <w:style w:type="paragraph" w:styleId="a">
    <w:name w:val="List Paragraph"/>
    <w:basedOn w:val="a0"/>
    <w:autoRedefine/>
    <w:uiPriority w:val="34"/>
    <w:qFormat/>
    <w:rsid w:val="00D037D3"/>
    <w:pPr>
      <w:numPr>
        <w:numId w:val="1"/>
      </w:numPr>
      <w:spacing w:line="360" w:lineRule="auto"/>
    </w:pPr>
    <w:rPr>
      <w:rFonts w:ascii="Times New Roman" w:eastAsia="宋体" w:hAnsi="Times New Roman" w:cs="Times New Roman"/>
      <w:b/>
      <w:bCs/>
      <w:sz w:val="24"/>
      <w:szCs w:val="24"/>
    </w:rPr>
  </w:style>
  <w:style w:type="character" w:customStyle="1" w:styleId="a7">
    <w:name w:val="批注文字 字符"/>
    <w:basedOn w:val="a1"/>
    <w:link w:val="a6"/>
    <w:autoRedefine/>
    <w:uiPriority w:val="99"/>
    <w:semiHidden/>
    <w:qFormat/>
  </w:style>
  <w:style w:type="character" w:customStyle="1" w:styleId="af2">
    <w:name w:val="批注主题 字符"/>
    <w:basedOn w:val="a7"/>
    <w:link w:val="af1"/>
    <w:autoRedefine/>
    <w:uiPriority w:val="99"/>
    <w:semiHidden/>
    <w:qFormat/>
    <w:rPr>
      <w:b/>
      <w:bCs/>
    </w:rPr>
  </w:style>
  <w:style w:type="paragraph" w:customStyle="1" w:styleId="1">
    <w:name w:val="正文标题1"/>
    <w:basedOn w:val="a0"/>
    <w:link w:val="1Char"/>
    <w:autoRedefine/>
    <w:qFormat/>
    <w:pPr>
      <w:spacing w:line="360" w:lineRule="auto"/>
      <w:ind w:firstLineChars="200" w:firstLine="420"/>
    </w:pPr>
    <w:rPr>
      <w:rFonts w:ascii="Times New Roman" w:hAnsi="Times New Roman" w:cs="Times New Roman" w:hint="eastAsia"/>
      <w:b/>
      <w:bCs/>
      <w:szCs w:val="21"/>
    </w:rPr>
  </w:style>
  <w:style w:type="character" w:customStyle="1" w:styleId="1Char">
    <w:name w:val="正文标题1 Char"/>
    <w:link w:val="1"/>
    <w:autoRedefine/>
    <w:qFormat/>
    <w:rPr>
      <w:rFonts w:ascii="Times New Roman" w:eastAsiaTheme="minorEastAsia" w:hAnsi="Times New Roman" w:cs="Times New Roman" w:hint="eastAsia"/>
      <w:b/>
      <w:bCs/>
      <w:szCs w:val="21"/>
    </w:rPr>
  </w:style>
  <w:style w:type="paragraph" w:customStyle="1" w:styleId="af6">
    <w:name w:val="自用正文二"/>
    <w:basedOn w:val="a0"/>
    <w:autoRedefine/>
    <w:qFormat/>
    <w:pPr>
      <w:spacing w:line="360" w:lineRule="auto"/>
      <w:ind w:firstLineChars="200" w:firstLine="482"/>
    </w:pPr>
    <w:rPr>
      <w:rFonts w:ascii="宋体" w:eastAsia="宋体" w:hAnsi="宋体" w:cs="Times New Roman" w:hint="eastAsia"/>
      <w:b/>
      <w:bCs/>
      <w:szCs w:val="21"/>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character" w:customStyle="1" w:styleId="highlight">
    <w:name w:val="highlight"/>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7164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d3a23c54-298b-46ba-a51d-0ffa4c707c47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59A75BFB</paraID>
      <start>9</start>
      <end>10</end>
      <status>unmodified</status>
      <modifiedWord/>
      <trackRevisions>false</trackRevisions>
    </reviewItem>
    <reviewItem>
      <errorID>6437528b-bed4-4afe-8887-af83bfdd16a4</errorID>
      <errorWord>均</errorWord>
      <group>L1_AI</group>
      <groupName>深度校对</groupName>
      <ability>L2_AI_Grammar</ability>
      <abilityName>语法纠错</abilityName>
      <candidateList>
        <item>内容，均</item>
      </candidateList>
      <explain/>
      <paraID>21B216DD</paraID>
      <start>48</start>
      <end>49</end>
      <status>unmodified</status>
      <modifiedWord/>
      <trackRevisions>false</trackRevisions>
    </reviewItem>
    <reviewItem>
      <errorID>5257ce78-cfc9-4adf-a6e6-bb5037e28b9f</errorID>
      <errorWord>人士等</errorWord>
      <group>L1_AI</group>
      <groupName>深度校对</groupName>
      <ability>L2_AI_Word</ability>
      <abilityName>字词纠错</abilityName>
      <candidateList>
        <item>人士</item>
      </candidateList>
      <explain/>
      <paraID>21B216DD</paraID>
      <start>67</start>
      <end>70</end>
      <status>unmodified</status>
      <modifiedWord/>
      <trackRevisions>false</trackRevisions>
    </reviewItem>
    <reviewItem>
      <errorID>e990a8fa-6373-4fb1-b787-02327c57adb6</errorID>
      <errorWord>？</errorWord>
      <group>L1_AI</group>
      <groupName>深度校对</groupName>
      <ability>L2_AI_Punc</ability>
      <abilityName>标点纠错</abilityName>
      <candidateList>
        <item>：</item>
      </candidateList>
      <explain/>
      <paraID>530A8758</paraID>
      <start>11</start>
      <end>12</end>
      <status>unmodified</status>
      <modifiedWord/>
      <trackRevisions>false</trackRevisions>
    </reviewItem>
    <reviewItem>
      <errorID>0aaafca5-0fc0-4f89-a972-e9884606271d</errorID>
      <errorWord>冷</errorWord>
      <group>L1_AI</group>
      <groupName>深度校对</groupName>
      <ability>L2_AI_Word</ability>
      <abilityName>字词纠错</abilityName>
      <candidateList>
        <item>在冷</item>
      </candidateList>
      <explain/>
      <paraID>26CADDB4</paraID>
      <start>14</start>
      <end>15</end>
      <status>unmodified</status>
      <modifiedWord/>
      <trackRevisions>false</trackRevisions>
    </reviewItem>
    <reviewItem>
      <errorID>ab8b9de6-0b4c-43ce-adf9-f27c2dd03405</errorID>
      <errorWord>，</errorWord>
      <group>L1_AI</group>
      <groupName>深度校对</groupName>
      <ability>L2_AI_Punc</ability>
      <abilityName>标点纠错</abilityName>
      <candidateList>
        <item>、</item>
      </candidateList>
      <explain/>
      <paraID>26CADDB4</paraID>
      <start>20</start>
      <end>21</end>
      <status>unmodified</status>
      <modifiedWord/>
      <trackRevisions>false</trackRevisions>
    </reviewItem>
    <reviewItem>
      <errorID>3444366e-78eb-470a-8ae5-2c170eb6b413</errorID>
      <errorWord>包括汽车精密电磁阀、电驱动传动系统、动力电池系统壳体、滚珠丝杠、行星滚柱丝杠等精密冷成形件</errorWord>
      <group>L1_AI</group>
      <groupName>深度校对</groupName>
      <ability>L2_AI_Punc</ability>
      <abilityName>标点纠错</abilityName>
      <candidateList>
        <item>（包括汽车精密电磁阀、电驱动传动系统、动力电池系统壳体、滚珠丝杠、行星滚柱丝杠等精密冷成形件）方面</item>
      </candidateList>
      <explain/>
      <paraID>26CADDB4</paraID>
      <start>28</start>
      <end>73</end>
      <status>unmodified</status>
      <modifiedWord/>
      <trackRevisions>false</trackRevisions>
    </reviewItem>
    <reviewItem>
      <errorID>b1d16aa6-1f4a-460a-9ed7-aaae817470a5</errorID>
      <errorWord>根深</errorWord>
      <group>L1_AI</group>
      <groupName>深度校对</groupName>
      <ability>L2_AI_Word</ability>
      <abilityName>字词纠错</abilityName>
      <candidateList>
        <item>深耕</item>
      </candidateList>
      <explain/>
      <paraID>32490FC9</paraID>
      <start>6</start>
      <end>8</end>
      <status>unmodified</status>
      <modifiedWord/>
      <trackRevisions>false</trackRevisions>
    </reviewItem>
    <reviewItem>
      <errorID>30a56405-3793-4cf0-aef6-949a02ce368e</errorID>
      <errorWord>省却</errorWord>
      <group>L1_Word</group>
      <groupName>字词问题</groupName>
      <ability>L2_Typo</ability>
      <abilityName>字词错误</abilityName>
      <candidateList>
        <item>省去</item>
      </candidateList>
      <explain/>
      <paraID>32490FC9</paraID>
      <start>95</start>
      <end>97</end>
      <status>unmodified</status>
      <modifiedWord/>
      <trackRevisions>false</trackRevisions>
    </reviewItem>
    <reviewItem>
      <errorID>e79a63b5-a26e-4e07-a513-f9888bad7179</errorID>
      <errorWord>丝杠产品的2026年</errorWord>
      <group>L1_AI</group>
      <groupName>深度校对</groupName>
      <ability>L2_AI_Word</ability>
      <abilityName>字词纠错</abilityName>
      <candidateList>
        <item>2026年丝杠产品</item>
      </candidateList>
      <explain/>
      <paraID>14AD460E</paraID>
      <start>6</start>
      <end>16</end>
      <status>unmodified</status>
      <modifiedWord/>
      <trackRevisions>false</trackRevisions>
    </reviewItem>
    <reviewItem>
      <errorID>59d35e39-33f5-4bd0-ac60-34b471e62252</errorID>
      <errorWord>自主</errorWord>
      <group>L1_AI</group>
      <groupName>深度校对</groupName>
      <ability>L2_AI_Word</ability>
      <abilityName>字词纠错</abilityName>
      <candidateList>
        <item>并自主</item>
      </candidateList>
      <explain/>
      <paraID>172AF62E</paraID>
      <start>27</start>
      <end>29</end>
      <status>unmodified</status>
      <modifiedWord/>
      <trackRevisions>false</trackRevisions>
    </reviewItem>
    <reviewItem>
      <errorID>63008b0b-5df3-47b2-b0f0-1848784d7e47</errorID>
      <errorWord>集成的</errorWord>
      <group>L1_AI</group>
      <groupName>深度校对</groupName>
      <ability>L2_AI_Word</ability>
      <abilityName>字词纠错</abilityName>
      <candidateList>
        <item>集成</item>
      </candidateList>
      <explain/>
      <paraID>172AF62E</paraID>
      <start>31</start>
      <end>34</end>
      <status>unmodified</status>
      <modifiedWord/>
      <trackRevisions>false</trackRevisions>
    </reviewItem>
    <reviewItem>
      <errorID>612dbdd3-4679-42c4-9e61-6252bb601df0</errorID>
      <errorWord>除磷</errorWord>
      <group>L1_AI</group>
      <groupName>深度校对</groupName>
      <ability>L2_AI_Word</ability>
      <abilityName>字词纠错</abilityName>
      <candidateList>
        <item>除锈</item>
      </candidateList>
      <explain/>
      <paraID>172AF62E</paraID>
      <start>59</start>
      <end>61</end>
      <status>unmodified</status>
      <modifiedWord/>
      <trackRevisions>false</trackRevisions>
    </reviewItem>
    <reviewItem>
      <errorID>de32d5a2-f956-4dd0-84ca-653709757728</errorID>
      <errorWord>，</errorWord>
      <group>L1_AI</group>
      <groupName>深度校对</groupName>
      <ability>L2_AI_Punc</ability>
      <abilityName>标点纠错</abilityName>
      <candidateList>
        <item>、</item>
      </candidateList>
      <explain/>
      <paraID>172AF62E</paraID>
      <start>87</start>
      <end>88</end>
      <status>unmodified</status>
      <modifiedWord/>
      <trackRevisions>false</trackRevisions>
    </reviewItem>
    <reviewItem>
      <errorID>533f8d0a-5b71-4f46-8c98-7b1c2167c91c</errorID>
      <errorWord>专利技术不锈钢</errorWord>
      <group>L1_AI</group>
      <groupName>深度校对</groupName>
      <ability>L2_AI_Grammar</ability>
      <abilityName>语法纠错</abilityName>
      <candidateList>
        <item>不锈钢</item>
      </candidateList>
      <explain/>
      <paraID>172AF62E</paraID>
      <start>115</start>
      <end>122</end>
      <status>unmodified</status>
      <modifiedWord/>
      <trackRevisions>false</trackRevisions>
    </reviewItem>
    <reviewItem>
      <errorID>78e4ae77-87dc-4605-8ca5-c089017054f6</errorID>
      <errorWord>，</errorWord>
      <group>L1_AI</group>
      <groupName>深度校对</groupName>
      <ability>L2_AI_Grammar</ability>
      <abilityName>语法纠错</abilityName>
      <candidateList>
        <item>这一专利技术，</item>
      </candidateList>
      <explain/>
      <paraID>172AF62E</paraID>
      <start>130</start>
      <end>131</end>
      <status>unmodified</status>
      <modifiedWord/>
      <trackRevisions>false</trackRevisions>
    </reviewItem>
    <reviewItem>
      <errorID>4924d0e2-d392-45c5-8075-3896999503da</errorID>
      <errorWord>推动了</errorWord>
      <group>L1_AI</group>
      <groupName>深度校对</groupName>
      <ability>L2_AI_Word</ability>
      <abilityName>字词纠错</abilityName>
      <candidateList>
        <item>推动</item>
      </candidateList>
      <explain/>
      <paraID>77B1DBC5</paraID>
      <start>26</start>
      <end>29</end>
      <status>unmodified</status>
      <modifiedWord/>
      <trackRevisions>false</trackRevisions>
    </reviewItem>
    <reviewItem>
      <errorID>d9f866f2-0d46-44d3-9bb0-d88a37f2becd</errorID>
      <errorWord>及</errorWord>
      <group>L1_AI</group>
      <groupName>深度校对</groupName>
      <ability>L2_AI_Grammar</ability>
      <abilityName>语法纠错</abilityName>
      <candidateList>
        <item>且具备</item>
      </candidateList>
      <explain/>
      <paraID>77B1DBC5</paraID>
      <start>42</start>
      <end>43</end>
      <status>unmodified</status>
      <modifiedWord/>
      <trackRevisions>false</trackRevisions>
    </reviewItem>
    <reviewItem>
      <errorID>ea684f7c-90bb-480f-80df-1c61b2627167</errorID>
      <errorWord>运用</errorWord>
      <group>L1_AI</group>
      <groupName>深度校对</groupName>
      <ability>L2_AI_Word</ability>
      <abilityName>字词纠错</abilityName>
      <candidateList>
        <item>应用</item>
      </candidateList>
      <explain/>
      <paraID>77B1DBC5</paraID>
      <start>82</start>
      <end>84</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7BB59-B4D0-4399-A740-61F61813C9CF}">
  <ds:schemaRefs>
    <ds:schemaRef ds:uri="http://schemas.wps.cn/vas-ai-hub/contract-review"/>
  </ds:schemaRefs>
</ds:datastoreItem>
</file>

<file path=customXml/itemProps2.xml><?xml version="1.0" encoding="utf-8"?>
<ds:datastoreItem xmlns:ds="http://schemas.openxmlformats.org/officeDocument/2006/customXml" ds:itemID="{5801A1EE-63C5-4E4E-A50A-2C61EB53E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5</Pages>
  <Words>371</Words>
  <Characters>2119</Characters>
  <Application>Microsoft Office Word</Application>
  <DocSecurity>0</DocSecurity>
  <Lines>17</Lines>
  <Paragraphs>4</Paragraphs>
  <ScaleCrop>false</ScaleCrop>
  <Company>P R C</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fangz</dc:creator>
  <cp:lastModifiedBy>孟宇婷</cp:lastModifiedBy>
  <cp:revision>71</cp:revision>
  <cp:lastPrinted>2024-04-29T01:04:00Z</cp:lastPrinted>
  <dcterms:created xsi:type="dcterms:W3CDTF">2025-11-28T07:10:00Z</dcterms:created>
  <dcterms:modified xsi:type="dcterms:W3CDTF">2026-06-15T03:16:00Z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BFE69D483D7E47F4BDF31E7CA66BBF05_13</vt:lpwstr>
  </property>
  <property fmtid="{D5CDD505-2E9C-101B-9397-08002B2CF9AE}" pid="4" name="KSOTemplateDocerSaveRecord">
    <vt:lpwstr>eyJoZGlkIjoiYjM4ZDBkNWExNjY0ZmU4NGJiYjYzNGFjMTUwMDgyZGUiLCJ1c2VySWQiOiI1MDQ4Nzk1NjAifQ==</vt:lpwstr>
  </property>
</Properties>
</file>