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80F2" w14:textId="18807BA2" w:rsidR="007830F2" w:rsidRDefault="00E75A51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证券代码：605287                               </w:t>
      </w:r>
      <w:r w:rsidR="00E70851">
        <w:rPr>
          <w:rFonts w:ascii="宋体" w:eastAsia="宋体" w:hAnsi="宋体" w:cs="宋体"/>
          <w:sz w:val="24"/>
          <w:szCs w:val="24"/>
          <w:lang w:val="en-US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证券简称：德才股份</w:t>
      </w:r>
    </w:p>
    <w:p w14:paraId="013564D0" w14:textId="77777777" w:rsidR="007830F2" w:rsidRDefault="007830F2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78692912" w14:textId="77777777" w:rsidR="007830F2" w:rsidRDefault="00E75A51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德才装饰股份有限公司</w:t>
      </w:r>
    </w:p>
    <w:p w14:paraId="75598981" w14:textId="77777777" w:rsidR="007830F2" w:rsidRDefault="00E75A51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6FD09E3" w14:textId="12760C6D" w:rsidR="007830F2" w:rsidRDefault="00E75A51">
      <w:pPr>
        <w:spacing w:before="51" w:after="32"/>
        <w:ind w:right="619"/>
        <w:jc w:val="right"/>
        <w:rPr>
          <w:rFonts w:ascii="宋体" w:eastAsia="宋体" w:hAnsi="宋体" w:cs="宋体" w:hint="eastAsia"/>
          <w:sz w:val="28"/>
          <w:lang w:val="en-US"/>
        </w:rPr>
      </w:pPr>
      <w:r>
        <w:rPr>
          <w:rFonts w:ascii="宋体" w:eastAsia="宋体" w:hAnsi="宋体" w:cs="宋体" w:hint="eastAsia"/>
          <w:sz w:val="28"/>
        </w:rPr>
        <w:t>编号：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9924A9">
        <w:rPr>
          <w:rFonts w:ascii="宋体" w:eastAsia="宋体" w:hAnsi="宋体" w:cs="宋体" w:hint="eastAsia"/>
          <w:sz w:val="24"/>
          <w:szCs w:val="24"/>
          <w:lang w:val="en-US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00</w:t>
      </w:r>
      <w:r w:rsidR="009924A9">
        <w:rPr>
          <w:rFonts w:ascii="宋体" w:eastAsia="宋体" w:hAnsi="宋体" w:cs="宋体" w:hint="eastAsia"/>
          <w:sz w:val="24"/>
          <w:szCs w:val="24"/>
          <w:lang w:val="en-US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830F2" w14:paraId="72FD88CE" w14:textId="77777777" w:rsidTr="001D596A">
        <w:trPr>
          <w:trHeight w:val="2801"/>
          <w:jc w:val="center"/>
        </w:trPr>
        <w:tc>
          <w:tcPr>
            <w:tcW w:w="2580" w:type="dxa"/>
            <w:vAlign w:val="center"/>
          </w:tcPr>
          <w:p w14:paraId="3470EBDC" w14:textId="77777777" w:rsidR="007830F2" w:rsidRPr="000A605C" w:rsidRDefault="007830F2" w:rsidP="000A605C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</w:p>
          <w:p w14:paraId="6B1518B5" w14:textId="77777777" w:rsidR="007830F2" w:rsidRPr="000A605C" w:rsidRDefault="00E75A51" w:rsidP="000A605C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 w:rsidRPr="001D596A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45" w:type="dxa"/>
          </w:tcPr>
          <w:p w14:paraId="2361C407" w14:textId="77777777" w:rsidR="007830F2" w:rsidRPr="006D19A7" w:rsidRDefault="007830F2" w:rsidP="00E0618C">
            <w:pPr>
              <w:pStyle w:val="TableParagraph"/>
              <w:spacing w:before="7" w:line="36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14:paraId="78AA0626" w14:textId="77777777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before="1" w:line="360" w:lineRule="auto"/>
              <w:ind w:left="107"/>
              <w:rPr>
                <w:rFonts w:ascii="宋体" w:eastAsia="宋体" w:hAnsi="宋体" w:cs="宋体" w:hint="eastAsia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定</w:t>
            </w:r>
            <w:r w:rsidR="00E75A51" w:rsidRPr="00C34D4A">
              <w:rPr>
                <w:rFonts w:ascii="宋体" w:eastAsia="宋体" w:hAnsi="宋体" w:cs="宋体" w:hint="eastAsia"/>
              </w:rPr>
              <w:t>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象</w:t>
            </w:r>
            <w:r w:rsidR="00E75A51" w:rsidRPr="00C34D4A">
              <w:rPr>
                <w:rFonts w:ascii="宋体" w:eastAsia="宋体" w:hAnsi="宋体" w:cs="宋体" w:hint="eastAsia"/>
              </w:rPr>
              <w:t>调研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分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析</w:t>
            </w:r>
            <w:r w:rsidR="00E75A51" w:rsidRPr="00C34D4A">
              <w:rPr>
                <w:rFonts w:ascii="宋体" w:eastAsia="宋体" w:hAnsi="宋体" w:cs="宋体" w:hint="eastAsia"/>
              </w:rPr>
              <w:t>师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>议</w:t>
            </w:r>
          </w:p>
          <w:p w14:paraId="2DBAD631" w14:textId="5E4AAD45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 w:hint="eastAsia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媒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体</w:t>
            </w:r>
            <w:r w:rsidR="00E75A51" w:rsidRPr="00C34D4A">
              <w:rPr>
                <w:rFonts w:ascii="宋体" w:eastAsia="宋体" w:hAnsi="宋体" w:cs="宋体" w:hint="eastAsia"/>
              </w:rPr>
              <w:t>采访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193DBB">
                  <w:rPr>
                    <w:rFonts w:ascii="MS Gothic" w:eastAsia="MS Gothic" w:hAnsi="MS Gothic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业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绩</w:t>
            </w:r>
            <w:r w:rsidR="00E75A51" w:rsidRPr="00C34D4A">
              <w:rPr>
                <w:rFonts w:ascii="宋体" w:eastAsia="宋体" w:hAnsi="宋体" w:cs="宋体" w:hint="eastAsia"/>
              </w:rPr>
              <w:t>说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明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</w:p>
          <w:p w14:paraId="73B7EF56" w14:textId="6B8C011B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 w:hint="eastAsia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82317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新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闻</w:t>
            </w:r>
            <w:r w:rsidR="00E75A51" w:rsidRPr="00C34D4A">
              <w:rPr>
                <w:rFonts w:ascii="宋体" w:eastAsia="宋体" w:hAnsi="宋体" w:cs="宋体" w:hint="eastAsia"/>
              </w:rPr>
              <w:t>发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布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路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演</w:t>
            </w:r>
            <w:r w:rsidR="00E75A51" w:rsidRPr="00C34D4A">
              <w:rPr>
                <w:rFonts w:ascii="宋体" w:eastAsia="宋体" w:hAnsi="宋体" w:cs="宋体" w:hint="eastAsia"/>
              </w:rPr>
              <w:t>活动</w:t>
            </w:r>
          </w:p>
          <w:p w14:paraId="7265B8C4" w14:textId="77777777" w:rsidR="007830F2" w:rsidRPr="00C34D4A" w:rsidRDefault="00000000" w:rsidP="00E0618C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 w:hint="eastAsia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现场参观</w:t>
            </w:r>
          </w:p>
          <w:p w14:paraId="436E213A" w14:textId="752CE562" w:rsidR="007830F2" w:rsidRPr="006D19A7" w:rsidRDefault="00000000" w:rsidP="00E0618C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4C4A3A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其他（</w:t>
            </w:r>
            <w:r w:rsidR="004C4A3A" w:rsidRPr="004C4A3A">
              <w:rPr>
                <w:rFonts w:ascii="宋体" w:eastAsia="宋体" w:hAnsi="宋体" w:cs="宋体" w:hint="eastAsia"/>
                <w:u w:val="single"/>
              </w:rPr>
              <w:t>2026年青岛辖区上市公司投资者网上集体接待日</w:t>
            </w:r>
            <w:r w:rsidR="004C4A3A">
              <w:rPr>
                <w:rFonts w:ascii="宋体" w:eastAsia="宋体" w:hAnsi="宋体" w:cs="宋体" w:hint="eastAsia"/>
                <w:u w:val="single"/>
              </w:rPr>
              <w:t>活动</w:t>
            </w:r>
            <w:r w:rsidR="00E75A51" w:rsidRPr="00C34D4A">
              <w:rPr>
                <w:rFonts w:ascii="宋体" w:eastAsia="宋体" w:hAnsi="宋体" w:cs="宋体" w:hint="eastAsia"/>
                <w:u w:val="single"/>
              </w:rPr>
              <w:t>）</w:t>
            </w:r>
          </w:p>
        </w:tc>
      </w:tr>
      <w:tr w:rsidR="007830F2" w14:paraId="3FF36D53" w14:textId="77777777" w:rsidTr="00E0618C">
        <w:trPr>
          <w:trHeight w:val="90"/>
          <w:jc w:val="center"/>
        </w:trPr>
        <w:tc>
          <w:tcPr>
            <w:tcW w:w="2580" w:type="dxa"/>
            <w:vAlign w:val="center"/>
          </w:tcPr>
          <w:p w14:paraId="037645C5" w14:textId="77777777" w:rsidR="007830F2" w:rsidRPr="00A3313A" w:rsidRDefault="00E75A51" w:rsidP="008671D2">
            <w:pPr>
              <w:pStyle w:val="TableParagraph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val="en-US"/>
              </w:rPr>
            </w:pPr>
            <w:r w:rsidRPr="008671D2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形式</w:t>
            </w:r>
          </w:p>
        </w:tc>
        <w:tc>
          <w:tcPr>
            <w:tcW w:w="5945" w:type="dxa"/>
          </w:tcPr>
          <w:p w14:paraId="6B5F3EA7" w14:textId="0DEDDB51" w:rsidR="007830F2" w:rsidRPr="00A3313A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现场     </w:t>
            </w:r>
            <w:sdt>
              <w:sdtPr>
                <w:rPr>
                  <w:rFonts w:ascii="宋体" w:eastAsia="宋体" w:hAnsi="宋体" w:cs="宋体" w:hint="eastAsia"/>
                </w:rPr>
                <w:id w:val="-190289641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网上    </w:t>
            </w:r>
            <w:sdt>
              <w:sdtPr>
                <w:rPr>
                  <w:rFonts w:ascii="宋体" w:eastAsia="宋体" w:hAnsi="宋体" w:cs="宋体" w:hint="eastAsia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74B33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>电话会议</w:t>
            </w:r>
          </w:p>
        </w:tc>
      </w:tr>
      <w:tr w:rsidR="007830F2" w14:paraId="5BD72285" w14:textId="77777777" w:rsidTr="00DA2D67">
        <w:trPr>
          <w:trHeight w:val="838"/>
          <w:jc w:val="center"/>
        </w:trPr>
        <w:tc>
          <w:tcPr>
            <w:tcW w:w="2580" w:type="dxa"/>
            <w:vAlign w:val="center"/>
          </w:tcPr>
          <w:p w14:paraId="78B5EF47" w14:textId="77777777" w:rsidR="007830F2" w:rsidRDefault="00E75A51" w:rsidP="008671D2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6A966BC" w14:textId="40C9E036" w:rsidR="00DA2D67" w:rsidRPr="00C34D4A" w:rsidRDefault="004C4A3A" w:rsidP="004C4A3A">
            <w:pPr>
              <w:pStyle w:val="TableParagraph"/>
              <w:ind w:firstLineChars="100" w:firstLine="220"/>
              <w:rPr>
                <w:rFonts w:asciiTheme="minorEastAsia" w:eastAsiaTheme="minorEastAsia" w:hAnsiTheme="minorEastAsia" w:cs="宋体" w:hint="eastAsia"/>
              </w:rPr>
            </w:pPr>
            <w:r w:rsidRPr="004C4A3A">
              <w:rPr>
                <w:rFonts w:asciiTheme="minorEastAsia" w:eastAsiaTheme="minorEastAsia" w:hAnsiTheme="minorEastAsia" w:cs="宋体" w:hint="eastAsia"/>
              </w:rPr>
              <w:t>通过全景路演参与202</w:t>
            </w:r>
            <w:r>
              <w:rPr>
                <w:rFonts w:asciiTheme="minorEastAsia" w:eastAsiaTheme="minorEastAsia" w:hAnsiTheme="minorEastAsia" w:cs="宋体" w:hint="eastAsia"/>
              </w:rPr>
              <w:t>6</w:t>
            </w:r>
            <w:r w:rsidRPr="004C4A3A">
              <w:rPr>
                <w:rFonts w:asciiTheme="minorEastAsia" w:eastAsiaTheme="minorEastAsia" w:hAnsiTheme="minorEastAsia" w:cs="宋体" w:hint="eastAsia"/>
              </w:rPr>
              <w:t>年青岛辖区上市公司投资者网上集体接待日</w:t>
            </w:r>
            <w:r w:rsidR="001506F3" w:rsidRPr="001506F3">
              <w:rPr>
                <w:rFonts w:asciiTheme="minorEastAsia" w:eastAsiaTheme="minorEastAsia" w:hAnsiTheme="minorEastAsia" w:cs="宋体" w:hint="eastAsia"/>
              </w:rPr>
              <w:t>暨2025年度业绩说明会</w:t>
            </w:r>
            <w:r w:rsidRPr="004C4A3A">
              <w:rPr>
                <w:rFonts w:asciiTheme="minorEastAsia" w:eastAsiaTheme="minorEastAsia" w:hAnsiTheme="minorEastAsia" w:cs="宋体" w:hint="eastAsia"/>
              </w:rPr>
              <w:t>活动的投资者</w:t>
            </w:r>
          </w:p>
        </w:tc>
      </w:tr>
      <w:tr w:rsidR="007830F2" w14:paraId="4D77891B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67543BA1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25807E3C" w14:textId="7A507E33" w:rsidR="007830F2" w:rsidRPr="00C34D4A" w:rsidRDefault="00E75A51" w:rsidP="008169DE">
            <w:pPr>
              <w:ind w:firstLineChars="100" w:firstLine="220"/>
              <w:rPr>
                <w:rFonts w:hint="eastAsia"/>
              </w:rPr>
            </w:pPr>
            <w:r w:rsidRPr="00C34D4A">
              <w:rPr>
                <w:rFonts w:asciiTheme="minorEastAsia" w:eastAsiaTheme="minorEastAsia" w:hAnsiTheme="minorEastAsia" w:cstheme="minorEastAsia" w:hint="eastAsia"/>
              </w:rPr>
              <w:t>202</w:t>
            </w:r>
            <w:r w:rsidR="009924A9">
              <w:rPr>
                <w:rFonts w:asciiTheme="minorEastAsia" w:eastAsiaTheme="minorEastAsia" w:hAnsiTheme="minorEastAsia" w:cstheme="minorEastAsia" w:hint="eastAsia"/>
              </w:rPr>
              <w:t>6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年05月</w:t>
            </w:r>
            <w:r w:rsidR="009924A9">
              <w:rPr>
                <w:rFonts w:asciiTheme="minorEastAsia" w:eastAsiaTheme="minorEastAsia" w:hAnsiTheme="minorEastAsia" w:cstheme="minorEastAsia" w:hint="eastAsia"/>
              </w:rPr>
              <w:t>08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日15:00-1</w:t>
            </w:r>
            <w:r w:rsidR="009924A9">
              <w:rPr>
                <w:rFonts w:asciiTheme="minorEastAsia" w:eastAsiaTheme="minorEastAsia" w:hAnsiTheme="minorEastAsia" w:cstheme="minorEastAsia" w:hint="eastAsia"/>
              </w:rPr>
              <w:t>7</w:t>
            </w:r>
            <w:r w:rsidRPr="00C34D4A">
              <w:rPr>
                <w:rFonts w:asciiTheme="minorEastAsia" w:eastAsiaTheme="minorEastAsia" w:hAnsiTheme="minorEastAsia" w:cstheme="minorEastAsia" w:hint="eastAsia"/>
              </w:rPr>
              <w:t>:00</w:t>
            </w:r>
          </w:p>
        </w:tc>
      </w:tr>
      <w:tr w:rsidR="007830F2" w14:paraId="5655D04D" w14:textId="77777777" w:rsidTr="00064743">
        <w:trPr>
          <w:trHeight w:val="561"/>
          <w:jc w:val="center"/>
        </w:trPr>
        <w:tc>
          <w:tcPr>
            <w:tcW w:w="2580" w:type="dxa"/>
            <w:vAlign w:val="center"/>
          </w:tcPr>
          <w:p w14:paraId="7DD3AB52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3C6052D0" w14:textId="62A3DCC3" w:rsidR="007830F2" w:rsidRPr="00C34D4A" w:rsidRDefault="009924A9" w:rsidP="00F0179D">
            <w:pPr>
              <w:pStyle w:val="TableParagraph"/>
              <w:ind w:firstLineChars="100" w:firstLine="220"/>
              <w:rPr>
                <w:rFonts w:asciiTheme="minorEastAsia" w:eastAsiaTheme="minorEastAsia" w:hAnsiTheme="minorEastAsia" w:cs="宋体" w:hint="eastAsia"/>
              </w:rPr>
            </w:pPr>
            <w:r w:rsidRPr="009924A9">
              <w:rPr>
                <w:rFonts w:asciiTheme="minorEastAsia" w:eastAsiaTheme="minorEastAsia" w:hAnsiTheme="minorEastAsia" w:cs="宋体" w:hint="eastAsia"/>
              </w:rPr>
              <w:t>全景路演网站(http://rs.p5w.net)</w:t>
            </w:r>
          </w:p>
        </w:tc>
      </w:tr>
      <w:tr w:rsidR="007830F2" w14:paraId="7D5B830B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3524F28A" w14:textId="77777777" w:rsidR="007830F2" w:rsidRDefault="00E75A51" w:rsidP="00064743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39BE4CB" w14:textId="0E1D388B" w:rsidR="00687FC3" w:rsidRDefault="00132451" w:rsidP="006D19A7">
            <w:pPr>
              <w:pStyle w:val="TableParagraph"/>
              <w:spacing w:line="360" w:lineRule="auto"/>
              <w:ind w:leftChars="100" w:left="2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总经理</w:t>
            </w:r>
            <w:r w:rsidR="00E75A51" w:rsidRPr="00064743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袁永林</w:t>
            </w:r>
            <w:r w:rsidR="00E75A51" w:rsidRPr="00064743">
              <w:rPr>
                <w:rFonts w:ascii="宋体" w:eastAsia="宋体" w:hAnsi="宋体" w:cs="宋体"/>
              </w:rPr>
              <w:br/>
              <w:t xml:space="preserve">独立董事 </w:t>
            </w:r>
            <w:r w:rsidR="009924A9">
              <w:rPr>
                <w:rFonts w:ascii="宋体" w:eastAsia="宋体" w:hAnsi="宋体" w:cs="宋体" w:hint="eastAsia"/>
              </w:rPr>
              <w:t>郑伟</w:t>
            </w:r>
          </w:p>
          <w:p w14:paraId="24E3D929" w14:textId="0137C562" w:rsidR="00F0179D" w:rsidRDefault="00E75A51" w:rsidP="006D19A7">
            <w:pPr>
              <w:pStyle w:val="TableParagraph"/>
              <w:spacing w:line="360" w:lineRule="auto"/>
              <w:ind w:leftChars="100" w:left="220"/>
              <w:rPr>
                <w:rFonts w:ascii="宋体" w:eastAsia="宋体" w:hAnsi="宋体" w:cs="宋体" w:hint="eastAsia"/>
              </w:rPr>
            </w:pPr>
            <w:r w:rsidRPr="00064743">
              <w:rPr>
                <w:rFonts w:ascii="宋体" w:eastAsia="宋体" w:hAnsi="宋体" w:cs="宋体"/>
              </w:rPr>
              <w:t>董事会秘书 王文静</w:t>
            </w:r>
          </w:p>
          <w:p w14:paraId="6579666E" w14:textId="2E5F13F1" w:rsidR="00DA2D67" w:rsidRPr="006D19A7" w:rsidRDefault="00687FC3" w:rsidP="00D609CD">
            <w:pPr>
              <w:pStyle w:val="TableParagraph"/>
              <w:spacing w:line="360" w:lineRule="auto"/>
              <w:ind w:leftChars="100" w:left="2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财务负责人 杨翠芬</w:t>
            </w:r>
          </w:p>
        </w:tc>
      </w:tr>
      <w:tr w:rsidR="007830F2" w14:paraId="63C80EE9" w14:textId="77777777" w:rsidTr="00132451">
        <w:trPr>
          <w:trHeight w:val="1691"/>
          <w:jc w:val="center"/>
        </w:trPr>
        <w:tc>
          <w:tcPr>
            <w:tcW w:w="2580" w:type="dxa"/>
            <w:vAlign w:val="center"/>
          </w:tcPr>
          <w:p w14:paraId="3ABF2B37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0"/>
              </w:rPr>
            </w:pPr>
          </w:p>
          <w:p w14:paraId="52E9BE50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0"/>
              </w:rPr>
            </w:pPr>
          </w:p>
          <w:p w14:paraId="6C36DB07" w14:textId="77777777" w:rsidR="007830F2" w:rsidRDefault="007830F2" w:rsidP="00064743">
            <w:pPr>
              <w:pStyle w:val="TableParagraph"/>
              <w:spacing w:before="5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  <w:p w14:paraId="0F7D7ED4" w14:textId="77777777" w:rsidR="007830F2" w:rsidRDefault="00E75A51" w:rsidP="00064743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6AC1DC4A" w14:textId="103162E5" w:rsidR="00B21F93" w:rsidRPr="00B21F93" w:rsidRDefault="009924A9" w:rsidP="00132451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</w:t>
            </w:r>
            <w:r w:rsidR="004A67E9">
              <w:rPr>
                <w:rFonts w:ascii="宋体" w:eastAsia="宋体" w:hAnsi="宋体" w:cs="宋体" w:hint="eastAsia"/>
                <w:b/>
                <w:bCs/>
              </w:rPr>
              <w:t>、</w:t>
            </w:r>
            <w:r w:rsidR="00B21F93" w:rsidRPr="00B21F93">
              <w:rPr>
                <w:rFonts w:ascii="宋体" w:eastAsia="宋体" w:hAnsi="宋体" w:cs="宋体" w:hint="eastAsia"/>
                <w:b/>
                <w:bCs/>
              </w:rPr>
              <w:t>投资者提出的问题及公司回复情况</w:t>
            </w:r>
          </w:p>
          <w:p w14:paraId="670E479B" w14:textId="7F04FC90" w:rsidR="009924A9" w:rsidRDefault="000F084E" w:rsidP="00B13242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b/>
              </w:rPr>
              <w:t>1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9924A9">
              <w:rPr>
                <w:rFonts w:hint="eastAsia"/>
              </w:rPr>
              <w:t xml:space="preserve"> </w:t>
            </w:r>
            <w:r w:rsidR="009924A9" w:rsidRPr="009924A9">
              <w:rPr>
                <w:rFonts w:ascii="宋体" w:eastAsia="宋体" w:hAnsi="宋体" w:cs="宋体" w:hint="eastAsia"/>
                <w:b/>
              </w:rPr>
              <w:t>能简要介绍一下德芯智算背后的技术团队嘛，该技术团队和微铭昇的未来关系会是怎么样的？</w:t>
            </w:r>
            <w:r w:rsidR="00E75A51">
              <w:rPr>
                <w:rFonts w:ascii="宋体" w:eastAsia="宋体" w:hAnsi="宋体" w:cs="宋体"/>
                <w:b/>
              </w:rPr>
              <w:br/>
            </w:r>
            <w:r w:rsidR="00E75A51">
              <w:rPr>
                <w:rFonts w:ascii="宋体" w:eastAsia="宋体" w:hAnsi="宋体" w:cs="宋体"/>
              </w:rPr>
              <w:t xml:space="preserve">    </w:t>
            </w:r>
            <w:r w:rsidR="003550BA" w:rsidRPr="003550BA">
              <w:rPr>
                <w:rFonts w:ascii="宋体" w:eastAsia="宋体" w:hAnsi="宋体" w:cs="宋体" w:hint="eastAsia"/>
              </w:rPr>
              <w:t>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9924A9" w:rsidRPr="009924A9">
              <w:rPr>
                <w:rFonts w:ascii="宋体" w:eastAsia="宋体" w:hAnsi="宋体" w:cs="宋体" w:hint="eastAsia"/>
              </w:rPr>
              <w:t>尊敬的投资者，您好！德芯智算专注于为客户提供一站式、定制化的算力硬件解决方案，业务贯穿GPU显卡、AI算力服务器的研发、生产、销售、深度维修等全生命周期环节。经营团队依托过往在高性能计算、硬件架构设计及散热优化领域</w:t>
            </w:r>
            <w:r w:rsidR="009924A9" w:rsidRPr="009924A9">
              <w:rPr>
                <w:rFonts w:ascii="宋体" w:eastAsia="宋体" w:hAnsi="宋体" w:cs="宋体" w:hint="eastAsia"/>
              </w:rPr>
              <w:lastRenderedPageBreak/>
              <w:t>的技术积累，能够为客户提供从GPU显卡和AI算力服务器的定制到规模化量产的一站式服务。</w:t>
            </w:r>
            <w:r w:rsidR="00EC4B7A">
              <w:rPr>
                <w:rFonts w:ascii="宋体" w:eastAsia="宋体" w:hAnsi="宋体" w:cs="宋体" w:hint="eastAsia"/>
              </w:rPr>
              <w:t>2025年，</w:t>
            </w:r>
            <w:r w:rsidR="00EC4B7A" w:rsidRPr="00EC4B7A">
              <w:rPr>
                <w:rFonts w:ascii="宋体" w:eastAsia="宋体" w:hAnsi="宋体" w:cs="宋体"/>
              </w:rPr>
              <w:t>德芯智算及其子公司共计新签合同金额约为1.97亿元，营业收入金额约为3,594万元，净利润金额约为49.62万元，未对公司经营状况产生重大影响。</w:t>
            </w:r>
            <w:r w:rsidR="007F51F2">
              <w:rPr>
                <w:rFonts w:ascii="宋体" w:eastAsia="宋体" w:hAnsi="宋体" w:cs="宋体" w:hint="eastAsia"/>
              </w:rPr>
              <w:t>截至</w:t>
            </w:r>
            <w:r w:rsidR="003B03B2">
              <w:rPr>
                <w:rFonts w:ascii="宋体" w:eastAsia="宋体" w:hAnsi="宋体" w:cs="宋体" w:hint="eastAsia"/>
              </w:rPr>
              <w:t>目前，</w:t>
            </w:r>
            <w:r w:rsidR="009924A9" w:rsidRPr="009924A9">
              <w:rPr>
                <w:rFonts w:ascii="宋体" w:eastAsia="宋体" w:hAnsi="宋体" w:cs="宋体" w:hint="eastAsia"/>
              </w:rPr>
              <w:t>德芯智算与微铭晟</w:t>
            </w:r>
            <w:r w:rsidR="003B03B2">
              <w:rPr>
                <w:rFonts w:ascii="宋体" w:eastAsia="宋体" w:hAnsi="宋体" w:cs="宋体" w:hint="eastAsia"/>
              </w:rPr>
              <w:t>不存在股权</w:t>
            </w:r>
            <w:r w:rsidR="009924A9" w:rsidRPr="009924A9">
              <w:rPr>
                <w:rFonts w:ascii="宋体" w:eastAsia="宋体" w:hAnsi="宋体" w:cs="宋体" w:hint="eastAsia"/>
              </w:rPr>
              <w:t>关系。感谢您对德才股份的关注和支持，谢谢！</w:t>
            </w:r>
            <w:r w:rsidR="00E75A51">
              <w:rPr>
                <w:rFonts w:ascii="宋体" w:eastAsia="宋体" w:hAnsi="宋体" w:cs="宋体"/>
              </w:rPr>
              <w:br/>
            </w:r>
            <w:r w:rsidR="00E75A51">
              <w:rPr>
                <w:rFonts w:ascii="宋体" w:eastAsia="宋体" w:hAnsi="宋体" w:cs="宋体"/>
                <w:b/>
              </w:rPr>
              <w:t xml:space="preserve">    </w:t>
            </w:r>
            <w:r>
              <w:rPr>
                <w:rFonts w:ascii="宋体" w:eastAsia="宋体" w:hAnsi="宋体" w:cs="宋体"/>
                <w:b/>
              </w:rPr>
              <w:t>2</w:t>
            </w:r>
            <w:r w:rsidR="00E75A51">
              <w:rPr>
                <w:rFonts w:ascii="宋体" w:eastAsia="宋体" w:hAnsi="宋体" w:cs="宋体"/>
                <w:b/>
              </w:rPr>
              <w:t>.</w:t>
            </w:r>
            <w:r w:rsidR="009924A9">
              <w:rPr>
                <w:rFonts w:hint="eastAsia"/>
              </w:rPr>
              <w:t xml:space="preserve"> </w:t>
            </w:r>
            <w:r w:rsidR="009924A9" w:rsidRPr="009924A9">
              <w:rPr>
                <w:rFonts w:ascii="宋体" w:eastAsia="宋体" w:hAnsi="宋体" w:cs="宋体" w:hint="eastAsia"/>
                <w:b/>
              </w:rPr>
              <w:t>能介绍一下德芯智算的技术运营团队的背景嘛，及未来将和微铭晟技术、致呈电子的关系，是否将会构成同业竞争关系？</w:t>
            </w:r>
            <w:r w:rsidR="00E75A51">
              <w:rPr>
                <w:rFonts w:ascii="宋体" w:eastAsia="宋体" w:hAnsi="宋体" w:cs="宋体"/>
              </w:rPr>
              <w:t xml:space="preserve">    </w:t>
            </w:r>
          </w:p>
          <w:p w14:paraId="5C77320D" w14:textId="3372AFE8" w:rsidR="0003042F" w:rsidRDefault="00E75A51" w:rsidP="009924A9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 w:hint="eastAsia"/>
                <w:sz w:val="26"/>
              </w:rPr>
            </w:pPr>
            <w:r>
              <w:rPr>
                <w:rFonts w:ascii="宋体" w:eastAsia="宋体" w:hAnsi="宋体" w:cs="宋体"/>
              </w:rPr>
              <w:t>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9924A9" w:rsidRPr="009924A9">
              <w:rPr>
                <w:rFonts w:ascii="宋体" w:eastAsia="宋体" w:hAnsi="宋体" w:cs="宋体" w:hint="eastAsia"/>
              </w:rPr>
              <w:t>尊敬的投资者，您好！德芯智算专注于为客户提供一站式、定制化的算力硬件解决方案，业务贯穿GPU显卡、AI算力服务器的研发、生产、销售、深度维修等全生命周期环节。经营团队依托过往在高性能计算、硬件架构设计及散热优化领域的技术积累，能够为客户提供从GPU显卡和AI算力服务器的定制到规模化量产的一站式服务。</w:t>
            </w:r>
            <w:r w:rsidR="00493B6A" w:rsidRPr="00493B6A">
              <w:rPr>
                <w:rFonts w:ascii="宋体" w:eastAsia="宋体" w:hAnsi="宋体" w:cs="宋体"/>
              </w:rPr>
              <w:t>2025年，德芯智算及其子公司共计新签合同金额约为1.97亿元，营业收入金额约为3,594万元，净利润金额约为49.62万元，未对公司经营状况产生重大影响。</w:t>
            </w:r>
            <w:r w:rsidR="000A4CF1">
              <w:rPr>
                <w:rFonts w:ascii="宋体" w:eastAsia="宋体" w:hAnsi="宋体" w:cs="宋体" w:hint="eastAsia"/>
              </w:rPr>
              <w:t>截至目前，</w:t>
            </w:r>
            <w:r w:rsidR="000A4CF1" w:rsidRPr="009924A9">
              <w:rPr>
                <w:rFonts w:ascii="宋体" w:eastAsia="宋体" w:hAnsi="宋体" w:cs="宋体" w:hint="eastAsia"/>
              </w:rPr>
              <w:t>德芯智算与微铭晟</w:t>
            </w:r>
            <w:r w:rsidR="000A4CF1">
              <w:rPr>
                <w:rFonts w:ascii="宋体" w:eastAsia="宋体" w:hAnsi="宋体" w:cs="宋体" w:hint="eastAsia"/>
              </w:rPr>
              <w:t>不存在股权</w:t>
            </w:r>
            <w:r w:rsidR="000A4CF1" w:rsidRPr="009924A9">
              <w:rPr>
                <w:rFonts w:ascii="宋体" w:eastAsia="宋体" w:hAnsi="宋体" w:cs="宋体" w:hint="eastAsia"/>
              </w:rPr>
              <w:t>关系</w:t>
            </w:r>
            <w:r w:rsidR="000A4CF1">
              <w:rPr>
                <w:rFonts w:ascii="宋体" w:eastAsia="宋体" w:hAnsi="宋体" w:cs="宋体" w:hint="eastAsia"/>
              </w:rPr>
              <w:t>，</w:t>
            </w:r>
            <w:r w:rsidR="008D6F3E" w:rsidRPr="008D6F3E">
              <w:rPr>
                <w:rFonts w:ascii="宋体" w:eastAsia="宋体" w:hAnsi="宋体" w:cs="宋体"/>
              </w:rPr>
              <w:t>致呈电子</w:t>
            </w:r>
            <w:r w:rsidR="008D6F3E">
              <w:rPr>
                <w:rFonts w:ascii="宋体" w:eastAsia="宋体" w:hAnsi="宋体" w:cs="宋体" w:hint="eastAsia"/>
              </w:rPr>
              <w:t>为德芯智算股东</w:t>
            </w:r>
            <w:r w:rsidR="008D6F3E" w:rsidRPr="008D6F3E">
              <w:rPr>
                <w:rFonts w:ascii="宋体" w:eastAsia="宋体" w:hAnsi="宋体" w:cs="宋体"/>
              </w:rPr>
              <w:t>深圳铭启智芯科技有限公司</w:t>
            </w:r>
            <w:r w:rsidR="008D6F3E">
              <w:rPr>
                <w:rFonts w:ascii="宋体" w:eastAsia="宋体" w:hAnsi="宋体" w:cs="宋体" w:hint="eastAsia"/>
              </w:rPr>
              <w:t>的股东之一，不会构成同业竞争</w:t>
            </w:r>
            <w:r w:rsidR="000A4CF1" w:rsidRPr="009924A9">
              <w:rPr>
                <w:rFonts w:ascii="宋体" w:eastAsia="宋体" w:hAnsi="宋体" w:cs="宋体" w:hint="eastAsia"/>
              </w:rPr>
              <w:t>。</w:t>
            </w:r>
            <w:r w:rsidR="009924A9" w:rsidRPr="009924A9">
              <w:rPr>
                <w:rFonts w:ascii="宋体" w:eastAsia="宋体" w:hAnsi="宋体" w:cs="宋体" w:hint="eastAsia"/>
              </w:rPr>
              <w:t>感谢您对德才股份的关注和支持，谢谢！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  <w:b/>
              </w:rPr>
              <w:t xml:space="preserve">    </w:t>
            </w:r>
            <w:r w:rsidR="000F084E">
              <w:rPr>
                <w:rFonts w:ascii="宋体" w:eastAsia="宋体" w:hAnsi="宋体" w:cs="宋体"/>
                <w:b/>
              </w:rPr>
              <w:t>3</w:t>
            </w:r>
            <w:r>
              <w:rPr>
                <w:rFonts w:ascii="宋体" w:eastAsia="宋体" w:hAnsi="宋体" w:cs="宋体"/>
                <w:b/>
              </w:rPr>
              <w:t>.</w:t>
            </w:r>
            <w:r w:rsidR="009924A9">
              <w:rPr>
                <w:rFonts w:hint="eastAsia"/>
              </w:rPr>
              <w:t xml:space="preserve"> </w:t>
            </w:r>
            <w:r w:rsidR="009924A9" w:rsidRPr="009924A9">
              <w:rPr>
                <w:rFonts w:ascii="宋体" w:eastAsia="宋体" w:hAnsi="宋体" w:cs="宋体" w:hint="eastAsia"/>
                <w:b/>
              </w:rPr>
              <w:t>奇想无限网络自制漫剧上线计划是怎么样的，火山引擎的武汉巡讲中提到的《天授决》目前制定完成了嘛，预期五月份能上线吗？承制漫剧有确定收入了嘛，规模多大？</w:t>
            </w:r>
            <w:r>
              <w:rPr>
                <w:rFonts w:ascii="宋体" w:eastAsia="宋体" w:hAnsi="宋体" w:cs="宋体"/>
                <w:b/>
              </w:rPr>
              <w:br/>
            </w:r>
            <w:r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9924A9" w:rsidRPr="009924A9">
              <w:rPr>
                <w:rFonts w:ascii="宋体" w:eastAsia="宋体" w:hAnsi="宋体" w:cs="宋体" w:hint="eastAsia"/>
              </w:rPr>
              <w:t>尊敬的投资者，您好！奇想无限漫剧制作主攻“精品漫剧”，自起步之初便确立了高标准，利用AI技术降本的同时确保画质与连贯性达到精品水准。结合不同平台的实际情况展开合作，以仿真人漫剧、高品质3D剧目、连载或季更等形式进行差异化内容输出，重点发力代入感更强、受众更广的“仿真人漫剧”新蓝海市场，团队正积极投入制作并持续产出相关作品。在火山引擎举办的2026“FORCE LINK AI创新巡展”上，奇想无限基于新一代模型制作的AI漫剧作品精彩亮相，充分展现了AI技术在内容创作领域的落地成果。您关注的项目具体情况</w:t>
            </w:r>
            <w:r w:rsidR="009924A9" w:rsidRPr="009924A9">
              <w:rPr>
                <w:rFonts w:ascii="宋体" w:eastAsia="宋体" w:hAnsi="宋体" w:cs="宋体" w:hint="eastAsia"/>
              </w:rPr>
              <w:lastRenderedPageBreak/>
              <w:t>及上线时间安排，请您关注奇想无限官方平台发布的公开的信息。此外，公司与红果、阅文等头部平台深度合作，能够在丰富的顶级IP资源的支持下，深耕“网文IP+AI漫剧”转化。</w:t>
            </w:r>
            <w:r w:rsidR="00C84D54">
              <w:rPr>
                <w:rFonts w:ascii="宋体" w:eastAsia="宋体" w:hAnsi="宋体" w:cs="宋体" w:hint="eastAsia"/>
              </w:rPr>
              <w:t>2025年</w:t>
            </w:r>
            <w:r w:rsidR="00C861CB">
              <w:rPr>
                <w:rFonts w:ascii="宋体" w:eastAsia="宋体" w:hAnsi="宋体" w:cs="宋体" w:hint="eastAsia"/>
              </w:rPr>
              <w:t>，</w:t>
            </w:r>
            <w:r w:rsidR="00C84D54">
              <w:rPr>
                <w:rFonts w:ascii="宋体" w:eastAsia="宋体" w:hAnsi="宋体" w:cs="宋体" w:hint="eastAsia"/>
              </w:rPr>
              <w:t>奇想无限</w:t>
            </w:r>
            <w:r w:rsidR="00C84D54" w:rsidRPr="00C84D54">
              <w:rPr>
                <w:rFonts w:ascii="宋体" w:eastAsia="宋体" w:hAnsi="宋体" w:cs="宋体"/>
              </w:rPr>
              <w:t>尚无相关业务订单及收入，未对公司经营业绩造成影响。</w:t>
            </w:r>
            <w:r w:rsidR="009924A9" w:rsidRPr="009924A9">
              <w:rPr>
                <w:rFonts w:ascii="宋体" w:eastAsia="宋体" w:hAnsi="宋体" w:cs="宋体" w:hint="eastAsia"/>
              </w:rPr>
              <w:t>感谢您对德才股份的关注和支持，谢谢！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  <w:b/>
              </w:rPr>
              <w:t xml:space="preserve">    </w:t>
            </w:r>
            <w:r w:rsidR="000F084E">
              <w:rPr>
                <w:rFonts w:ascii="宋体" w:eastAsia="宋体" w:hAnsi="宋体" w:cs="宋体"/>
                <w:b/>
              </w:rPr>
              <w:t>4</w:t>
            </w:r>
            <w:r>
              <w:rPr>
                <w:rFonts w:ascii="宋体" w:eastAsia="宋体" w:hAnsi="宋体" w:cs="宋体"/>
                <w:b/>
              </w:rPr>
              <w:t>.</w:t>
            </w:r>
            <w:r w:rsidR="009924A9">
              <w:rPr>
                <w:rFonts w:hint="eastAsia"/>
              </w:rPr>
              <w:t xml:space="preserve"> </w:t>
            </w:r>
            <w:r w:rsidR="009924A9" w:rsidRPr="009924A9">
              <w:rPr>
                <w:rFonts w:ascii="宋体" w:eastAsia="宋体" w:hAnsi="宋体" w:cs="宋体" w:hint="eastAsia"/>
                <w:b/>
              </w:rPr>
              <w:t>奇想无限和德芯智算现阶段有海外订单和收入嘛？海外业务预计什么时候能有订单？</w:t>
            </w:r>
            <w:r>
              <w:rPr>
                <w:rFonts w:ascii="宋体" w:eastAsia="宋体" w:hAnsi="宋体" w:cs="宋体"/>
                <w:b/>
              </w:rPr>
              <w:br/>
            </w:r>
            <w:r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9924A9" w:rsidRPr="009924A9">
              <w:rPr>
                <w:rFonts w:ascii="宋体" w:eastAsia="宋体" w:hAnsi="宋体" w:cs="宋体" w:hint="eastAsia"/>
              </w:rPr>
              <w:t>尊敬的投资者，您好！</w:t>
            </w:r>
            <w:r w:rsidR="003D63E2">
              <w:rPr>
                <w:rFonts w:ascii="宋体" w:eastAsia="宋体" w:hAnsi="宋体" w:cs="宋体" w:hint="eastAsia"/>
              </w:rPr>
              <w:t>截至2026年4月30日，</w:t>
            </w:r>
            <w:r w:rsidR="00D33D51" w:rsidRPr="00D33D51">
              <w:rPr>
                <w:rFonts w:ascii="宋体" w:eastAsia="宋体" w:hAnsi="宋体" w:cs="宋体"/>
              </w:rPr>
              <w:t>奇想无限和德芯智算</w:t>
            </w:r>
            <w:r w:rsidR="00D33D51">
              <w:rPr>
                <w:rFonts w:ascii="宋体" w:eastAsia="宋体" w:hAnsi="宋体" w:cs="宋体" w:hint="eastAsia"/>
              </w:rPr>
              <w:t>尚无海外订单和收入</w:t>
            </w:r>
            <w:r w:rsidR="00707199">
              <w:rPr>
                <w:rFonts w:ascii="宋体" w:eastAsia="宋体" w:hAnsi="宋体" w:cs="宋体" w:hint="eastAsia"/>
              </w:rPr>
              <w:t>。</w:t>
            </w:r>
            <w:r w:rsidR="009924A9" w:rsidRPr="009924A9">
              <w:rPr>
                <w:rFonts w:ascii="宋体" w:eastAsia="宋体" w:hAnsi="宋体" w:cs="宋体" w:hint="eastAsia"/>
              </w:rPr>
              <w:t>奇想无限主营业务为AI漫剧生产和AI智能体研发及推广，德芯智算主营业务为AI算力服务器、GPU显卡的研发生产与销售。公司也将紧抓机遇，加快海外业务拓展。公司将严格按照相关法律法规的规定及时履行信息披露义务。感谢您对德才股份的关注和支持，谢谢！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  <w:b/>
              </w:rPr>
              <w:t xml:space="preserve">    </w:t>
            </w:r>
            <w:r w:rsidR="00213986">
              <w:rPr>
                <w:rFonts w:ascii="宋体" w:eastAsia="宋体" w:hAnsi="宋体" w:cs="宋体"/>
                <w:b/>
              </w:rPr>
              <w:t>5</w:t>
            </w:r>
            <w:r>
              <w:rPr>
                <w:rFonts w:ascii="宋体" w:eastAsia="宋体" w:hAnsi="宋体" w:cs="宋体"/>
                <w:b/>
              </w:rPr>
              <w:t>.</w:t>
            </w:r>
            <w:r w:rsidR="009924A9">
              <w:rPr>
                <w:rFonts w:hint="eastAsia"/>
              </w:rPr>
              <w:t xml:space="preserve"> </w:t>
            </w:r>
            <w:r w:rsidR="009924A9" w:rsidRPr="009924A9">
              <w:rPr>
                <w:rFonts w:ascii="宋体" w:eastAsia="宋体" w:hAnsi="宋体" w:cs="宋体" w:hint="eastAsia"/>
                <w:b/>
              </w:rPr>
              <w:t>公司外埠营销总裁同时兼任德芯智算和奇想无限的董事长，这是想要借助公司的营销渠道来规模化智算服务器和AI动漫业务嘛，公司的营销渠道对人工智能新业务的协同怎么样，现在还处于什么阶段？</w:t>
            </w:r>
            <w:r>
              <w:rPr>
                <w:rFonts w:ascii="宋体" w:eastAsia="宋体" w:hAnsi="宋体" w:cs="宋体"/>
                <w:b/>
              </w:rPr>
              <w:br/>
            </w:r>
            <w:r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9924A9" w:rsidRPr="009924A9">
              <w:rPr>
                <w:rFonts w:ascii="宋体" w:eastAsia="宋体" w:hAnsi="宋体" w:cs="宋体" w:hint="eastAsia"/>
              </w:rPr>
              <w:t>尊敬的投资者，您好！公司将结合自身实际情况，积极探索现有营销资源与AI新业务的衔接方式，推动新旧动能协同发展，具体进展请以公司公告或公开的信息为准。感谢您对德才股份的关注和支持，谢谢！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  <w:b/>
              </w:rPr>
              <w:t xml:space="preserve">    </w:t>
            </w:r>
            <w:r w:rsidR="00213986">
              <w:rPr>
                <w:rFonts w:ascii="宋体" w:eastAsia="宋体" w:hAnsi="宋体" w:cs="宋体"/>
                <w:b/>
              </w:rPr>
              <w:t>6</w:t>
            </w:r>
            <w:r>
              <w:rPr>
                <w:rFonts w:ascii="宋体" w:eastAsia="宋体" w:hAnsi="宋体" w:cs="宋体"/>
                <w:b/>
              </w:rPr>
              <w:t>.</w:t>
            </w:r>
            <w:r w:rsidR="009924A9">
              <w:rPr>
                <w:rFonts w:hint="eastAsia"/>
              </w:rPr>
              <w:t xml:space="preserve"> </w:t>
            </w:r>
            <w:r w:rsidR="009924A9" w:rsidRPr="009924A9">
              <w:rPr>
                <w:rFonts w:ascii="宋体" w:eastAsia="宋体" w:hAnsi="宋体" w:cs="宋体" w:hint="eastAsia"/>
                <w:b/>
              </w:rPr>
              <w:t>2025年公司经营业绩情况如何？</w:t>
            </w:r>
            <w:r>
              <w:rPr>
                <w:rFonts w:ascii="宋体" w:eastAsia="宋体" w:hAnsi="宋体" w:cs="宋体"/>
                <w:b/>
              </w:rPr>
              <w:br/>
            </w:r>
            <w:r>
              <w:rPr>
                <w:rFonts w:ascii="宋体" w:eastAsia="宋体" w:hAnsi="宋体" w:cs="宋体"/>
              </w:rPr>
              <w:t xml:space="preserve">    答</w:t>
            </w:r>
            <w:r w:rsidR="00132451">
              <w:rPr>
                <w:rFonts w:ascii="宋体" w:eastAsia="宋体" w:hAnsi="宋体" w:cs="宋体" w:hint="eastAsia"/>
              </w:rPr>
              <w:t>：</w:t>
            </w:r>
            <w:r w:rsidR="009924A9" w:rsidRPr="009924A9">
              <w:rPr>
                <w:rFonts w:ascii="宋体" w:eastAsia="宋体" w:hAnsi="宋体" w:cs="宋体" w:hint="eastAsia"/>
              </w:rPr>
              <w:t>尊敬的投资者，您好！2025年，面对行业深度调整，公司主动从“规模扩张”转向“结构优化与价值深耕”，持续聚焦“城市更新”与“城市配套”领域，充分发挥全建筑产业链协同优势，实现项目稳步推进，经营质效同步提升，夯实可持续发展根基。报告期内，公司实现营业收入35.07亿元，归属于母公司净利润6,994.41万元，同比实现扭亏为盈。主要系公司战略聚焦核心主业，持续优化订单结构，项目质量稳步提升，毛利率改善带动整体毛利润增长；深化精细化运营，全面落实降本增效措施，运营效率与财务稳健性显著增强；同时，强化应收账款管理，加大应收款项回收力度，对当期利润产生积极</w:t>
            </w:r>
            <w:r w:rsidR="009924A9" w:rsidRPr="009924A9">
              <w:rPr>
                <w:rFonts w:ascii="宋体" w:eastAsia="宋体" w:hAnsi="宋体" w:cs="宋体" w:hint="eastAsia"/>
              </w:rPr>
              <w:lastRenderedPageBreak/>
              <w:t>影响。感谢您对德才股份的关注和支持，谢谢！</w:t>
            </w:r>
          </w:p>
        </w:tc>
      </w:tr>
      <w:tr w:rsidR="00132451" w14:paraId="33EFE001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27499223" w14:textId="6CF7D008" w:rsidR="00132451" w:rsidRDefault="00132451" w:rsidP="00132451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 w:rsidRPr="00132451">
              <w:rPr>
                <w:rFonts w:ascii="宋体" w:eastAsia="宋体" w:hAnsi="宋体" w:cs="宋体" w:hint="eastAsia"/>
                <w:b/>
                <w:bCs/>
                <w:sz w:val="21"/>
              </w:rPr>
              <w:lastRenderedPageBreak/>
              <w:t>关于本次活动是否涉及应披露重大信息的说明</w:t>
            </w:r>
          </w:p>
        </w:tc>
        <w:tc>
          <w:tcPr>
            <w:tcW w:w="5945" w:type="dxa"/>
            <w:vAlign w:val="center"/>
          </w:tcPr>
          <w:p w14:paraId="4C7808A1" w14:textId="7D1DDA9D" w:rsidR="00132451" w:rsidRDefault="00132451" w:rsidP="00570106">
            <w:pPr>
              <w:pStyle w:val="TableParagraph"/>
              <w:ind w:firstLineChars="100" w:firstLine="22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132451">
              <w:rPr>
                <w:rFonts w:ascii="宋体" w:eastAsia="宋体" w:hAnsi="宋体" w:cs="宋体" w:hint="eastAsia"/>
              </w:rPr>
              <w:t>本次活动不涉及未公开披露的重大信息。</w:t>
            </w:r>
          </w:p>
        </w:tc>
      </w:tr>
      <w:tr w:rsidR="007830F2" w14:paraId="7CD70E81" w14:textId="77777777" w:rsidTr="00064743">
        <w:trPr>
          <w:trHeight w:val="558"/>
          <w:jc w:val="center"/>
        </w:trPr>
        <w:tc>
          <w:tcPr>
            <w:tcW w:w="2580" w:type="dxa"/>
            <w:vAlign w:val="center"/>
          </w:tcPr>
          <w:p w14:paraId="0EF9F530" w14:textId="77777777" w:rsidR="007830F2" w:rsidRDefault="00E75A51" w:rsidP="00064743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日期</w:t>
            </w:r>
          </w:p>
        </w:tc>
        <w:tc>
          <w:tcPr>
            <w:tcW w:w="5945" w:type="dxa"/>
            <w:vAlign w:val="center"/>
          </w:tcPr>
          <w:p w14:paraId="263FE8EA" w14:textId="568992AB" w:rsidR="007830F2" w:rsidRPr="00183B89" w:rsidRDefault="00E75A51" w:rsidP="00570106">
            <w:pPr>
              <w:pStyle w:val="TableParagraph"/>
              <w:ind w:firstLineChars="100" w:firstLine="220"/>
              <w:rPr>
                <w:rFonts w:ascii="宋体" w:eastAsia="宋体" w:hAnsi="宋体" w:cs="宋体" w:hint="eastAsia"/>
              </w:rPr>
            </w:pPr>
            <w:r w:rsidRPr="00183B89">
              <w:rPr>
                <w:rFonts w:ascii="宋体" w:eastAsia="宋体" w:hAnsi="宋体" w:cs="宋体"/>
              </w:rPr>
              <w:t>202</w:t>
            </w:r>
            <w:r w:rsidR="009924A9">
              <w:rPr>
                <w:rFonts w:ascii="宋体" w:eastAsia="宋体" w:hAnsi="宋体" w:cs="宋体" w:hint="eastAsia"/>
              </w:rPr>
              <w:t>6</w:t>
            </w:r>
            <w:r w:rsidRPr="00183B89">
              <w:rPr>
                <w:rFonts w:ascii="宋体" w:eastAsia="宋体" w:hAnsi="宋体" w:cs="宋体"/>
              </w:rPr>
              <w:t>年0</w:t>
            </w:r>
            <w:r w:rsidR="009924A9">
              <w:rPr>
                <w:rFonts w:ascii="宋体" w:eastAsia="宋体" w:hAnsi="宋体" w:cs="宋体" w:hint="eastAsia"/>
              </w:rPr>
              <w:t>5</w:t>
            </w:r>
            <w:r w:rsidRPr="00183B89">
              <w:rPr>
                <w:rFonts w:ascii="宋体" w:eastAsia="宋体" w:hAnsi="宋体" w:cs="宋体"/>
              </w:rPr>
              <w:t>月</w:t>
            </w:r>
            <w:r w:rsidR="009924A9">
              <w:rPr>
                <w:rFonts w:ascii="宋体" w:eastAsia="宋体" w:hAnsi="宋体" w:cs="宋体" w:hint="eastAsia"/>
              </w:rPr>
              <w:t>08</w:t>
            </w:r>
            <w:r w:rsidRPr="00183B89">
              <w:rPr>
                <w:rFonts w:ascii="宋体" w:eastAsia="宋体" w:hAnsi="宋体" w:cs="宋体"/>
              </w:rPr>
              <w:t>日</w:t>
            </w:r>
          </w:p>
        </w:tc>
      </w:tr>
    </w:tbl>
    <w:p w14:paraId="61545F3A" w14:textId="77777777" w:rsidR="007830F2" w:rsidRDefault="007830F2">
      <w:pPr>
        <w:rPr>
          <w:rFonts w:ascii="宋体" w:eastAsia="宋体" w:hAnsi="宋体" w:cs="宋体" w:hint="eastAsia"/>
          <w:sz w:val="28"/>
          <w:szCs w:val="36"/>
        </w:rPr>
      </w:pPr>
    </w:p>
    <w:sectPr w:rsidR="007830F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9B33" w14:textId="77777777" w:rsidR="00991DDD" w:rsidRDefault="00991DDD" w:rsidP="00213986">
      <w:pPr>
        <w:rPr>
          <w:rFonts w:hint="eastAsia"/>
        </w:rPr>
      </w:pPr>
      <w:r>
        <w:separator/>
      </w:r>
    </w:p>
  </w:endnote>
  <w:endnote w:type="continuationSeparator" w:id="0">
    <w:p w14:paraId="3A058E66" w14:textId="77777777" w:rsidR="00991DDD" w:rsidRDefault="00991DDD" w:rsidP="002139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A92F" w14:textId="77777777" w:rsidR="00991DDD" w:rsidRDefault="00991DDD" w:rsidP="00213986">
      <w:pPr>
        <w:rPr>
          <w:rFonts w:hint="eastAsia"/>
        </w:rPr>
      </w:pPr>
      <w:r>
        <w:separator/>
      </w:r>
    </w:p>
  </w:footnote>
  <w:footnote w:type="continuationSeparator" w:id="0">
    <w:p w14:paraId="6BD0EA52" w14:textId="77777777" w:rsidR="00991DDD" w:rsidRDefault="00991DDD" w:rsidP="002139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32"/>
    <w:rsid w:val="00025AFD"/>
    <w:rsid w:val="00026CC3"/>
    <w:rsid w:val="0003042F"/>
    <w:rsid w:val="00031879"/>
    <w:rsid w:val="00035589"/>
    <w:rsid w:val="00036089"/>
    <w:rsid w:val="0003765E"/>
    <w:rsid w:val="00040693"/>
    <w:rsid w:val="00053CFA"/>
    <w:rsid w:val="000633EC"/>
    <w:rsid w:val="00063804"/>
    <w:rsid w:val="00064743"/>
    <w:rsid w:val="000665A2"/>
    <w:rsid w:val="00074B33"/>
    <w:rsid w:val="00081C9E"/>
    <w:rsid w:val="00087158"/>
    <w:rsid w:val="000877AB"/>
    <w:rsid w:val="000A4CF1"/>
    <w:rsid w:val="000A605C"/>
    <w:rsid w:val="000B7C08"/>
    <w:rsid w:val="000D12CF"/>
    <w:rsid w:val="000D2D88"/>
    <w:rsid w:val="000E4B20"/>
    <w:rsid w:val="000E5B69"/>
    <w:rsid w:val="000F084E"/>
    <w:rsid w:val="000F60AB"/>
    <w:rsid w:val="001123A7"/>
    <w:rsid w:val="0011254C"/>
    <w:rsid w:val="0011418F"/>
    <w:rsid w:val="001200E7"/>
    <w:rsid w:val="00132451"/>
    <w:rsid w:val="001506F3"/>
    <w:rsid w:val="00172C24"/>
    <w:rsid w:val="001753FA"/>
    <w:rsid w:val="00183B89"/>
    <w:rsid w:val="00193DBB"/>
    <w:rsid w:val="00194B06"/>
    <w:rsid w:val="001D596A"/>
    <w:rsid w:val="001E59D1"/>
    <w:rsid w:val="001E5EA4"/>
    <w:rsid w:val="002042A7"/>
    <w:rsid w:val="00205911"/>
    <w:rsid w:val="002062CC"/>
    <w:rsid w:val="00213986"/>
    <w:rsid w:val="002146AD"/>
    <w:rsid w:val="002146C6"/>
    <w:rsid w:val="002440D9"/>
    <w:rsid w:val="00275CB6"/>
    <w:rsid w:val="002800B5"/>
    <w:rsid w:val="00291DB7"/>
    <w:rsid w:val="00291E68"/>
    <w:rsid w:val="00295B29"/>
    <w:rsid w:val="002D4073"/>
    <w:rsid w:val="002E5716"/>
    <w:rsid w:val="002E7098"/>
    <w:rsid w:val="00301D32"/>
    <w:rsid w:val="003039F5"/>
    <w:rsid w:val="00334C60"/>
    <w:rsid w:val="003550BA"/>
    <w:rsid w:val="00366FAD"/>
    <w:rsid w:val="0037105B"/>
    <w:rsid w:val="003859D0"/>
    <w:rsid w:val="003932CC"/>
    <w:rsid w:val="003975BA"/>
    <w:rsid w:val="003A74E6"/>
    <w:rsid w:val="003B03B2"/>
    <w:rsid w:val="003B73DD"/>
    <w:rsid w:val="003D011C"/>
    <w:rsid w:val="003D63E2"/>
    <w:rsid w:val="003E722D"/>
    <w:rsid w:val="003F1098"/>
    <w:rsid w:val="003F3241"/>
    <w:rsid w:val="003F7684"/>
    <w:rsid w:val="004108C7"/>
    <w:rsid w:val="004112D7"/>
    <w:rsid w:val="00412DC2"/>
    <w:rsid w:val="004148B4"/>
    <w:rsid w:val="0042233C"/>
    <w:rsid w:val="004336B9"/>
    <w:rsid w:val="00440041"/>
    <w:rsid w:val="00451268"/>
    <w:rsid w:val="004515AD"/>
    <w:rsid w:val="00451857"/>
    <w:rsid w:val="00453516"/>
    <w:rsid w:val="00457548"/>
    <w:rsid w:val="00470DB2"/>
    <w:rsid w:val="00477813"/>
    <w:rsid w:val="004925E7"/>
    <w:rsid w:val="00493B6A"/>
    <w:rsid w:val="00495B11"/>
    <w:rsid w:val="004A67E9"/>
    <w:rsid w:val="004B6FFE"/>
    <w:rsid w:val="004C4A3A"/>
    <w:rsid w:val="004D0EEE"/>
    <w:rsid w:val="004F6FF3"/>
    <w:rsid w:val="00533921"/>
    <w:rsid w:val="00541635"/>
    <w:rsid w:val="0055280D"/>
    <w:rsid w:val="00570106"/>
    <w:rsid w:val="00571B49"/>
    <w:rsid w:val="00572286"/>
    <w:rsid w:val="005743AE"/>
    <w:rsid w:val="005A1921"/>
    <w:rsid w:val="005A5F01"/>
    <w:rsid w:val="005B7062"/>
    <w:rsid w:val="005D64CA"/>
    <w:rsid w:val="005E5717"/>
    <w:rsid w:val="005E6DB2"/>
    <w:rsid w:val="005F2DFE"/>
    <w:rsid w:val="005F6F75"/>
    <w:rsid w:val="0061433E"/>
    <w:rsid w:val="00622E1D"/>
    <w:rsid w:val="0062751D"/>
    <w:rsid w:val="00627C16"/>
    <w:rsid w:val="006354AA"/>
    <w:rsid w:val="006455BA"/>
    <w:rsid w:val="00661AFA"/>
    <w:rsid w:val="006726BF"/>
    <w:rsid w:val="00677B77"/>
    <w:rsid w:val="0068301A"/>
    <w:rsid w:val="00685F4E"/>
    <w:rsid w:val="0068718A"/>
    <w:rsid w:val="00687FC3"/>
    <w:rsid w:val="006909B2"/>
    <w:rsid w:val="006A1065"/>
    <w:rsid w:val="006A2739"/>
    <w:rsid w:val="006B5C95"/>
    <w:rsid w:val="006D19A7"/>
    <w:rsid w:val="006E14B0"/>
    <w:rsid w:val="006F0108"/>
    <w:rsid w:val="00704AE6"/>
    <w:rsid w:val="00707199"/>
    <w:rsid w:val="007153A2"/>
    <w:rsid w:val="00724A68"/>
    <w:rsid w:val="007271BF"/>
    <w:rsid w:val="00730DD3"/>
    <w:rsid w:val="00733224"/>
    <w:rsid w:val="007525A1"/>
    <w:rsid w:val="00764128"/>
    <w:rsid w:val="00780DB6"/>
    <w:rsid w:val="007824B8"/>
    <w:rsid w:val="007830F2"/>
    <w:rsid w:val="007910DD"/>
    <w:rsid w:val="007A3EC1"/>
    <w:rsid w:val="007B313B"/>
    <w:rsid w:val="007B3368"/>
    <w:rsid w:val="007D0A69"/>
    <w:rsid w:val="007D6DC4"/>
    <w:rsid w:val="007E0005"/>
    <w:rsid w:val="007F51F2"/>
    <w:rsid w:val="008169DE"/>
    <w:rsid w:val="008264A9"/>
    <w:rsid w:val="0083356E"/>
    <w:rsid w:val="00853463"/>
    <w:rsid w:val="008671D2"/>
    <w:rsid w:val="00893F25"/>
    <w:rsid w:val="00895035"/>
    <w:rsid w:val="008B0451"/>
    <w:rsid w:val="008B2B14"/>
    <w:rsid w:val="008B2ECE"/>
    <w:rsid w:val="008C35B2"/>
    <w:rsid w:val="008C6AED"/>
    <w:rsid w:val="008C7604"/>
    <w:rsid w:val="008D235B"/>
    <w:rsid w:val="008D6F3E"/>
    <w:rsid w:val="008E1B27"/>
    <w:rsid w:val="008F487D"/>
    <w:rsid w:val="00903379"/>
    <w:rsid w:val="00906975"/>
    <w:rsid w:val="00917F0B"/>
    <w:rsid w:val="00917F8B"/>
    <w:rsid w:val="00927CE5"/>
    <w:rsid w:val="00960964"/>
    <w:rsid w:val="00965E4D"/>
    <w:rsid w:val="00976D4A"/>
    <w:rsid w:val="00982317"/>
    <w:rsid w:val="00991DDD"/>
    <w:rsid w:val="009924A9"/>
    <w:rsid w:val="009952AB"/>
    <w:rsid w:val="009B1D5C"/>
    <w:rsid w:val="009B303E"/>
    <w:rsid w:val="009C2E31"/>
    <w:rsid w:val="009C59E1"/>
    <w:rsid w:val="009E1955"/>
    <w:rsid w:val="009F5377"/>
    <w:rsid w:val="00A0246A"/>
    <w:rsid w:val="00A3313A"/>
    <w:rsid w:val="00A527AA"/>
    <w:rsid w:val="00A5684D"/>
    <w:rsid w:val="00A75C61"/>
    <w:rsid w:val="00A9601B"/>
    <w:rsid w:val="00AA10E1"/>
    <w:rsid w:val="00AC04BD"/>
    <w:rsid w:val="00AD100E"/>
    <w:rsid w:val="00AE1E36"/>
    <w:rsid w:val="00AF74AA"/>
    <w:rsid w:val="00B03C2F"/>
    <w:rsid w:val="00B13242"/>
    <w:rsid w:val="00B15064"/>
    <w:rsid w:val="00B21F93"/>
    <w:rsid w:val="00B340A3"/>
    <w:rsid w:val="00B410F5"/>
    <w:rsid w:val="00B6280C"/>
    <w:rsid w:val="00B6395D"/>
    <w:rsid w:val="00B671A4"/>
    <w:rsid w:val="00B6729A"/>
    <w:rsid w:val="00B72CD4"/>
    <w:rsid w:val="00B85B00"/>
    <w:rsid w:val="00BF132F"/>
    <w:rsid w:val="00C13878"/>
    <w:rsid w:val="00C34D4A"/>
    <w:rsid w:val="00C36518"/>
    <w:rsid w:val="00C63963"/>
    <w:rsid w:val="00C76318"/>
    <w:rsid w:val="00C84D54"/>
    <w:rsid w:val="00C861CB"/>
    <w:rsid w:val="00C9145B"/>
    <w:rsid w:val="00CA1705"/>
    <w:rsid w:val="00CE1A54"/>
    <w:rsid w:val="00CF0499"/>
    <w:rsid w:val="00CF5FB6"/>
    <w:rsid w:val="00D02518"/>
    <w:rsid w:val="00D17454"/>
    <w:rsid w:val="00D33D51"/>
    <w:rsid w:val="00D33FBC"/>
    <w:rsid w:val="00D609CD"/>
    <w:rsid w:val="00D7535C"/>
    <w:rsid w:val="00D76302"/>
    <w:rsid w:val="00D925D9"/>
    <w:rsid w:val="00DA2BC7"/>
    <w:rsid w:val="00DA2D67"/>
    <w:rsid w:val="00DA5CE2"/>
    <w:rsid w:val="00DE10E8"/>
    <w:rsid w:val="00DE33BB"/>
    <w:rsid w:val="00DE4CE9"/>
    <w:rsid w:val="00E0618C"/>
    <w:rsid w:val="00E16FDA"/>
    <w:rsid w:val="00E35F58"/>
    <w:rsid w:val="00E45BD9"/>
    <w:rsid w:val="00E62421"/>
    <w:rsid w:val="00E66FFC"/>
    <w:rsid w:val="00E70851"/>
    <w:rsid w:val="00E759D6"/>
    <w:rsid w:val="00E75A51"/>
    <w:rsid w:val="00E7624E"/>
    <w:rsid w:val="00E84A8C"/>
    <w:rsid w:val="00E976DE"/>
    <w:rsid w:val="00EA52DA"/>
    <w:rsid w:val="00EB7C74"/>
    <w:rsid w:val="00EC0F83"/>
    <w:rsid w:val="00EC43A9"/>
    <w:rsid w:val="00EC4B7A"/>
    <w:rsid w:val="00EE3187"/>
    <w:rsid w:val="00EF499B"/>
    <w:rsid w:val="00F0179D"/>
    <w:rsid w:val="00F14977"/>
    <w:rsid w:val="00FB4A08"/>
    <w:rsid w:val="00FC0C2A"/>
    <w:rsid w:val="00FD23AF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A32AFB"/>
    <w:rsid w:val="15DD2205"/>
    <w:rsid w:val="17A67110"/>
    <w:rsid w:val="1864189B"/>
    <w:rsid w:val="18D73A7D"/>
    <w:rsid w:val="19557370"/>
    <w:rsid w:val="1BD06B6A"/>
    <w:rsid w:val="1F782BDE"/>
    <w:rsid w:val="23317869"/>
    <w:rsid w:val="24E6317E"/>
    <w:rsid w:val="25650CAE"/>
    <w:rsid w:val="26406598"/>
    <w:rsid w:val="27FE07F7"/>
    <w:rsid w:val="28080056"/>
    <w:rsid w:val="28734C1A"/>
    <w:rsid w:val="28C72DDD"/>
    <w:rsid w:val="29EE0E64"/>
    <w:rsid w:val="2EF90F16"/>
    <w:rsid w:val="2F125C63"/>
    <w:rsid w:val="302C3D0A"/>
    <w:rsid w:val="33DE31BB"/>
    <w:rsid w:val="389C49C0"/>
    <w:rsid w:val="39BC78F4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A666D76"/>
    <w:rsid w:val="5B2253C2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72446028"/>
    <w:rsid w:val="73076EC0"/>
    <w:rsid w:val="74210CA6"/>
    <w:rsid w:val="788C25F5"/>
    <w:rsid w:val="79F72AA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B9922"/>
  <w15:docId w15:val="{D16D923A-8970-4BC6-BFCE-A1355323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E70851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C74D2DD-5112-4813-B6EC-B5F9C40C8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358</Words>
  <Characters>2041</Characters>
  <Application>Microsoft Office Word</Application>
  <DocSecurity>0</DocSecurity>
  <Lines>17</Lines>
  <Paragraphs>4</Paragraphs>
  <ScaleCrop>false</ScaleCrop>
  <Company>Organization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予 牛</cp:lastModifiedBy>
  <cp:revision>49</cp:revision>
  <dcterms:created xsi:type="dcterms:W3CDTF">2023-05-12T10:21:00Z</dcterms:created>
  <dcterms:modified xsi:type="dcterms:W3CDTF">2026-06-16T07:33:00Z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57D148DF2F764966BF4E1C38A6255FA2</vt:lpwstr>
  </property>
</Properties>
</file>