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8C4F5">
      <w:pPr>
        <w:pStyle w:val="2"/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证券代码：600120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证券简称：浙江东方</w:t>
      </w:r>
    </w:p>
    <w:p w14:paraId="15DA6861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349999F4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浙江东方控股集团股份有限公司</w:t>
      </w:r>
    </w:p>
    <w:p w14:paraId="069373C1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4737972B">
      <w:pPr>
        <w:wordWrap w:val="0"/>
        <w:spacing w:before="51" w:after="32"/>
        <w:ind w:right="619"/>
        <w:jc w:val="right"/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2026</w:t>
      </w:r>
      <w:r>
        <w:rPr>
          <w:rFonts w:hint="eastAsia" w:ascii="宋体" w:hAnsi="宋体" w:eastAsia="宋体" w:cs="宋体"/>
          <w:sz w:val="20"/>
          <w:szCs w:val="20"/>
        </w:rPr>
        <w:t xml:space="preserve"> -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003</w:t>
      </w:r>
    </w:p>
    <w:tbl>
      <w:tblPr>
        <w:tblStyle w:val="10"/>
        <w:tblW w:w="85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31"/>
      </w:tblGrid>
      <w:tr w14:paraId="7BB2D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1" w:hRule="atLeast"/>
          <w:jc w:val="center"/>
        </w:trPr>
        <w:tc>
          <w:tcPr>
            <w:tcW w:w="2580" w:type="dxa"/>
          </w:tcPr>
          <w:p w14:paraId="4686CF2F">
            <w:pPr>
              <w:pStyle w:val="15"/>
              <w:spacing w:before="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</w:p>
          <w:p w14:paraId="6DFAD837">
            <w:pPr>
              <w:pStyle w:val="15"/>
              <w:spacing w:before="1"/>
              <w:ind w:left="10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31" w:type="dxa"/>
          </w:tcPr>
          <w:p w14:paraId="2A3963C8">
            <w:pPr>
              <w:pStyle w:val="15"/>
              <w:spacing w:before="7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61367555">
            <w:pPr>
              <w:pStyle w:val="15"/>
              <w:tabs>
                <w:tab w:val="left" w:pos="2418"/>
              </w:tabs>
              <w:spacing w:before="1"/>
              <w:ind w:left="107"/>
              <w:rPr>
                <w:rFonts w:ascii="Times New Roman" w:hAnsi="Times New Roman" w:eastAsia="宋体" w:cs="宋体"/>
                <w:sz w:val="20"/>
                <w:szCs w:val="20"/>
              </w:rPr>
            </w:pP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ascii="Wingdings 2" w:hAnsi="Wingdings 2" w:eastAsia="MS Gothic" w:cs="宋体"/>
                    <w:sz w:val="20"/>
                    <w:szCs w:val="20"/>
                  </w:rPr>
                  <w:t>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特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对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调研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分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师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议</w:t>
            </w:r>
          </w:p>
          <w:p w14:paraId="097F32CE">
            <w:pPr>
              <w:pStyle w:val="15"/>
              <w:spacing w:before="11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066ABAE">
            <w:pPr>
              <w:pStyle w:val="15"/>
              <w:tabs>
                <w:tab w:val="left" w:pos="2418"/>
              </w:tabs>
              <w:ind w:left="107"/>
              <w:rPr>
                <w:rFonts w:ascii="Times New Roman" w:hAnsi="Times New Roman" w:eastAsia="宋体" w:cs="宋体"/>
                <w:sz w:val="20"/>
                <w:szCs w:val="20"/>
              </w:rPr>
            </w:pP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媒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采访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业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说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会</w:t>
            </w:r>
          </w:p>
          <w:p w14:paraId="608F6CC9">
            <w:pPr>
              <w:pStyle w:val="15"/>
              <w:spacing w:before="8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4BEA0070">
            <w:pPr>
              <w:pStyle w:val="15"/>
              <w:tabs>
                <w:tab w:val="left" w:pos="2418"/>
              </w:tabs>
              <w:ind w:left="107"/>
              <w:rPr>
                <w:rFonts w:ascii="Times New Roman" w:hAnsi="Times New Roman" w:eastAsia="宋体" w:cs="宋体"/>
                <w:sz w:val="20"/>
                <w:szCs w:val="20"/>
              </w:rPr>
            </w:pP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新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发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会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路</w:t>
            </w:r>
            <w:r>
              <w:rPr>
                <w:rFonts w:hint="eastAsia" w:ascii="Times New Roman" w:hAnsi="Times New Roman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活动</w:t>
            </w:r>
          </w:p>
          <w:p w14:paraId="5FFF23B7">
            <w:pPr>
              <w:pStyle w:val="15"/>
              <w:spacing w:before="8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08402EAF">
            <w:pPr>
              <w:pStyle w:val="15"/>
              <w:ind w:left="107"/>
              <w:rPr>
                <w:rFonts w:ascii="Times New Roman" w:hAnsi="Times New Roman" w:eastAsia="宋体" w:cs="宋体"/>
                <w:sz w:val="20"/>
                <w:szCs w:val="20"/>
              </w:rPr>
            </w:pP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现场参观</w:t>
            </w:r>
          </w:p>
          <w:p w14:paraId="2E1BF56A">
            <w:pPr>
              <w:pStyle w:val="15"/>
              <w:spacing w:before="11"/>
              <w:rPr>
                <w:rFonts w:ascii="Times New Roman" w:hAnsi="Times New Roman" w:eastAsia="宋体" w:cs="宋体"/>
                <w:sz w:val="20"/>
                <w:szCs w:val="20"/>
              </w:rPr>
            </w:pPr>
          </w:p>
          <w:p w14:paraId="5DD82B02">
            <w:pPr>
              <w:pStyle w:val="15"/>
              <w:ind w:left="107"/>
              <w:rPr>
                <w:rFonts w:ascii="Times New Roman" w:hAnsi="Times New Roman" w:eastAsia="宋体" w:cs="宋体"/>
                <w:sz w:val="20"/>
                <w:szCs w:val="20"/>
              </w:rPr>
            </w:pPr>
            <w:sdt>
              <w:sdtPr>
                <w:rPr>
                  <w:rFonts w:hint="eastAsia" w:ascii="Times New Roman" w:hAnsi="Times New Roman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u w:val="single"/>
              </w:rPr>
              <w:t>请文字说明其他活动内容）</w:t>
            </w:r>
          </w:p>
        </w:tc>
      </w:tr>
      <w:tr w14:paraId="067EC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80" w:type="dxa"/>
            <w:vAlign w:val="center"/>
          </w:tcPr>
          <w:p w14:paraId="0311AAEA">
            <w:pPr>
              <w:pStyle w:val="15"/>
              <w:spacing w:line="560" w:lineRule="exact"/>
              <w:ind w:left="107" w:right="96"/>
              <w:rPr>
                <w:rFonts w:ascii="Times New Roman" w:hAnsi="Times New Roman" w:cs="宋体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31" w:type="dxa"/>
            <w:vAlign w:val="center"/>
          </w:tcPr>
          <w:p w14:paraId="3252F748">
            <w:pPr>
              <w:pStyle w:val="15"/>
              <w:spacing w:before="100" w:beforeAutospacing="1" w:line="360" w:lineRule="auto"/>
              <w:rPr>
                <w:rFonts w:ascii="Times New Roman" w:hAnsi="Times New Roman" w:cs="宋体" w:eastAsiaTheme="minorEastAsia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宋体" w:eastAsiaTheme="minorEastAsia"/>
                <w:sz w:val="20"/>
                <w:szCs w:val="20"/>
                <w:lang w:val="en-US"/>
              </w:rPr>
              <w:t>中信证券、华鑫证券、卡比爾基金、尚颀资本、聚纯投资等投资者代表</w:t>
            </w:r>
          </w:p>
        </w:tc>
      </w:tr>
      <w:tr w14:paraId="7636B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18FB5F2">
            <w:pPr>
              <w:pStyle w:val="15"/>
              <w:ind w:left="107"/>
              <w:rPr>
                <w:rFonts w:ascii="Times New Roman" w:hAnsi="Times New Roman" w:cs="宋体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31" w:type="dxa"/>
            <w:vAlign w:val="center"/>
          </w:tcPr>
          <w:p w14:paraId="2D3DF1CA">
            <w:pPr>
              <w:spacing w:before="100" w:beforeAutospacing="1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  <w:lang w:val="en-US"/>
              </w:rPr>
              <w:t>6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  <w:lang w:val="en-US"/>
              </w:rPr>
              <w:t>6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  <w:lang w:val="en-US"/>
              </w:rPr>
              <w:t>18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  <w:t>日 1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  <w:lang w:val="en-US"/>
              </w:rPr>
              <w:t>0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  <w:t>:00-1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  <w:lang w:val="en-US"/>
              </w:rPr>
              <w:t>2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  <w:t>: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  <w:lang w:val="en-US"/>
              </w:rPr>
              <w:t>0</w:t>
            </w:r>
            <w:r>
              <w:rPr>
                <w:rFonts w:hint="eastAsia" w:ascii="Times New Roman" w:hAnsi="Times New Roman" w:eastAsiaTheme="minorEastAsia" w:cstheme="minorEastAsia"/>
                <w:sz w:val="20"/>
                <w:szCs w:val="20"/>
              </w:rPr>
              <w:t>0</w:t>
            </w:r>
          </w:p>
        </w:tc>
      </w:tr>
      <w:tr w14:paraId="690CD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79BDBD67">
            <w:pPr>
              <w:pStyle w:val="15"/>
              <w:ind w:left="107"/>
              <w:rPr>
                <w:rFonts w:ascii="Times New Roman" w:hAnsi="Times New Roman" w:cs="宋体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31" w:type="dxa"/>
            <w:vAlign w:val="center"/>
          </w:tcPr>
          <w:p w14:paraId="12F8BCD5">
            <w:pPr>
              <w:pStyle w:val="15"/>
              <w:spacing w:before="100" w:beforeAutospacing="1" w:line="360" w:lineRule="auto"/>
              <w:rPr>
                <w:rFonts w:ascii="Times New Roman" w:hAnsi="Times New Roman" w:cs="宋体" w:eastAsiaTheme="minorEastAsia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宋体" w:eastAsiaTheme="minorEastAsia"/>
                <w:sz w:val="20"/>
                <w:szCs w:val="20"/>
                <w:lang w:val="en-US"/>
              </w:rPr>
              <w:t>现场调研</w:t>
            </w:r>
          </w:p>
        </w:tc>
      </w:tr>
      <w:tr w14:paraId="43FA8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48261AA6">
            <w:pPr>
              <w:pStyle w:val="15"/>
              <w:spacing w:before="1"/>
              <w:ind w:left="10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31" w:type="dxa"/>
            <w:vAlign w:val="center"/>
          </w:tcPr>
          <w:p w14:paraId="3A7486ED">
            <w:pPr>
              <w:pStyle w:val="15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何欣 公司副总经理、董事会秘书、财务负责人</w:t>
            </w:r>
          </w:p>
          <w:p w14:paraId="33FE9CEE">
            <w:pPr>
              <w:pStyle w:val="15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童超 公司副总经理</w:t>
            </w:r>
          </w:p>
          <w:p w14:paraId="4A02E342">
            <w:pPr>
              <w:pStyle w:val="15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姬峰 公司证券事务代表、董事会办公室主任</w:t>
            </w:r>
          </w:p>
          <w:p w14:paraId="6BD5394F">
            <w:pPr>
              <w:pStyle w:val="15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王凤毅 公司财务部总经理</w:t>
            </w:r>
          </w:p>
          <w:p w14:paraId="0653702B">
            <w:pPr>
              <w:pStyle w:val="15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寿佳 公司投资管理部副经理</w:t>
            </w:r>
          </w:p>
          <w:p w14:paraId="4CE44751">
            <w:pPr>
              <w:pStyle w:val="15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杨光 浙商金汇信托董事会秘书</w:t>
            </w:r>
          </w:p>
          <w:p w14:paraId="5C97F0B8">
            <w:pPr>
              <w:pStyle w:val="15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刘大勇 东方嘉富人寿总经理</w:t>
            </w:r>
          </w:p>
          <w:p w14:paraId="0E56C5FE">
            <w:pPr>
              <w:pStyle w:val="15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王亦娃 国金租赁总经理</w:t>
            </w:r>
          </w:p>
          <w:p w14:paraId="247613AC">
            <w:pPr>
              <w:pStyle w:val="15"/>
              <w:spacing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陆挺 东方产融副总经理</w:t>
            </w:r>
          </w:p>
        </w:tc>
      </w:tr>
      <w:tr w14:paraId="12E0E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2F2BCB96">
            <w:pPr>
              <w:pStyle w:val="15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</w:p>
          <w:p w14:paraId="3664D4FF">
            <w:pPr>
              <w:pStyle w:val="15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</w:p>
          <w:p w14:paraId="28F4FA0C">
            <w:pPr>
              <w:pStyle w:val="15"/>
              <w:spacing w:before="5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</w:p>
          <w:p w14:paraId="352F49FF">
            <w:pPr>
              <w:pStyle w:val="15"/>
              <w:spacing w:before="1" w:line="499" w:lineRule="auto"/>
              <w:ind w:left="107" w:right="96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31" w:type="dxa"/>
          </w:tcPr>
          <w:p w14:paraId="6976EAB3">
            <w:pPr>
              <w:pStyle w:val="15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公司经营情况是否稳定？利润构成的主要情况是怎么样的。</w:t>
            </w:r>
          </w:p>
          <w:p w14:paraId="0B26409A">
            <w:pPr>
              <w:pStyle w:val="15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公司目前经营情况正常，利润构成是相对稳健和健康的。公司的利润构成主要包括以下几个方面：首先是各金融及类金融机构的主营业务利润，东方嘉富人寿已连续两年实现盈利，去年盈利6,000万元；大地期货经营情况稳健，为公司提供稳定利润贡献；国金租赁业务规模大约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140亿元，ROE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近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年稳定在10%左右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；其次是公司投资业务，包括公司本级直接持有及通过所投基金持有的股权、金融资产等利润贡献。</w:t>
            </w:r>
          </w:p>
          <w:p w14:paraId="012A8519">
            <w:pPr>
              <w:pStyle w:val="15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公司基金板块情况怎么样？投资在前沿科技方面的项目有哪些？哪些项目已经进入IPO或者并购退出的阶段？</w:t>
            </w:r>
          </w:p>
          <w:p w14:paraId="57C7B628">
            <w:pPr>
              <w:pStyle w:val="15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公司整体基金板块按照国资相关规定，构建“一控一参”的管理格局。其中“一控”为全资子公司东方产融，主要围绕省国贸集团优势产业构建基金协同场景；联合集团产业资源，共同发起设立医疗健康产业基金等，聚焦前沿领域开展投资孵化，培育未来增长引擎；通过产业基金工具，参与跨境服务、跨境物流等供应链关键环节战略性投资。另外“一参”是指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东方产融参股公司杭州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东方嘉富，其是东方产融和专业团队共同设立的市场化投资机构，具有国资背景、专业化管理及市场化运作特点，主要负责“投早投小投硬科技”，更多的聚焦于孵化优质企业，相对有更长的投资周期，更高的风险偏好。投资方向主要是前瞻性布局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前沿科技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领域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，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如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量子科技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、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生物制造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、具身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智能等。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其已经发布了一些比较有代表性的案例，例如在具身智能领域，公司认缴出资的34.75%的金华金武民富基金，出资4,000万元投资了研发具身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智能化模型的企业千寻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智能、出资2,500万元投资了端侧大模型芯片企业光羽芯辰；公司认缴出资46.77%的杭州兴富基金，作为早期投资人出资1,111万元投资了航天驭星；公司认缴出资17.78%的杭州君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富基金，作为早期投资人出资3,000万元投资了光通信领域的微纳核芯、出资3,000万元投资了AI基础设施及智算云服务企业九章云极等。</w:t>
            </w:r>
          </w:p>
          <w:p w14:paraId="199B02F9">
            <w:pPr>
              <w:pStyle w:val="15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近10年来，公司基金板块投资项目已有35家完成IPO，其中13家科创板上市。目前公司也在重点关注存量基金的退出，尤其目前高科技企业的IPO标准的扩容对于基金的退出安排也是积极信号。但需要说明的是，未来基金的退出收益确实也存在不确定性，投资者也需要注意投资风险。</w:t>
            </w:r>
          </w:p>
          <w:p w14:paraId="10CB595C">
            <w:pPr>
              <w:pStyle w:val="15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问：公司在内外部协同方面的情况是怎样的？</w:t>
            </w:r>
          </w:p>
          <w:p w14:paraId="1D81DC40">
            <w:pPr>
              <w:pStyle w:val="15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一是融融协同，加强金融、类金融板块的协同合作。公司在严守合规底线的前提下，实现资产端与资金端的精准匹配。例如，在服务地方经济发展时，公司能协同基金提供长期产业资本，联动信托配套中期融资，并引入保险资金支持长期民生项目，实现从单一牌照经营向客户综合服务的转变。特别是在财富管理领域，公司通过家族信托与保险、基金的联动，为高净值客户提供了跨周期、全谱系的工具箱。二是产融协同，公司以“金融+产业”的模式深度赋能实体，例如省国贸集团医药贸易板块与东方嘉富人寿联合设计的产品，实现了“医药+保险”的创新结合，既解决了产业痛点，又开辟了全新的业务增长点。三是区域联动，公司通过整合省市层面的资源，实现跨区域的项目与资金对接。四是战略伙伴协同，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公司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通过开放合作构建生态圈，与战略合作伙伴在债券发行、资管产品等业务上深度互信合作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，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这种基于专业认同与价值共创的朋友圈，极大地拓展了公司的服务能力。</w:t>
            </w:r>
          </w:p>
          <w:p w14:paraId="08F40570">
            <w:pPr>
              <w:pStyle w:val="15"/>
              <w:numPr>
                <w:ilvl w:val="0"/>
                <w:numId w:val="1"/>
              </w:numPr>
              <w:spacing w:before="100" w:beforeAutospacing="1" w:line="360" w:lineRule="auto"/>
              <w:rPr>
                <w:rFonts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  <w:lang w:val="en-US"/>
              </w:rPr>
              <w:t>针对公司投资的二级市场主体公允价值变动和退出的稳定性欠缺，公司如何吸引中长期投资者？</w:t>
            </w:r>
          </w:p>
          <w:p w14:paraId="447732B7">
            <w:pPr>
              <w:pStyle w:val="15"/>
              <w:spacing w:before="100" w:beforeAutospacing="1" w:line="360" w:lineRule="auto"/>
              <w:ind w:left="100"/>
              <w:jc w:val="both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答：公司积极应对二级市场波动对业绩的影响，一方面，持续提升各业务板块主营业务盈利能力的稳定性；另一方面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  <w:t>，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持续优化资产配置，降低直接受二级市场波动影响的权益类资产占比。公司有信心在未来复杂的市场环境中，为投资者提供更具韧性和稳定性的业绩回报。</w:t>
            </w:r>
          </w:p>
        </w:tc>
      </w:tr>
      <w:tr w14:paraId="38A59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580" w:type="dxa"/>
            <w:vAlign w:val="center"/>
          </w:tcPr>
          <w:p w14:paraId="77B3A6A6">
            <w:pPr>
              <w:pStyle w:val="15"/>
              <w:spacing w:before="1"/>
              <w:ind w:left="107"/>
              <w:rPr>
                <w:rFonts w:ascii="Times New Roman" w:hAnsi="Times New Roman" w:cs="宋体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2E2205A7">
            <w:pPr>
              <w:pStyle w:val="15"/>
              <w:spacing w:before="1"/>
              <w:ind w:left="10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31" w:type="dxa"/>
            <w:vAlign w:val="center"/>
          </w:tcPr>
          <w:p w14:paraId="785C45BE">
            <w:pPr>
              <w:pStyle w:val="15"/>
              <w:spacing w:before="100" w:beforeAutospacing="1" w:line="360" w:lineRule="auto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hint="eastAsia" w:ascii="Times New Roman" w:hAnsi="Times New Roman" w:cs="宋体" w:eastAsiaTheme="minorEastAsia"/>
                <w:sz w:val="20"/>
                <w:szCs w:val="20"/>
              </w:rPr>
              <w:t>本次活动不涉及</w:t>
            </w:r>
            <w:r>
              <w:rPr>
                <w:rFonts w:hint="eastAsia" w:ascii="Times New Roman" w:hAnsi="Times New Roman" w:cs="宋体" w:eastAsiaTheme="minorEastAsia"/>
                <w:sz w:val="20"/>
                <w:szCs w:val="20"/>
                <w:lang w:val="en-US"/>
              </w:rPr>
              <w:t>应当披露而</w:t>
            </w:r>
            <w:r>
              <w:rPr>
                <w:rFonts w:hint="eastAsia" w:ascii="Times New Roman" w:hAnsi="Times New Roman" w:cs="宋体" w:eastAsiaTheme="minorEastAsia"/>
                <w:sz w:val="20"/>
                <w:szCs w:val="20"/>
              </w:rPr>
              <w:t>未公开披露的重大信息。</w:t>
            </w:r>
          </w:p>
        </w:tc>
      </w:tr>
      <w:tr w14:paraId="324F7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55926157">
            <w:pPr>
              <w:pStyle w:val="15"/>
              <w:spacing w:before="1"/>
              <w:ind w:left="10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31" w:type="dxa"/>
            <w:vAlign w:val="center"/>
          </w:tcPr>
          <w:p w14:paraId="07C12CA4">
            <w:pPr>
              <w:pStyle w:val="15"/>
              <w:spacing w:before="100" w:beforeAutospacing="1" w:line="360" w:lineRule="auto"/>
              <w:rPr>
                <w:rFonts w:ascii="Times New Roman" w:hAnsi="Times New Roman" w:eastAsia="宋体" w:cs="宋体"/>
                <w:sz w:val="20"/>
                <w:szCs w:val="20"/>
                <w:lang w:val="en-US"/>
              </w:rPr>
            </w:pPr>
          </w:p>
        </w:tc>
      </w:tr>
      <w:tr w14:paraId="54AE9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0EB6A562">
            <w:pPr>
              <w:pStyle w:val="15"/>
              <w:spacing w:before="1"/>
              <w:ind w:left="107"/>
              <w:rPr>
                <w:rFonts w:ascii="Times New Roman" w:hAnsi="Times New Roman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31" w:type="dxa"/>
            <w:vAlign w:val="center"/>
          </w:tcPr>
          <w:p w14:paraId="3E51C177">
            <w:pPr>
              <w:pStyle w:val="15"/>
              <w:spacing w:before="100" w:beforeAutospacing="1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eastAsia="宋体" w:cs="宋体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eastAsia="宋体" w:cs="宋体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eastAsia="宋体" w:cs="宋体"/>
                <w:sz w:val="20"/>
                <w:szCs w:val="20"/>
              </w:rPr>
              <w:t>日</w:t>
            </w:r>
          </w:p>
        </w:tc>
      </w:tr>
    </w:tbl>
    <w:p w14:paraId="7B426FDC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7DE786"/>
    <w:multiLevelType w:val="singleLevel"/>
    <w:tmpl w:val="7E7DE786"/>
    <w:lvl w:ilvl="0" w:tentative="0">
      <w:start w:val="1"/>
      <w:numFmt w:val="decimal"/>
      <w:suff w:val="space"/>
      <w:lvlText w:val="%1."/>
      <w:lvlJc w:val="left"/>
      <w:pPr>
        <w:ind w:left="1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0036C"/>
    <w:rsid w:val="00026CC3"/>
    <w:rsid w:val="00036089"/>
    <w:rsid w:val="0004722E"/>
    <w:rsid w:val="00053CFA"/>
    <w:rsid w:val="000633EC"/>
    <w:rsid w:val="00063804"/>
    <w:rsid w:val="000665A2"/>
    <w:rsid w:val="000669A9"/>
    <w:rsid w:val="000877AB"/>
    <w:rsid w:val="000A2E2C"/>
    <w:rsid w:val="000B0174"/>
    <w:rsid w:val="000B7C08"/>
    <w:rsid w:val="000D12CF"/>
    <w:rsid w:val="000D2D88"/>
    <w:rsid w:val="000D5036"/>
    <w:rsid w:val="000E4B20"/>
    <w:rsid w:val="0011418F"/>
    <w:rsid w:val="00146AE4"/>
    <w:rsid w:val="00172C24"/>
    <w:rsid w:val="00177C1E"/>
    <w:rsid w:val="001A2D8B"/>
    <w:rsid w:val="001A5224"/>
    <w:rsid w:val="001E59D1"/>
    <w:rsid w:val="001E5EA4"/>
    <w:rsid w:val="002042A7"/>
    <w:rsid w:val="00205911"/>
    <w:rsid w:val="002146AD"/>
    <w:rsid w:val="00261840"/>
    <w:rsid w:val="00272FA2"/>
    <w:rsid w:val="00275CB6"/>
    <w:rsid w:val="002800B5"/>
    <w:rsid w:val="00295B29"/>
    <w:rsid w:val="002D4073"/>
    <w:rsid w:val="002E7098"/>
    <w:rsid w:val="00301D32"/>
    <w:rsid w:val="00302F7A"/>
    <w:rsid w:val="00321001"/>
    <w:rsid w:val="00353475"/>
    <w:rsid w:val="00366FAD"/>
    <w:rsid w:val="0037105B"/>
    <w:rsid w:val="0039162D"/>
    <w:rsid w:val="00394D56"/>
    <w:rsid w:val="003975BA"/>
    <w:rsid w:val="003A74E6"/>
    <w:rsid w:val="003B6E4F"/>
    <w:rsid w:val="003B73DD"/>
    <w:rsid w:val="003D011C"/>
    <w:rsid w:val="003F123B"/>
    <w:rsid w:val="004108C7"/>
    <w:rsid w:val="00412DC2"/>
    <w:rsid w:val="00422465"/>
    <w:rsid w:val="00440041"/>
    <w:rsid w:val="004400BB"/>
    <w:rsid w:val="00451268"/>
    <w:rsid w:val="004515AD"/>
    <w:rsid w:val="00451857"/>
    <w:rsid w:val="00453516"/>
    <w:rsid w:val="00457548"/>
    <w:rsid w:val="004672EB"/>
    <w:rsid w:val="00470B00"/>
    <w:rsid w:val="00470DB2"/>
    <w:rsid w:val="00481E8E"/>
    <w:rsid w:val="00490F00"/>
    <w:rsid w:val="004925E7"/>
    <w:rsid w:val="00495B11"/>
    <w:rsid w:val="004A34EC"/>
    <w:rsid w:val="004A5246"/>
    <w:rsid w:val="004B4D63"/>
    <w:rsid w:val="004B7186"/>
    <w:rsid w:val="004D55EF"/>
    <w:rsid w:val="004D7F3F"/>
    <w:rsid w:val="004E5DA2"/>
    <w:rsid w:val="004F6FF3"/>
    <w:rsid w:val="00523184"/>
    <w:rsid w:val="00532027"/>
    <w:rsid w:val="00550CC1"/>
    <w:rsid w:val="00556FC1"/>
    <w:rsid w:val="00571B49"/>
    <w:rsid w:val="005743AE"/>
    <w:rsid w:val="00577BF7"/>
    <w:rsid w:val="005963B5"/>
    <w:rsid w:val="005A0FD3"/>
    <w:rsid w:val="005B10A6"/>
    <w:rsid w:val="005B3AA5"/>
    <w:rsid w:val="005B76D8"/>
    <w:rsid w:val="005C515B"/>
    <w:rsid w:val="005C5DF6"/>
    <w:rsid w:val="005D64CA"/>
    <w:rsid w:val="005E2CF3"/>
    <w:rsid w:val="005E4A61"/>
    <w:rsid w:val="005E5717"/>
    <w:rsid w:val="005E6DB2"/>
    <w:rsid w:val="0061433E"/>
    <w:rsid w:val="0062751D"/>
    <w:rsid w:val="00634442"/>
    <w:rsid w:val="006354AA"/>
    <w:rsid w:val="00642AD3"/>
    <w:rsid w:val="00654F72"/>
    <w:rsid w:val="00661AFA"/>
    <w:rsid w:val="006711ED"/>
    <w:rsid w:val="006726BF"/>
    <w:rsid w:val="00677B77"/>
    <w:rsid w:val="0068718A"/>
    <w:rsid w:val="0069296A"/>
    <w:rsid w:val="006A2739"/>
    <w:rsid w:val="006A5C82"/>
    <w:rsid w:val="006B5C95"/>
    <w:rsid w:val="006C2EEA"/>
    <w:rsid w:val="006E14B0"/>
    <w:rsid w:val="006F0108"/>
    <w:rsid w:val="006F5385"/>
    <w:rsid w:val="00704AE6"/>
    <w:rsid w:val="007153A2"/>
    <w:rsid w:val="00724A68"/>
    <w:rsid w:val="007271BF"/>
    <w:rsid w:val="00730DD3"/>
    <w:rsid w:val="00733224"/>
    <w:rsid w:val="00737943"/>
    <w:rsid w:val="00747563"/>
    <w:rsid w:val="007558FE"/>
    <w:rsid w:val="00764128"/>
    <w:rsid w:val="00764482"/>
    <w:rsid w:val="007824B8"/>
    <w:rsid w:val="00787389"/>
    <w:rsid w:val="007910DD"/>
    <w:rsid w:val="007A3EC1"/>
    <w:rsid w:val="007B3368"/>
    <w:rsid w:val="007D026A"/>
    <w:rsid w:val="007D0A69"/>
    <w:rsid w:val="007D6DC4"/>
    <w:rsid w:val="00853463"/>
    <w:rsid w:val="00867E16"/>
    <w:rsid w:val="00893F25"/>
    <w:rsid w:val="00895035"/>
    <w:rsid w:val="008B1892"/>
    <w:rsid w:val="008B2B14"/>
    <w:rsid w:val="008B61D8"/>
    <w:rsid w:val="008C6AED"/>
    <w:rsid w:val="008C7604"/>
    <w:rsid w:val="008D5FA6"/>
    <w:rsid w:val="008E1B27"/>
    <w:rsid w:val="008E2CD0"/>
    <w:rsid w:val="00903379"/>
    <w:rsid w:val="00906975"/>
    <w:rsid w:val="00917F0B"/>
    <w:rsid w:val="00917F8B"/>
    <w:rsid w:val="00951373"/>
    <w:rsid w:val="00960964"/>
    <w:rsid w:val="00965E4D"/>
    <w:rsid w:val="00966BAA"/>
    <w:rsid w:val="00972A43"/>
    <w:rsid w:val="009A124B"/>
    <w:rsid w:val="009B1D5C"/>
    <w:rsid w:val="009C2E31"/>
    <w:rsid w:val="009C5BFA"/>
    <w:rsid w:val="009E0FB1"/>
    <w:rsid w:val="009E1955"/>
    <w:rsid w:val="009E5729"/>
    <w:rsid w:val="00A43762"/>
    <w:rsid w:val="00A527AA"/>
    <w:rsid w:val="00A5684D"/>
    <w:rsid w:val="00A75C61"/>
    <w:rsid w:val="00A9601B"/>
    <w:rsid w:val="00AD100E"/>
    <w:rsid w:val="00AE1E36"/>
    <w:rsid w:val="00AF74AA"/>
    <w:rsid w:val="00B037C7"/>
    <w:rsid w:val="00B03C2F"/>
    <w:rsid w:val="00B15064"/>
    <w:rsid w:val="00B340A3"/>
    <w:rsid w:val="00B410F5"/>
    <w:rsid w:val="00B576FA"/>
    <w:rsid w:val="00B6280C"/>
    <w:rsid w:val="00B671A4"/>
    <w:rsid w:val="00B72CD4"/>
    <w:rsid w:val="00B85B00"/>
    <w:rsid w:val="00BF132F"/>
    <w:rsid w:val="00BF2160"/>
    <w:rsid w:val="00C13878"/>
    <w:rsid w:val="00C26AB4"/>
    <w:rsid w:val="00C61A70"/>
    <w:rsid w:val="00C63494"/>
    <w:rsid w:val="00C92E24"/>
    <w:rsid w:val="00CA1705"/>
    <w:rsid w:val="00CA6BD0"/>
    <w:rsid w:val="00CE1A54"/>
    <w:rsid w:val="00CF5FB6"/>
    <w:rsid w:val="00D02518"/>
    <w:rsid w:val="00D17454"/>
    <w:rsid w:val="00D33FBC"/>
    <w:rsid w:val="00D47563"/>
    <w:rsid w:val="00D7535C"/>
    <w:rsid w:val="00D760E2"/>
    <w:rsid w:val="00D76302"/>
    <w:rsid w:val="00DA5CE2"/>
    <w:rsid w:val="00DC2BC4"/>
    <w:rsid w:val="00DE10E8"/>
    <w:rsid w:val="00E16FDA"/>
    <w:rsid w:val="00E20E31"/>
    <w:rsid w:val="00E330D4"/>
    <w:rsid w:val="00E35F58"/>
    <w:rsid w:val="00E45BD9"/>
    <w:rsid w:val="00E66FFC"/>
    <w:rsid w:val="00E759D6"/>
    <w:rsid w:val="00E84A8C"/>
    <w:rsid w:val="00E976DE"/>
    <w:rsid w:val="00EC0F83"/>
    <w:rsid w:val="00EE3187"/>
    <w:rsid w:val="00EF3ED5"/>
    <w:rsid w:val="00EF499B"/>
    <w:rsid w:val="00F14977"/>
    <w:rsid w:val="00F50F04"/>
    <w:rsid w:val="00F51733"/>
    <w:rsid w:val="00FB4A08"/>
    <w:rsid w:val="00FC0C2A"/>
    <w:rsid w:val="00FD7F8E"/>
    <w:rsid w:val="00FE0C93"/>
    <w:rsid w:val="00FF11E4"/>
    <w:rsid w:val="04B072D4"/>
    <w:rsid w:val="05F575D4"/>
    <w:rsid w:val="05F72E03"/>
    <w:rsid w:val="064249C6"/>
    <w:rsid w:val="06C228AB"/>
    <w:rsid w:val="08641132"/>
    <w:rsid w:val="09186774"/>
    <w:rsid w:val="0945438F"/>
    <w:rsid w:val="09705CA8"/>
    <w:rsid w:val="09F00295"/>
    <w:rsid w:val="0A71587A"/>
    <w:rsid w:val="0B161F7E"/>
    <w:rsid w:val="0B792C38"/>
    <w:rsid w:val="0C28640C"/>
    <w:rsid w:val="0E90599A"/>
    <w:rsid w:val="0ED720CD"/>
    <w:rsid w:val="0F0C5C78"/>
    <w:rsid w:val="11D03A62"/>
    <w:rsid w:val="12070CAE"/>
    <w:rsid w:val="145F688C"/>
    <w:rsid w:val="14D47131"/>
    <w:rsid w:val="15680001"/>
    <w:rsid w:val="15DD2205"/>
    <w:rsid w:val="1661255E"/>
    <w:rsid w:val="17072842"/>
    <w:rsid w:val="17A67110"/>
    <w:rsid w:val="1864189B"/>
    <w:rsid w:val="187A3B4C"/>
    <w:rsid w:val="18D73A7D"/>
    <w:rsid w:val="19557370"/>
    <w:rsid w:val="1BD06B6A"/>
    <w:rsid w:val="1C4E6FFE"/>
    <w:rsid w:val="1E37057C"/>
    <w:rsid w:val="1F782BDE"/>
    <w:rsid w:val="204A6A53"/>
    <w:rsid w:val="20F61771"/>
    <w:rsid w:val="218C669E"/>
    <w:rsid w:val="21DC5877"/>
    <w:rsid w:val="23317869"/>
    <w:rsid w:val="25650CAE"/>
    <w:rsid w:val="26406598"/>
    <w:rsid w:val="28080056"/>
    <w:rsid w:val="281D62A2"/>
    <w:rsid w:val="28734C1A"/>
    <w:rsid w:val="28C72DDD"/>
    <w:rsid w:val="29EE0E64"/>
    <w:rsid w:val="2B857E7A"/>
    <w:rsid w:val="2BC4020A"/>
    <w:rsid w:val="2C966DA3"/>
    <w:rsid w:val="2D9575D2"/>
    <w:rsid w:val="2EA72571"/>
    <w:rsid w:val="2EF90F16"/>
    <w:rsid w:val="2F125C63"/>
    <w:rsid w:val="2F9845B0"/>
    <w:rsid w:val="302C3D0A"/>
    <w:rsid w:val="3104598F"/>
    <w:rsid w:val="33DE31BB"/>
    <w:rsid w:val="36150A24"/>
    <w:rsid w:val="389C49C0"/>
    <w:rsid w:val="39BC78F4"/>
    <w:rsid w:val="39EF3F42"/>
    <w:rsid w:val="3AB56BB5"/>
    <w:rsid w:val="3B35486F"/>
    <w:rsid w:val="3B7A783B"/>
    <w:rsid w:val="3D670293"/>
    <w:rsid w:val="3EF1250A"/>
    <w:rsid w:val="3FE535D7"/>
    <w:rsid w:val="40567DB0"/>
    <w:rsid w:val="40FF5CD2"/>
    <w:rsid w:val="41DC11A9"/>
    <w:rsid w:val="42DB40B0"/>
    <w:rsid w:val="43B71B0A"/>
    <w:rsid w:val="43EC111F"/>
    <w:rsid w:val="44FA0589"/>
    <w:rsid w:val="45A663E3"/>
    <w:rsid w:val="469F09AF"/>
    <w:rsid w:val="48487E9B"/>
    <w:rsid w:val="493837D4"/>
    <w:rsid w:val="49731CD9"/>
    <w:rsid w:val="4AFF5F31"/>
    <w:rsid w:val="4B756271"/>
    <w:rsid w:val="4C8E1CA8"/>
    <w:rsid w:val="4D6D36A4"/>
    <w:rsid w:val="4ED41501"/>
    <w:rsid w:val="4F667119"/>
    <w:rsid w:val="510903EF"/>
    <w:rsid w:val="53C045AF"/>
    <w:rsid w:val="53F137F4"/>
    <w:rsid w:val="543A6906"/>
    <w:rsid w:val="56850CBB"/>
    <w:rsid w:val="57517B92"/>
    <w:rsid w:val="59D8738A"/>
    <w:rsid w:val="5A666D76"/>
    <w:rsid w:val="5B13515F"/>
    <w:rsid w:val="5B2253C2"/>
    <w:rsid w:val="5CF02E0F"/>
    <w:rsid w:val="603269D2"/>
    <w:rsid w:val="61A52BCA"/>
    <w:rsid w:val="63EF5869"/>
    <w:rsid w:val="67095496"/>
    <w:rsid w:val="67ED7463"/>
    <w:rsid w:val="681A546A"/>
    <w:rsid w:val="68507D37"/>
    <w:rsid w:val="693C6DF1"/>
    <w:rsid w:val="69A86A0E"/>
    <w:rsid w:val="69CB37D4"/>
    <w:rsid w:val="6A0D5B9B"/>
    <w:rsid w:val="6A3B23B1"/>
    <w:rsid w:val="6AEA32DC"/>
    <w:rsid w:val="6CC24AB5"/>
    <w:rsid w:val="6D9271B2"/>
    <w:rsid w:val="6DA978BD"/>
    <w:rsid w:val="6F134790"/>
    <w:rsid w:val="6FE81F5F"/>
    <w:rsid w:val="72446028"/>
    <w:rsid w:val="73076EC0"/>
    <w:rsid w:val="73F92CEC"/>
    <w:rsid w:val="74210CA6"/>
    <w:rsid w:val="746F4E76"/>
    <w:rsid w:val="76430096"/>
    <w:rsid w:val="76943356"/>
    <w:rsid w:val="770E4D00"/>
    <w:rsid w:val="77BF5FFA"/>
    <w:rsid w:val="788C25F5"/>
    <w:rsid w:val="79F72AA9"/>
    <w:rsid w:val="7A144529"/>
    <w:rsid w:val="7DD37FAE"/>
    <w:rsid w:val="7FA7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Char"/>
    <w:basedOn w:val="11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页脚 Char"/>
    <w:basedOn w:val="11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8">
    <w:name w:val="批注文字 Char"/>
    <w:basedOn w:val="11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9">
    <w:name w:val="批注主题 Char"/>
    <w:basedOn w:val="18"/>
    <w:link w:val="9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20">
    <w:name w:val="批注框文本 Char"/>
    <w:basedOn w:val="11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21">
    <w:name w:val="修订1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2">
    <w:name w:val="修订2"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23">
    <w:name w:val="Revision"/>
    <w:hidden/>
    <w:semiHidden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5BE1-600A-4AA6-A44E-81775D9CC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1820</Words>
  <Characters>1903</Characters>
  <Lines>1</Lines>
  <Paragraphs>4</Paragraphs>
  <TotalTime>5</TotalTime>
  <ScaleCrop>false</ScaleCrop>
  <LinksUpToDate>false</LinksUpToDate>
  <CharactersWithSpaces>1965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2026-06-22T08:01:00Z</dcterms:created>
  <dc:creator>jie.huang</dc:creator>
  <cp:lastModifiedBy>ww</cp:lastModifiedBy>
  <cp:lastPrinted>2026-06-22T08:08:00Z</cp:lastPrinted>
  <dcterms:modified xsi:type="dcterms:W3CDTF">2026-06-22T09:35:56Z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D2177A52C97D4696BDC1026A8567B703_13</vt:lpwstr>
  </property>
  <property fmtid="{D5CDD505-2E9C-101B-9397-08002B2CF9AE}" pid="4" name="KSOTemplateDocerSaveRecord">
    <vt:lpwstr>eyJoZGlkIjoiNjA5ODY5MTZiMTdiODgzZTI4NzgwN2U3MzMwNGI0MjEiLCJ1c2VySWQiOiIxMDAxNTc2MzkyIn0=</vt:lpwstr>
  </property>
</Properties>
</file>