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FFD5" w14:textId="77777777" w:rsidR="00A30243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603135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中重科技</w:t>
      </w:r>
    </w:p>
    <w:p w14:paraId="558167FE" w14:textId="77777777" w:rsidR="00A30243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OLE_LINK3"/>
      <w:r>
        <w:rPr>
          <w:rFonts w:ascii="黑体" w:eastAsia="黑体" w:hAnsi="黑体" w:hint="eastAsia"/>
          <w:sz w:val="36"/>
          <w:szCs w:val="36"/>
        </w:rPr>
        <w:t>中重科技(天津)股份有限公司</w:t>
      </w:r>
    </w:p>
    <w:bookmarkEnd w:id="0"/>
    <w:p w14:paraId="607F5E67" w14:textId="77777777" w:rsidR="00A30243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11557B2C" w14:textId="77777777" w:rsidR="00A30243" w:rsidRDefault="00A30243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17631417" w14:textId="567E29A5" w:rsidR="00A30243" w:rsidRDefault="00000000">
      <w:pPr>
        <w:ind w:right="720"/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A10DF9">
        <w:rPr>
          <w:rFonts w:ascii="黑体" w:eastAsia="黑体" w:hAnsi="黑体" w:hint="eastAsia"/>
          <w:sz w:val="24"/>
          <w:szCs w:val="24"/>
        </w:rPr>
        <w:t>2026-00</w:t>
      </w:r>
      <w:r w:rsidR="004E2E51">
        <w:rPr>
          <w:rFonts w:ascii="黑体" w:eastAsia="黑体" w:hAnsi="黑体" w:hint="eastAsia"/>
          <w:sz w:val="24"/>
          <w:szCs w:val="24"/>
        </w:rPr>
        <w:t>2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A30243" w14:paraId="7DFD753F" w14:textId="77777777">
        <w:trPr>
          <w:trHeight w:val="838"/>
        </w:trPr>
        <w:tc>
          <w:tcPr>
            <w:tcW w:w="1526" w:type="dxa"/>
            <w:vAlign w:val="center"/>
          </w:tcPr>
          <w:p w14:paraId="4F06664F" w14:textId="77777777" w:rsidR="00A30243" w:rsidRPr="009812EF" w:rsidRDefault="00000000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438FC821" w14:textId="740950AC" w:rsidR="00A30243" w:rsidRDefault="00A10D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特定对象</w:t>
            </w:r>
            <w:r w:rsidR="003E6082">
              <w:rPr>
                <w:rFonts w:hint="eastAsia"/>
                <w:sz w:val="24"/>
                <w:szCs w:val="24"/>
              </w:rPr>
              <w:t>现场</w:t>
            </w:r>
            <w:r>
              <w:rPr>
                <w:rFonts w:hint="eastAsia"/>
                <w:sz w:val="24"/>
                <w:szCs w:val="24"/>
              </w:rPr>
              <w:t>调研</w:t>
            </w:r>
          </w:p>
        </w:tc>
      </w:tr>
      <w:tr w:rsidR="00A30243" w14:paraId="7506F289" w14:textId="77777777">
        <w:trPr>
          <w:trHeight w:val="838"/>
        </w:trPr>
        <w:tc>
          <w:tcPr>
            <w:tcW w:w="1526" w:type="dxa"/>
            <w:vAlign w:val="center"/>
          </w:tcPr>
          <w:p w14:paraId="7F87FB3A" w14:textId="0C445C5E" w:rsidR="00A30243" w:rsidRPr="009812EF" w:rsidRDefault="00A10DF9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调研机构</w:t>
            </w:r>
          </w:p>
        </w:tc>
        <w:tc>
          <w:tcPr>
            <w:tcW w:w="7191" w:type="dxa"/>
            <w:vAlign w:val="center"/>
          </w:tcPr>
          <w:p w14:paraId="1EBDDE54" w14:textId="0567E030" w:rsidR="00A30243" w:rsidRDefault="004E2E51" w:rsidP="00A5012C">
            <w:pPr>
              <w:rPr>
                <w:sz w:val="24"/>
                <w:szCs w:val="24"/>
              </w:rPr>
            </w:pPr>
            <w:r w:rsidRPr="004E2E51">
              <w:rPr>
                <w:sz w:val="24"/>
                <w:szCs w:val="24"/>
              </w:rPr>
              <w:t>康曼德资本</w:t>
            </w:r>
            <w:r w:rsidR="000D7910" w:rsidRPr="000D7910">
              <w:rPr>
                <w:sz w:val="24"/>
                <w:szCs w:val="24"/>
              </w:rPr>
              <w:t>，</w:t>
            </w:r>
            <w:r w:rsidR="00737E2E" w:rsidRPr="00737E2E">
              <w:rPr>
                <w:sz w:val="24"/>
                <w:szCs w:val="24"/>
              </w:rPr>
              <w:t>宝盈基金</w:t>
            </w:r>
            <w:r w:rsidR="000D7910" w:rsidRPr="000D7910">
              <w:rPr>
                <w:sz w:val="24"/>
                <w:szCs w:val="24"/>
              </w:rPr>
              <w:t>，国泰海通证券</w:t>
            </w:r>
          </w:p>
        </w:tc>
      </w:tr>
      <w:tr w:rsidR="00A30243" w14:paraId="314B0275" w14:textId="77777777">
        <w:trPr>
          <w:trHeight w:val="799"/>
        </w:trPr>
        <w:tc>
          <w:tcPr>
            <w:tcW w:w="1526" w:type="dxa"/>
            <w:vAlign w:val="center"/>
          </w:tcPr>
          <w:p w14:paraId="2693708D" w14:textId="77777777" w:rsidR="00A30243" w:rsidRPr="009812EF" w:rsidRDefault="00000000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01519197" w14:textId="3FDBD097" w:rsidR="00A30243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</w:t>
            </w:r>
            <w:r w:rsidR="00A10DF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年6月</w:t>
            </w:r>
            <w:r w:rsidR="004E2E5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24</w:t>
            </w:r>
            <w:r w:rsidR="00A10DF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30243" w14:paraId="5BDEB4D8" w14:textId="77777777" w:rsidTr="009812EF">
        <w:trPr>
          <w:trHeight w:val="838"/>
        </w:trPr>
        <w:tc>
          <w:tcPr>
            <w:tcW w:w="1526" w:type="dxa"/>
            <w:vAlign w:val="center"/>
          </w:tcPr>
          <w:p w14:paraId="25AA099D" w14:textId="23B4EEEA" w:rsidR="00A30243" w:rsidRPr="009812EF" w:rsidRDefault="00A10DF9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调研地点</w:t>
            </w:r>
          </w:p>
        </w:tc>
        <w:tc>
          <w:tcPr>
            <w:tcW w:w="7191" w:type="dxa"/>
            <w:vAlign w:val="center"/>
          </w:tcPr>
          <w:p w14:paraId="2DEF9974" w14:textId="0E5A9BEA" w:rsidR="00A30243" w:rsidRPr="003E6E26" w:rsidRDefault="003E6E26" w:rsidP="009812EF">
            <w:pPr>
              <w:rPr>
                <w:rFonts w:ascii="宋体" w:hAnsi="宋体" w:hint="eastAsia"/>
                <w:bCs/>
                <w:sz w:val="24"/>
              </w:rPr>
            </w:pPr>
            <w:r w:rsidRPr="003E6E26">
              <w:rPr>
                <w:rFonts w:ascii="宋体" w:hAnsi="宋体"/>
                <w:bCs/>
                <w:sz w:val="24"/>
              </w:rPr>
              <w:t>天津市北辰区科技园区景丽路6-1</w:t>
            </w:r>
            <w:r>
              <w:rPr>
                <w:rFonts w:ascii="宋体" w:hAnsi="宋体" w:hint="eastAsia"/>
                <w:bCs/>
                <w:sz w:val="24"/>
              </w:rPr>
              <w:t>号</w:t>
            </w:r>
            <w:r w:rsidRPr="003E6E26">
              <w:rPr>
                <w:rFonts w:ascii="宋体" w:hAnsi="宋体"/>
                <w:bCs/>
                <w:sz w:val="24"/>
              </w:rPr>
              <w:t>中重科技(天津)股份有限公司</w:t>
            </w:r>
          </w:p>
        </w:tc>
      </w:tr>
      <w:tr w:rsidR="00A30243" w14:paraId="213E344D" w14:textId="77777777">
        <w:trPr>
          <w:trHeight w:val="838"/>
        </w:trPr>
        <w:tc>
          <w:tcPr>
            <w:tcW w:w="1526" w:type="dxa"/>
            <w:vAlign w:val="center"/>
          </w:tcPr>
          <w:p w14:paraId="09CC9F6C" w14:textId="77777777" w:rsidR="00A30243" w:rsidRPr="009812EF" w:rsidRDefault="00000000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0A0C9F0C" w14:textId="411094A7" w:rsidR="00A3024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董事会秘书杜晓舟、</w:t>
            </w:r>
            <w:r w:rsidR="004A2C9B">
              <w:rPr>
                <w:rFonts w:ascii="宋体" w:hAnsi="宋体" w:hint="eastAsia"/>
                <w:bCs/>
                <w:sz w:val="24"/>
              </w:rPr>
              <w:t>证券事务代表李珂</w:t>
            </w:r>
          </w:p>
        </w:tc>
      </w:tr>
      <w:tr w:rsidR="00A30243" w14:paraId="762D09EB" w14:textId="77777777">
        <w:trPr>
          <w:trHeight w:val="557"/>
        </w:trPr>
        <w:tc>
          <w:tcPr>
            <w:tcW w:w="1526" w:type="dxa"/>
            <w:vAlign w:val="center"/>
          </w:tcPr>
          <w:p w14:paraId="6A693680" w14:textId="77777777" w:rsidR="00A30243" w:rsidRPr="009812EF" w:rsidRDefault="00000000" w:rsidP="009812E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9812EF">
              <w:rPr>
                <w:rFonts w:ascii="宋体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3F28F272" w14:textId="25B66976" w:rsidR="00A30243" w:rsidRPr="009812EF" w:rsidRDefault="00000000" w:rsidP="009812EF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bookmarkStart w:id="1" w:name="OLE_LINK2"/>
            <w:r w:rsidRPr="009812EF">
              <w:rPr>
                <w:rFonts w:ascii="宋体"/>
                <w:b/>
                <w:bCs/>
                <w:sz w:val="24"/>
              </w:rPr>
              <w:t>1、</w:t>
            </w:r>
            <w:r w:rsidR="004E2E51" w:rsidRPr="004E2E51">
              <w:rPr>
                <w:rFonts w:ascii="宋体"/>
                <w:b/>
                <w:bCs/>
                <w:sz w:val="24"/>
              </w:rPr>
              <w:t>请介绍公司当前海外</w:t>
            </w:r>
            <w:r w:rsidR="0034525C">
              <w:rPr>
                <w:rFonts w:ascii="宋体" w:hint="eastAsia"/>
                <w:b/>
                <w:bCs/>
                <w:sz w:val="24"/>
              </w:rPr>
              <w:t>冶金</w:t>
            </w:r>
            <w:r w:rsidR="004E2E51" w:rsidRPr="004E2E51">
              <w:rPr>
                <w:rFonts w:ascii="宋体"/>
                <w:b/>
                <w:bCs/>
                <w:sz w:val="24"/>
              </w:rPr>
              <w:t>装备业务的市场拓展情况、竞争格局及未来增长预期</w:t>
            </w:r>
            <w:r w:rsidR="00DF45A0" w:rsidRPr="00DF45A0">
              <w:rPr>
                <w:rFonts w:ascii="宋体"/>
                <w:b/>
                <w:bCs/>
                <w:sz w:val="24"/>
              </w:rPr>
              <w:t>？</w:t>
            </w:r>
          </w:p>
          <w:p w14:paraId="4F3A5CC1" w14:textId="6CBCADE7" w:rsidR="00526A58" w:rsidRPr="00526A58" w:rsidRDefault="00000000" w:rsidP="00526A58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答：</w:t>
            </w:r>
            <w:r w:rsidR="0034525C" w:rsidRPr="0034525C">
              <w:rPr>
                <w:rFonts w:ascii="宋体"/>
                <w:sz w:val="24"/>
              </w:rPr>
              <w:t>当前海外</w:t>
            </w:r>
            <w:r w:rsidR="0034525C">
              <w:rPr>
                <w:rFonts w:ascii="宋体" w:hint="eastAsia"/>
                <w:sz w:val="24"/>
              </w:rPr>
              <w:t>冶金</w:t>
            </w:r>
            <w:r w:rsidR="0034525C" w:rsidRPr="0034525C">
              <w:rPr>
                <w:rFonts w:ascii="宋体"/>
                <w:sz w:val="24"/>
              </w:rPr>
              <w:t>装备市场增量空间显著，印度、东南亚、中东等新兴工业化地区需求持续释放。全球市场中，西马克、达涅利等国际巨头占据较高份额，国内竞争对手以大型国企为主。公司凭借技术积累与成本优势参与海外市场化竞争，海外项目毛利率优于国内。订单方面，公司海外业务近年增长势头良好，目前在跟踪项目储备充足。整体来看，海外市场是公司当前核心增长方向，未来 3-5年处于上升周期，公司将持续加大海外市场拓展力度，抢占增量份额。受海外项目周期长、地缘环境、业主建设节奏等因素影响，订单落地与转化进度存在一定不确定性。</w:t>
            </w:r>
          </w:p>
          <w:p w14:paraId="5266FF41" w14:textId="44B54BCF" w:rsidR="00A61851" w:rsidRPr="00A61851" w:rsidRDefault="00397E59" w:rsidP="00A61851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bookmarkStart w:id="2" w:name="OLE_LINK1"/>
            <w:bookmarkEnd w:id="1"/>
            <w:r>
              <w:rPr>
                <w:rFonts w:ascii="宋体" w:hint="eastAsia"/>
                <w:b/>
                <w:bCs/>
                <w:sz w:val="24"/>
              </w:rPr>
              <w:t>2</w:t>
            </w:r>
            <w:r w:rsidR="003F74E3" w:rsidRPr="003F74E3">
              <w:rPr>
                <w:rFonts w:ascii="宋体" w:hint="eastAsia"/>
                <w:b/>
                <w:bCs/>
                <w:sz w:val="24"/>
              </w:rPr>
              <w:t>、</w:t>
            </w:r>
            <w:r w:rsidR="00A61851" w:rsidRPr="00A61851">
              <w:rPr>
                <w:rFonts w:ascii="宋体"/>
                <w:b/>
                <w:bCs/>
                <w:sz w:val="24"/>
              </w:rPr>
              <w:t>请问公司订单的交付周期是怎样的？当前在手订单的转化</w:t>
            </w:r>
            <w:r w:rsidR="00A61851" w:rsidRPr="00A61851">
              <w:rPr>
                <w:rFonts w:ascii="宋体"/>
                <w:b/>
                <w:bCs/>
                <w:sz w:val="24"/>
              </w:rPr>
              <w:lastRenderedPageBreak/>
              <w:t>节奏如何？</w:t>
            </w:r>
          </w:p>
          <w:p w14:paraId="245C7CAD" w14:textId="5EF84726" w:rsidR="00A61851" w:rsidRDefault="00A61851" w:rsidP="00A61851">
            <w:pPr>
              <w:spacing w:line="460" w:lineRule="auto"/>
              <w:ind w:firstLineChars="200" w:firstLine="480"/>
              <w:rPr>
                <w:rFonts w:ascii="宋体"/>
                <w:b/>
                <w:bCs/>
                <w:sz w:val="24"/>
              </w:rPr>
            </w:pPr>
            <w:r w:rsidRPr="00A61851">
              <w:rPr>
                <w:rFonts w:ascii="宋体"/>
                <w:sz w:val="24"/>
              </w:rPr>
              <w:t>答：交付周期方面，国内订单一般12个月内可完成交付，海外大型总包项目交付周期约2年，具体进度随业主方建设节奏有所波动。2025年新增的国内订单将在2026年陆续交付转化，海外订单将按项目周期分阶段落地，整体在手订单储备充足，为后续业绩提供支撑。</w:t>
            </w:r>
            <w:bookmarkEnd w:id="2"/>
          </w:p>
          <w:p w14:paraId="1EF10F6A" w14:textId="21F03AB4" w:rsidR="00B26E5F" w:rsidRPr="00B26E5F" w:rsidRDefault="00397E59" w:rsidP="00A61851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3</w:t>
            </w:r>
            <w:r w:rsidR="00B26E5F" w:rsidRPr="00B26E5F">
              <w:rPr>
                <w:rFonts w:ascii="宋体" w:hint="eastAsia"/>
                <w:b/>
                <w:bCs/>
                <w:sz w:val="24"/>
              </w:rPr>
              <w:t>、</w:t>
            </w:r>
            <w:r w:rsidR="00A61851" w:rsidRPr="00A61851">
              <w:rPr>
                <w:rFonts w:ascii="宋体"/>
                <w:b/>
                <w:bCs/>
                <w:sz w:val="24"/>
              </w:rPr>
              <w:t>请介绍机器人</w:t>
            </w:r>
            <w:r w:rsidR="00737E2E">
              <w:rPr>
                <w:rFonts w:ascii="宋体" w:hint="eastAsia"/>
                <w:b/>
                <w:bCs/>
                <w:sz w:val="24"/>
              </w:rPr>
              <w:t>公司</w:t>
            </w:r>
            <w:r w:rsidR="00A61851" w:rsidRPr="00A61851">
              <w:rPr>
                <w:rFonts w:ascii="宋体"/>
                <w:b/>
                <w:bCs/>
                <w:sz w:val="24"/>
              </w:rPr>
              <w:t>的业务构成、当前进展及盈利模式</w:t>
            </w:r>
            <w:r w:rsidR="00B26E5F" w:rsidRPr="00B26E5F">
              <w:rPr>
                <w:rFonts w:ascii="宋体"/>
                <w:b/>
                <w:bCs/>
                <w:sz w:val="24"/>
              </w:rPr>
              <w:t>？</w:t>
            </w:r>
          </w:p>
          <w:p w14:paraId="2573D557" w14:textId="2297BBEF" w:rsidR="00A61851" w:rsidRDefault="00B26E5F" w:rsidP="00A61851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F74E3">
              <w:rPr>
                <w:rFonts w:ascii="宋体" w:hint="eastAsia"/>
                <w:sz w:val="24"/>
              </w:rPr>
              <w:t>答：</w:t>
            </w:r>
            <w:r w:rsidR="00A61851" w:rsidRPr="00A61851">
              <w:rPr>
                <w:rFonts w:ascii="宋体"/>
                <w:sz w:val="24"/>
              </w:rPr>
              <w:t>机器人</w:t>
            </w:r>
            <w:r w:rsidR="00597D96">
              <w:rPr>
                <w:rFonts w:ascii="宋体" w:hint="eastAsia"/>
                <w:sz w:val="24"/>
              </w:rPr>
              <w:t>公司</w:t>
            </w:r>
            <w:r w:rsidR="00A61851" w:rsidRPr="00A61851">
              <w:rPr>
                <w:rFonts w:ascii="宋体"/>
                <w:sz w:val="24"/>
              </w:rPr>
              <w:t>业务聚焦工业场景应用，以柔性自动化产线系统集成为核心业务，同时配套开展特种工业机器人、</w:t>
            </w:r>
            <w:r w:rsidR="00397E59" w:rsidRPr="00397E59">
              <w:rPr>
                <w:rFonts w:ascii="宋体"/>
                <w:sz w:val="24"/>
              </w:rPr>
              <w:t>工业ai智能体</w:t>
            </w:r>
            <w:r w:rsidR="00A61851" w:rsidRPr="00A61851">
              <w:rPr>
                <w:rFonts w:ascii="宋体"/>
                <w:sz w:val="24"/>
              </w:rPr>
              <w:t>的研发探索。业务团队具备多年工业自动化行业经验，目前已有订单落地，正稳步推进项目交付。盈利模式以定制化集成项目交付为主，不同业务线因技术含量与定制化程度差异，盈利水平有所区别。后续公司将坚持稳健务实的思路，聚焦细分工业场景落地，逐步拓展市场规模。</w:t>
            </w:r>
          </w:p>
          <w:p w14:paraId="716585D5" w14:textId="6BE2B5B2" w:rsidR="00397E59" w:rsidRPr="00597D96" w:rsidRDefault="00397E59" w:rsidP="00A61851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597D96">
              <w:rPr>
                <w:rFonts w:ascii="宋体" w:hint="eastAsia"/>
                <w:b/>
                <w:bCs/>
                <w:sz w:val="24"/>
              </w:rPr>
              <w:t>4、注意到公司对外投资了大航跃迁，</w:t>
            </w:r>
            <w:r w:rsidR="00737E2E" w:rsidRPr="00597D96">
              <w:rPr>
                <w:rFonts w:ascii="宋体"/>
                <w:b/>
                <w:bCs/>
                <w:sz w:val="24"/>
              </w:rPr>
              <w:t>请问公司布局商业航天业务的考量是什么？目前处于什么阶段？</w:t>
            </w:r>
          </w:p>
          <w:p w14:paraId="5A151755" w14:textId="6DCF302F" w:rsidR="001947C9" w:rsidRPr="00737E2E" w:rsidRDefault="00737E2E" w:rsidP="001947C9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737E2E">
              <w:rPr>
                <w:rFonts w:ascii="宋体"/>
                <w:sz w:val="24"/>
              </w:rPr>
              <w:t>答：公司在重型装备制造、大型结构件加工、机电系统集成等方面的核心能力，与火箭配套工装、结构件的制造需求高度同源，现有厂房、设备与技术团队可实现复用，具备天然的成本与交付效率优势</w:t>
            </w:r>
            <w:r>
              <w:rPr>
                <w:rFonts w:ascii="宋体" w:hint="eastAsia"/>
                <w:sz w:val="24"/>
              </w:rPr>
              <w:t>，该业务</w:t>
            </w:r>
            <w:r w:rsidRPr="00737E2E">
              <w:rPr>
                <w:rFonts w:ascii="宋体"/>
                <w:sz w:val="24"/>
              </w:rPr>
              <w:t>是公司依托自身装备制造与机加工能力开展的审慎外延探索；</w:t>
            </w:r>
            <w:r>
              <w:rPr>
                <w:rFonts w:ascii="宋体" w:hint="eastAsia"/>
                <w:sz w:val="24"/>
              </w:rPr>
              <w:t>同时</w:t>
            </w:r>
            <w:r w:rsidRPr="00737E2E">
              <w:rPr>
                <w:rFonts w:ascii="宋体"/>
                <w:sz w:val="24"/>
              </w:rPr>
              <w:t>天津本地拥有大火箭产业基地的完整产业链与人才基础，产业配套环境成熟，为业务落地提供了良好的外部条件。目前尚处于前期研究与团队对接阶段，尚未形成实质业务与订单</w:t>
            </w:r>
            <w:r>
              <w:rPr>
                <w:rFonts w:ascii="宋体" w:hint="eastAsia"/>
                <w:sz w:val="24"/>
              </w:rPr>
              <w:t>。</w:t>
            </w:r>
            <w:r w:rsidRPr="00737E2E">
              <w:rPr>
                <w:rFonts w:ascii="宋体"/>
                <w:sz w:val="24"/>
              </w:rPr>
              <w:t>公</w:t>
            </w:r>
            <w:r w:rsidRPr="00737E2E">
              <w:rPr>
                <w:rFonts w:ascii="宋体"/>
                <w:sz w:val="24"/>
              </w:rPr>
              <w:lastRenderedPageBreak/>
              <w:t>司始终以冶金装备主业为发展核心，新业务拓展将严格控制投入节奏与风险，相关业务进展存在一定不确定性，敬请投资者注意投资风险。</w:t>
            </w:r>
          </w:p>
        </w:tc>
      </w:tr>
      <w:tr w:rsidR="009812EF" w14:paraId="493BA2BA" w14:textId="77777777">
        <w:trPr>
          <w:trHeight w:val="557"/>
        </w:trPr>
        <w:tc>
          <w:tcPr>
            <w:tcW w:w="1526" w:type="dxa"/>
            <w:vAlign w:val="center"/>
          </w:tcPr>
          <w:p w14:paraId="35ECC3BE" w14:textId="77777777" w:rsidR="001E77DF" w:rsidRPr="001E77D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lastRenderedPageBreak/>
              <w:t>关于本次活</w:t>
            </w:r>
          </w:p>
          <w:p w14:paraId="571E2F68" w14:textId="77777777" w:rsidR="001E77DF" w:rsidRPr="001E77D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t>动是否涉及</w:t>
            </w:r>
          </w:p>
          <w:p w14:paraId="3C0D8B63" w14:textId="77777777" w:rsidR="001E77DF" w:rsidRPr="001E77D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t>应披露重大</w:t>
            </w:r>
          </w:p>
          <w:p w14:paraId="1D02751A" w14:textId="6EA9304D" w:rsidR="009812EF" w:rsidRPr="009812E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t>信息的说明</w:t>
            </w:r>
          </w:p>
        </w:tc>
        <w:tc>
          <w:tcPr>
            <w:tcW w:w="7191" w:type="dxa"/>
          </w:tcPr>
          <w:p w14:paraId="02531AE6" w14:textId="2050EDB0" w:rsidR="009812EF" w:rsidRPr="009812EF" w:rsidRDefault="001E77DF" w:rsidP="009812E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</w:tr>
      <w:tr w:rsidR="001E77DF" w14:paraId="536C852E" w14:textId="77777777">
        <w:trPr>
          <w:trHeight w:val="557"/>
        </w:trPr>
        <w:tc>
          <w:tcPr>
            <w:tcW w:w="1526" w:type="dxa"/>
            <w:vAlign w:val="center"/>
          </w:tcPr>
          <w:p w14:paraId="044345DF" w14:textId="6DE90AD1" w:rsidR="001E77DF" w:rsidRPr="009812EF" w:rsidRDefault="001E77DF" w:rsidP="009812E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/>
                <w:b/>
                <w:bCs/>
                <w:sz w:val="24"/>
              </w:rPr>
              <w:t>附件清单</w:t>
            </w:r>
          </w:p>
        </w:tc>
        <w:tc>
          <w:tcPr>
            <w:tcW w:w="7191" w:type="dxa"/>
          </w:tcPr>
          <w:p w14:paraId="23DC3F13" w14:textId="5BBB32DB" w:rsidR="001E77DF" w:rsidRPr="009812EF" w:rsidRDefault="001E77DF" w:rsidP="009812E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</w:tr>
    </w:tbl>
    <w:p w14:paraId="38E267BE" w14:textId="6DC5CA7F" w:rsidR="00A30243" w:rsidRPr="009812EF" w:rsidRDefault="009812EF" w:rsidP="009812EF">
      <w:pPr>
        <w:spacing w:line="460" w:lineRule="auto"/>
        <w:ind w:firstLineChars="200" w:firstLine="480"/>
        <w:rPr>
          <w:rFonts w:ascii="宋体"/>
          <w:sz w:val="24"/>
        </w:rPr>
      </w:pPr>
      <w:r w:rsidRPr="009812EF">
        <w:rPr>
          <w:rFonts w:ascii="宋体"/>
          <w:sz w:val="24"/>
        </w:rPr>
        <w:t>公司郑重提醒广大投资者，有关公司信息以公司在上海证券交易所网站（www.sse.com.cn）和法定信息披露媒体刊登的相关公告为准。本文件中如涉及对外部环境判断、公司发展战略、未来计划等描述，不构成公司对投资者的实质承诺，敬请广大投资者理性投资，注意投资风险。</w:t>
      </w:r>
    </w:p>
    <w:sectPr w:rsidR="00A30243" w:rsidRPr="009812E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4DB0" w14:textId="77777777" w:rsidR="00BD22F6" w:rsidRDefault="00BD22F6">
      <w:r>
        <w:separator/>
      </w:r>
    </w:p>
  </w:endnote>
  <w:endnote w:type="continuationSeparator" w:id="0">
    <w:p w14:paraId="41B6252C" w14:textId="77777777" w:rsidR="00BD22F6" w:rsidRDefault="00B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3E92" w14:textId="77777777" w:rsidR="00BD22F6" w:rsidRDefault="00BD22F6">
      <w:r>
        <w:separator/>
      </w:r>
    </w:p>
  </w:footnote>
  <w:footnote w:type="continuationSeparator" w:id="0">
    <w:p w14:paraId="72780F07" w14:textId="77777777" w:rsidR="00BD22F6" w:rsidRDefault="00BD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00E3" w14:textId="77777777" w:rsidR="00A30243" w:rsidRDefault="00000000">
    <w:pPr>
      <w:pStyle w:val="a3"/>
      <w:tabs>
        <w:tab w:val="clear" w:pos="4153"/>
      </w:tabs>
      <w:jc w:val="right"/>
    </w:pPr>
    <w:r>
      <w:rPr>
        <w:rFonts w:hint="eastAsia"/>
      </w:rPr>
      <w:t>中重科技</w:t>
    </w:r>
    <w:r>
      <w:rPr>
        <w:rFonts w:hint="eastAsia"/>
      </w:rPr>
      <w:t>(</w:t>
    </w:r>
    <w:r>
      <w:rPr>
        <w:rFonts w:hint="eastAsia"/>
      </w:rPr>
      <w:t>天津</w:t>
    </w:r>
    <w:r>
      <w:rPr>
        <w:rFonts w:hint="eastAsia"/>
      </w:rPr>
      <w:t>)</w:t>
    </w:r>
    <w:r>
      <w:rPr>
        <w:rFonts w:hint="eastAsia"/>
      </w:rPr>
      <w:t>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A30243"/>
    <w:rsid w:val="000422F6"/>
    <w:rsid w:val="000D7910"/>
    <w:rsid w:val="00116ADE"/>
    <w:rsid w:val="00140076"/>
    <w:rsid w:val="001732B9"/>
    <w:rsid w:val="001947C9"/>
    <w:rsid w:val="001972AA"/>
    <w:rsid w:val="001D45DE"/>
    <w:rsid w:val="001E77DF"/>
    <w:rsid w:val="002D0065"/>
    <w:rsid w:val="00323D3C"/>
    <w:rsid w:val="0034525C"/>
    <w:rsid w:val="003667B2"/>
    <w:rsid w:val="00397E59"/>
    <w:rsid w:val="003A18CF"/>
    <w:rsid w:val="003E6082"/>
    <w:rsid w:val="003E6E26"/>
    <w:rsid w:val="003F74E3"/>
    <w:rsid w:val="00404543"/>
    <w:rsid w:val="00416695"/>
    <w:rsid w:val="0044656B"/>
    <w:rsid w:val="004666D3"/>
    <w:rsid w:val="0048739F"/>
    <w:rsid w:val="004A2C9B"/>
    <w:rsid w:val="004E2E51"/>
    <w:rsid w:val="00503C69"/>
    <w:rsid w:val="00526A58"/>
    <w:rsid w:val="005724CC"/>
    <w:rsid w:val="00597D96"/>
    <w:rsid w:val="00601272"/>
    <w:rsid w:val="006C4C72"/>
    <w:rsid w:val="006C5E89"/>
    <w:rsid w:val="006F5EF3"/>
    <w:rsid w:val="00733F04"/>
    <w:rsid w:val="00737E2E"/>
    <w:rsid w:val="007B7C8D"/>
    <w:rsid w:val="007E3854"/>
    <w:rsid w:val="00805C95"/>
    <w:rsid w:val="00950C9F"/>
    <w:rsid w:val="009812EF"/>
    <w:rsid w:val="00A10DF9"/>
    <w:rsid w:val="00A30243"/>
    <w:rsid w:val="00A5012C"/>
    <w:rsid w:val="00A61851"/>
    <w:rsid w:val="00AB12C7"/>
    <w:rsid w:val="00AD49BB"/>
    <w:rsid w:val="00B26E5F"/>
    <w:rsid w:val="00BD22F6"/>
    <w:rsid w:val="00BE0E84"/>
    <w:rsid w:val="00C00990"/>
    <w:rsid w:val="00C272B3"/>
    <w:rsid w:val="00CB0D89"/>
    <w:rsid w:val="00D43A55"/>
    <w:rsid w:val="00D51F22"/>
    <w:rsid w:val="00D54E48"/>
    <w:rsid w:val="00D6393D"/>
    <w:rsid w:val="00DB0495"/>
    <w:rsid w:val="00DF45A0"/>
    <w:rsid w:val="00E40DE3"/>
    <w:rsid w:val="00EC0256"/>
    <w:rsid w:val="00EE7E5F"/>
    <w:rsid w:val="00F235C5"/>
    <w:rsid w:val="00F23C16"/>
    <w:rsid w:val="00FE02AF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A06FE"/>
  <w15:docId w15:val="{1AE528AF-786B-4F17-8F45-F1A68755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D4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3A55"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7B7C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666</Words>
  <Characters>686</Characters>
  <Application>Microsoft Office Word</Application>
  <DocSecurity>0</DocSecurity>
  <Lines>38</Lines>
  <Paragraphs>32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珂 李</cp:lastModifiedBy>
  <cp:revision>7</cp:revision>
  <dcterms:created xsi:type="dcterms:W3CDTF">2026-06-24T05:13:00Z</dcterms:created>
  <dcterms:modified xsi:type="dcterms:W3CDTF">2026-06-24T08:43:00Z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