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A463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50E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50E"/>
          <w:spacing w:val="0"/>
          <w:sz w:val="40"/>
          <w:szCs w:val="40"/>
          <w:lang w:val="en-US" w:eastAsia="zh-CN"/>
        </w:rPr>
        <w:t>山西潞安化工科技股份有限公司</w:t>
      </w:r>
    </w:p>
    <w:p w14:paraId="2FB44F0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50E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50E"/>
          <w:spacing w:val="0"/>
          <w:sz w:val="40"/>
          <w:szCs w:val="40"/>
          <w:lang w:val="en-US" w:eastAsia="zh-CN"/>
        </w:rPr>
        <w:t>2025年年度业绩说明会问答总结</w:t>
      </w:r>
    </w:p>
    <w:p w14:paraId="5971A96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</w:pPr>
    </w:p>
    <w:p w14:paraId="3944970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问题预征集：</w:t>
      </w:r>
    </w:p>
    <w:p w14:paraId="5F6DA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40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40D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40D"/>
          <w:spacing w:val="0"/>
          <w:sz w:val="32"/>
          <w:szCs w:val="32"/>
          <w:shd w:val="clear" w:fill="FFFFFF"/>
        </w:rPr>
        <w:t>董事长马军祥、总经理朱壮瑞二位好!阳煤转潞安后多年大额亏损，请问有没有具体扭亏方案？连续几年的亏损已容不得再讲官话套话搪塞，否则薪水拿得也不好意思吧！个人建议，拿钱投一些不赚钱的项目，还不如直接买高科技半导体公司，还有点预期成长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40D"/>
          <w:spacing w:val="0"/>
          <w:sz w:val="32"/>
          <w:szCs w:val="32"/>
          <w:shd w:val="clear" w:fill="FFFFFF"/>
          <w:lang w:eastAsia="zh-CN"/>
        </w:rPr>
        <w:t>。</w:t>
      </w:r>
    </w:p>
    <w:p w14:paraId="6751C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40D"/>
          <w:spacing w:val="0"/>
          <w:sz w:val="32"/>
          <w:szCs w:val="32"/>
          <w:shd w:val="clear" w:fill="FFFFFF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</w:rPr>
        <w:t>尊敬的投资者，您好！目前，化工行业整体仍处于供需格局调整阶段，市场环境具有不确定性。公司将继续通过稳产增收、降本节支、科技创新、管理提升等多维度协同，不断增强企业的盈利能力和抗风险能力，为全体投资者创造长期价值。感谢您对公司的支持和关注！</w:t>
      </w:r>
    </w:p>
    <w:p w14:paraId="35F6B9B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</w:pPr>
    </w:p>
    <w:p w14:paraId="17372F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互动问答：</w:t>
      </w:r>
    </w:p>
    <w:p w14:paraId="1642CA2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1.公司本次分红策略如何？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  <w:t>192*****253问财务总监程计红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eastAsia="zh-CN"/>
        </w:rPr>
        <w:t>）</w:t>
      </w:r>
    </w:p>
    <w:p w14:paraId="14FF0D3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答：尊敬的投资者，您好！公司2025年末未分配利润为负，公司不进行现金分红。感谢您对公司的关注！</w:t>
      </w:r>
    </w:p>
    <w:p w14:paraId="0D9FD78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2.公司研发占比如何？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  <w:t>192*****253问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  <w:t>财务总监程计红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eastAsia="zh-CN"/>
        </w:rPr>
        <w:t>）</w:t>
      </w:r>
    </w:p>
    <w:p w14:paraId="0DA2920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答：尊敬的投资者，您好！公司2025年度研发投入总额占营业收入比例为1.50%。感谢您对公司的关注！</w:t>
      </w:r>
    </w:p>
    <w:p w14:paraId="7615B3E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3.股价一直处于持续下跌状态，母公司近期是否有注入资本或者业务的可能性？（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  <w:t>173*****985问总经理朱壮瑞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）</w:t>
      </w:r>
    </w:p>
    <w:p w14:paraId="33BD87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答：尊敬的投资者，您好。公司股价受宏观环境、行业周期、市场情绪等多重因素共同影响。截至目前，公司尚未收到大股东关于资产注入的相关计划与通知。若后续筹划相关事项，公司将严格按照监管规则及时履行信息披露义务。公司将持续深耕主业，稳步提升经营业绩与内在价值。感谢您的关注。</w:t>
      </w:r>
    </w:p>
    <w:p w14:paraId="0C1AB59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4.2025年公司亏损8.25亿元，主要产品尿素价格同比下降16.45%，但装备制造板块毛利率逆势提升至18.42%。请问公司2026年在推动传统化工业务减亏和高端装备制造增收两方面，有哪些具体的量化目标和关键举？（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  <w:t>131*****736问总经理朱壮瑞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）</w:t>
      </w:r>
    </w:p>
    <w:p w14:paraId="55A4ED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答：尊敬的投资者，您好。公司未来将继续围绕“稳生产、优结构、强科技、促转型”开展工作：一是保持主要生产装置稳定运行，提升装置效率和资源利用水平；二是强化生产、采购、销售、物流、财务协同联动，提升精益管理能力；三是持续推进科技创新和装备板块成果转化；四是围绕绿色低碳、智能制造等方向培育新动能，增强公司抗风险能力和可持续发展能力。感谢您对公司的支持和关注！</w:t>
      </w:r>
    </w:p>
    <w:p w14:paraId="043B8A4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5.朱总！你好！已经投产的的氢能一期赚钱吗？后面又上二期（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  <w:t>138*****666问总经理朱壮瑞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）</w:t>
      </w:r>
    </w:p>
    <w:p w14:paraId="421BEBF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答：尊敬的投资者，您好。公司下属子公司正元氢能已建成一期项目，目前运行良好，氢气产能为2.16亿m³/年，二期项目正在建设中，建成后氢气产能将增加4.32亿m³/年，将成为沧州临港园区最大的氢源供应商。感谢您对公司的支持和关注！</w:t>
      </w:r>
    </w:p>
    <w:p w14:paraId="121A5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6.对得起坚持投资的股东吗？（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  <w:t>173*****985问总经理朱壮瑞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）</w:t>
      </w:r>
    </w:p>
    <w:p w14:paraId="475A78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答：尊敬的投资者您好，感谢您一直以来对公司的支持，公司管理层将积极抓好生产经营，不断提质增效，努力改善基本面，积极回报投资者。</w:t>
      </w:r>
    </w:p>
    <w:p w14:paraId="58DF5E1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7.公司控股股东增持已完成，是否还会继续增持？（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  <w:t>186*****977问董事会秘书成晓宇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）</w:t>
      </w:r>
    </w:p>
    <w:p w14:paraId="025E27B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答：公司控股股东已于6月23日完成增持，后续如有增持计划，公司将及时发布公告。感谢您的关注。</w:t>
      </w:r>
    </w:p>
    <w:p w14:paraId="3B75EE1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8.朱壮瑞总经理！你好！把亏损跟化工行业整体挂钩，但还是很多化工公司是赚钱的，并且有的公司有稳定可观利润，咱们公司连续几年亏损，还能扭转吗？都觉得看不到希望了（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</w:rPr>
        <w:t>138*****666问总经理朱壮瑞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）</w:t>
      </w:r>
    </w:p>
    <w:p w14:paraId="6B64A1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50E"/>
          <w:spacing w:val="0"/>
          <w:sz w:val="32"/>
          <w:szCs w:val="32"/>
          <w:lang w:val="en-US" w:eastAsia="zh-CN"/>
        </w:rPr>
        <w:t>答：尊敬的投资者，您好！公司高度重视盈利能力的持续改善。目前，化工行业整体仍处于供需格局调整阶段，市场环境具有不确定性。报告期内，公司经营现金流大幅改善，管理费用、财务费用持续压降，装备制造板块毛利率提升，表明公司经营质量正在持续优化。公司将继续通过稳产增收、降本节支、科技创新、管理提升等多维度协同，不断增强企业的盈利能力和抗风险能力，为全体投资者创造长期价值。感谢您对公司的支持和关注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680443-F683-4894-9972-D05F9D2E19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C185B3-4D5D-4C86-8722-32257CA6D0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F82F2F3-9F8D-4872-8695-93777210235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52E55D8-AEF0-4802-B491-D8EFA5187B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713BD"/>
    <w:rsid w:val="0C2713BD"/>
    <w:rsid w:val="1E9858BE"/>
    <w:rsid w:val="46E6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1479</Words>
  <Characters>1612</Characters>
  <Lines>0</Lines>
  <Paragraphs>0</Paragraphs>
  <TotalTime>12</TotalTime>
  <ScaleCrop>false</ScaleCrop>
  <LinksUpToDate>false</LinksUpToDate>
  <CharactersWithSpaces>1612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2026-06-25T08:10:00Z</dcterms:created>
  <dc:creator>桃乐茜</dc:creator>
  <cp:lastModifiedBy>桃乐茜</cp:lastModifiedBy>
  <dcterms:modified xsi:type="dcterms:W3CDTF">2026-06-25T08:31:40Z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B498434B37E54AB7AF7C654B740DDAD5_11</vt:lpwstr>
  </property>
  <property fmtid="{D5CDD505-2E9C-101B-9397-08002B2CF9AE}" pid="4" name="KSOTemplateDocerSaveRecord">
    <vt:lpwstr>eyJoZGlkIjoiNmE4NTU3MjMzYWM1ODM5NTJhOTA5NzQwZDFhM2VjMTQiLCJ1c2VySWQiOiIzMzc4MzQyODQifQ==</vt:lpwstr>
  </property>
</Properties>
</file>