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B4AE9" w14:textId="77777777" w:rsidR="002F03B7"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603393                             </w:t>
      </w:r>
      <w:r>
        <w:rPr>
          <w:rFonts w:hAnsi="宋体"/>
          <w:bCs/>
          <w:iCs/>
          <w:color w:val="000000"/>
          <w:sz w:val="24"/>
        </w:rPr>
        <w:t>证券简称：</w:t>
      </w:r>
      <w:r>
        <w:rPr>
          <w:color w:val="000000"/>
          <w:sz w:val="24"/>
        </w:rPr>
        <w:t>新天然气</w:t>
      </w:r>
    </w:p>
    <w:p w14:paraId="2585A13E" w14:textId="77777777" w:rsidR="002F03B7"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新疆鑫泰天然气股份有限公司</w:t>
      </w:r>
      <w:r>
        <w:rPr>
          <w:rFonts w:ascii="宋体" w:hAnsi="宋体" w:hint="eastAsia"/>
          <w:b/>
          <w:bCs/>
          <w:iCs/>
          <w:color w:val="000000"/>
          <w:sz w:val="32"/>
          <w:szCs w:val="32"/>
        </w:rPr>
        <w:t>投资者关系活动记录表</w:t>
      </w:r>
    </w:p>
    <w:p w14:paraId="12877DC6" w14:textId="77777777" w:rsidR="002F03B7" w:rsidRDefault="0000000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2F03B7" w14:paraId="3E40DBC2" w14:textId="77777777">
        <w:tc>
          <w:tcPr>
            <w:tcW w:w="1908" w:type="dxa"/>
            <w:tcBorders>
              <w:top w:val="single" w:sz="4" w:space="0" w:color="auto"/>
              <w:left w:val="single" w:sz="4" w:space="0" w:color="auto"/>
              <w:bottom w:val="single" w:sz="4" w:space="0" w:color="auto"/>
              <w:right w:val="single" w:sz="4" w:space="0" w:color="auto"/>
            </w:tcBorders>
          </w:tcPr>
          <w:p w14:paraId="72F0DBE2" w14:textId="77777777" w:rsidR="002F03B7" w:rsidRDefault="00000000">
            <w:pPr>
              <w:spacing w:line="420" w:lineRule="exact"/>
              <w:rPr>
                <w:bCs/>
                <w:iCs/>
                <w:color w:val="000000"/>
                <w:kern w:val="0"/>
                <w:sz w:val="24"/>
              </w:rPr>
            </w:pPr>
            <w:r>
              <w:rPr>
                <w:rFonts w:hAnsi="宋体"/>
                <w:bCs/>
                <w:iCs/>
                <w:color w:val="000000"/>
                <w:kern w:val="0"/>
                <w:sz w:val="24"/>
              </w:rPr>
              <w:t>投资者关系活动类别</w:t>
            </w:r>
          </w:p>
          <w:p w14:paraId="1D306DD5" w14:textId="77777777" w:rsidR="002F03B7" w:rsidRDefault="002F03B7">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65F23A40" w14:textId="77777777" w:rsidR="002F03B7"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18B19A18" w14:textId="77777777" w:rsidR="002F03B7"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70715352" w14:textId="77777777" w:rsidR="002F03B7"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4696715E" w14:textId="77777777" w:rsidR="002F03B7"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1487F14D" w14:textId="77777777" w:rsidR="002F03B7"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2F03B7" w14:paraId="664066AF" w14:textId="77777777">
        <w:tc>
          <w:tcPr>
            <w:tcW w:w="1908" w:type="dxa"/>
            <w:tcBorders>
              <w:top w:val="single" w:sz="4" w:space="0" w:color="auto"/>
              <w:left w:val="single" w:sz="4" w:space="0" w:color="auto"/>
              <w:bottom w:val="single" w:sz="4" w:space="0" w:color="auto"/>
              <w:right w:val="single" w:sz="4" w:space="0" w:color="auto"/>
            </w:tcBorders>
          </w:tcPr>
          <w:p w14:paraId="593B7193" w14:textId="77777777" w:rsidR="002F03B7"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5880F4E9" w14:textId="77777777" w:rsidR="002F03B7" w:rsidRDefault="00000000">
            <w:pPr>
              <w:spacing w:line="420" w:lineRule="exact"/>
              <w:rPr>
                <w:bCs/>
                <w:iCs/>
                <w:color w:val="000000"/>
                <w:sz w:val="24"/>
                <w:lang w:val="en-GB"/>
              </w:rPr>
            </w:pPr>
            <w:r>
              <w:rPr>
                <w:rFonts w:hint="eastAsia"/>
                <w:bCs/>
                <w:iCs/>
                <w:color w:val="000000"/>
                <w:sz w:val="24"/>
                <w:lang w:val="en-GB"/>
              </w:rPr>
              <w:t>投资者网上提问</w:t>
            </w:r>
          </w:p>
        </w:tc>
      </w:tr>
      <w:tr w:rsidR="002F03B7" w14:paraId="461CA128" w14:textId="77777777">
        <w:tc>
          <w:tcPr>
            <w:tcW w:w="1908" w:type="dxa"/>
            <w:tcBorders>
              <w:top w:val="single" w:sz="4" w:space="0" w:color="auto"/>
              <w:left w:val="single" w:sz="4" w:space="0" w:color="auto"/>
              <w:bottom w:val="single" w:sz="4" w:space="0" w:color="auto"/>
              <w:right w:val="single" w:sz="4" w:space="0" w:color="auto"/>
            </w:tcBorders>
          </w:tcPr>
          <w:p w14:paraId="4FB031D2" w14:textId="77777777" w:rsidR="002F03B7"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357434DC" w14:textId="77777777" w:rsidR="002F03B7" w:rsidRDefault="00000000">
            <w:pPr>
              <w:spacing w:line="420" w:lineRule="exact"/>
              <w:rPr>
                <w:bCs/>
                <w:iCs/>
                <w:color w:val="000000"/>
                <w:sz w:val="24"/>
              </w:rPr>
            </w:pPr>
            <w:r>
              <w:rPr>
                <w:bCs/>
                <w:iCs/>
                <w:color w:val="000000"/>
                <w:sz w:val="24"/>
              </w:rPr>
              <w:t>2026</w:t>
            </w:r>
            <w:r>
              <w:rPr>
                <w:bCs/>
                <w:iCs/>
                <w:color w:val="000000"/>
                <w:sz w:val="24"/>
              </w:rPr>
              <w:t>年</w:t>
            </w:r>
            <w:r>
              <w:rPr>
                <w:bCs/>
                <w:iCs/>
                <w:color w:val="000000"/>
                <w:sz w:val="24"/>
              </w:rPr>
              <w:t>6</w:t>
            </w:r>
            <w:r>
              <w:rPr>
                <w:bCs/>
                <w:iCs/>
                <w:color w:val="000000"/>
                <w:sz w:val="24"/>
              </w:rPr>
              <w:t>月</w:t>
            </w:r>
            <w:r>
              <w:rPr>
                <w:bCs/>
                <w:iCs/>
                <w:color w:val="000000"/>
                <w:sz w:val="24"/>
              </w:rPr>
              <w:t>26</w:t>
            </w:r>
            <w:r>
              <w:rPr>
                <w:bCs/>
                <w:iCs/>
                <w:color w:val="000000"/>
                <w:sz w:val="24"/>
              </w:rPr>
              <w:t>日</w:t>
            </w:r>
            <w:r>
              <w:rPr>
                <w:bCs/>
                <w:iCs/>
                <w:color w:val="000000"/>
                <w:sz w:val="24"/>
              </w:rPr>
              <w:t xml:space="preserve"> (</w:t>
            </w:r>
            <w:r>
              <w:rPr>
                <w:bCs/>
                <w:iCs/>
                <w:color w:val="000000"/>
                <w:sz w:val="24"/>
              </w:rPr>
              <w:t>周五</w:t>
            </w:r>
            <w:r>
              <w:rPr>
                <w:bCs/>
                <w:iCs/>
                <w:color w:val="000000"/>
                <w:sz w:val="24"/>
              </w:rPr>
              <w:t xml:space="preserve">) </w:t>
            </w:r>
            <w:r>
              <w:rPr>
                <w:bCs/>
                <w:iCs/>
                <w:color w:val="000000"/>
                <w:sz w:val="24"/>
              </w:rPr>
              <w:t>下午</w:t>
            </w:r>
            <w:r>
              <w:rPr>
                <w:bCs/>
                <w:iCs/>
                <w:color w:val="000000"/>
                <w:sz w:val="24"/>
              </w:rPr>
              <w:t xml:space="preserve"> 15:00~17:30</w:t>
            </w:r>
          </w:p>
        </w:tc>
      </w:tr>
      <w:tr w:rsidR="002F03B7" w14:paraId="0B7BF8A7" w14:textId="77777777">
        <w:tc>
          <w:tcPr>
            <w:tcW w:w="1908" w:type="dxa"/>
            <w:tcBorders>
              <w:top w:val="single" w:sz="4" w:space="0" w:color="auto"/>
              <w:left w:val="single" w:sz="4" w:space="0" w:color="auto"/>
              <w:bottom w:val="single" w:sz="4" w:space="0" w:color="auto"/>
              <w:right w:val="single" w:sz="4" w:space="0" w:color="auto"/>
            </w:tcBorders>
          </w:tcPr>
          <w:p w14:paraId="535F4F13" w14:textId="77777777" w:rsidR="002F03B7"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0A697A0D" w14:textId="77777777" w:rsidR="002F03B7" w:rsidRDefault="0000000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2F03B7" w14:paraId="710B818C" w14:textId="77777777">
        <w:tc>
          <w:tcPr>
            <w:tcW w:w="1908" w:type="dxa"/>
            <w:tcBorders>
              <w:top w:val="single" w:sz="4" w:space="0" w:color="auto"/>
              <w:left w:val="single" w:sz="4" w:space="0" w:color="auto"/>
              <w:bottom w:val="single" w:sz="4" w:space="0" w:color="auto"/>
              <w:right w:val="single" w:sz="4" w:space="0" w:color="auto"/>
            </w:tcBorders>
          </w:tcPr>
          <w:p w14:paraId="2DFECD6D" w14:textId="77777777" w:rsidR="002F03B7"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231B8F43" w14:textId="77777777" w:rsidR="002F03B7" w:rsidRDefault="00000000">
            <w:pPr>
              <w:spacing w:line="420" w:lineRule="exact"/>
              <w:rPr>
                <w:rFonts w:ascii="宋体" w:hAnsi="宋体" w:hint="eastAsia"/>
                <w:bCs/>
                <w:sz w:val="24"/>
              </w:rPr>
            </w:pPr>
            <w:r>
              <w:rPr>
                <w:rFonts w:ascii="宋体" w:hAnsi="宋体"/>
                <w:bCs/>
                <w:sz w:val="24"/>
              </w:rPr>
              <w:t>1、董事会秘书刘 东</w:t>
            </w:r>
          </w:p>
          <w:p w14:paraId="7353CDCF" w14:textId="77777777" w:rsidR="002F03B7" w:rsidRDefault="00000000">
            <w:pPr>
              <w:spacing w:line="420" w:lineRule="exact"/>
              <w:rPr>
                <w:rFonts w:ascii="宋体" w:hAnsi="宋体" w:hint="eastAsia"/>
                <w:bCs/>
                <w:sz w:val="24"/>
              </w:rPr>
            </w:pPr>
            <w:r>
              <w:rPr>
                <w:rFonts w:ascii="宋体" w:hAnsi="宋体"/>
                <w:bCs/>
                <w:sz w:val="24"/>
              </w:rPr>
              <w:t>2、证券事务代表张 莉</w:t>
            </w:r>
          </w:p>
        </w:tc>
      </w:tr>
      <w:tr w:rsidR="002F03B7" w14:paraId="6946EC40" w14:textId="77777777">
        <w:tc>
          <w:tcPr>
            <w:tcW w:w="1908" w:type="dxa"/>
            <w:tcBorders>
              <w:top w:val="single" w:sz="4" w:space="0" w:color="auto"/>
              <w:left w:val="single" w:sz="4" w:space="0" w:color="auto"/>
              <w:bottom w:val="single" w:sz="4" w:space="0" w:color="auto"/>
              <w:right w:val="single" w:sz="4" w:space="0" w:color="auto"/>
            </w:tcBorders>
            <w:vAlign w:val="center"/>
          </w:tcPr>
          <w:p w14:paraId="6175C1BB" w14:textId="77777777" w:rsidR="002F03B7" w:rsidRDefault="00000000">
            <w:pPr>
              <w:spacing w:line="420" w:lineRule="exact"/>
              <w:rPr>
                <w:bCs/>
                <w:iCs/>
                <w:color w:val="000000"/>
                <w:kern w:val="0"/>
                <w:sz w:val="24"/>
              </w:rPr>
            </w:pPr>
            <w:r>
              <w:rPr>
                <w:rFonts w:hAnsi="宋体"/>
                <w:bCs/>
                <w:iCs/>
                <w:color w:val="000000"/>
                <w:kern w:val="0"/>
                <w:sz w:val="24"/>
              </w:rPr>
              <w:t>投资者关系活动主要内容介绍</w:t>
            </w:r>
          </w:p>
          <w:p w14:paraId="7D961618" w14:textId="77777777" w:rsidR="002F03B7" w:rsidRDefault="002F03B7">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01DA9DE5" w14:textId="77777777" w:rsidR="002F03B7" w:rsidRDefault="00000000">
            <w:pPr>
              <w:spacing w:beforeLines="50" w:before="156" w:line="460" w:lineRule="exact"/>
              <w:ind w:firstLineChars="249" w:firstLine="600"/>
              <w:rPr>
                <w:rFonts w:ascii="宋体" w:hAnsi="宋体" w:hint="eastAsia"/>
                <w:b/>
                <w:sz w:val="24"/>
              </w:rPr>
            </w:pPr>
            <w:r>
              <w:rPr>
                <w:rFonts w:ascii="宋体" w:hAnsi="宋体"/>
                <w:b/>
                <w:sz w:val="24"/>
              </w:rPr>
              <w:t>投资者提出的问题及公司回复情况</w:t>
            </w:r>
          </w:p>
          <w:p w14:paraId="3AE80161" w14:textId="77777777" w:rsidR="002F03B7" w:rsidRDefault="00000000">
            <w:pPr>
              <w:spacing w:line="460" w:lineRule="exact"/>
              <w:ind w:firstLineChars="200" w:firstLine="480"/>
              <w:rPr>
                <w:rFonts w:ascii="宋体" w:hAnsi="宋体" w:hint="eastAsia"/>
                <w:sz w:val="24"/>
              </w:rPr>
            </w:pPr>
            <w:r>
              <w:rPr>
                <w:rFonts w:ascii="宋体" w:hAnsi="宋体"/>
                <w:sz w:val="24"/>
              </w:rPr>
              <w:t xml:space="preserve"> </w:t>
            </w:r>
            <w:r>
              <w:rPr>
                <w:rFonts w:ascii="宋体" w:hAnsi="宋体" w:cs="宋体"/>
                <w:sz w:val="24"/>
              </w:rPr>
              <w:t>公司就投资者在本次说明会中提出的问题进行了回复：</w:t>
            </w:r>
          </w:p>
          <w:p w14:paraId="7189C001"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感谢刘总回答。最后一个问题：公司长期借款57.61亿，一年内增长了80多倍。最近股价从44元跌到22元，公司市值已不足100亿。我们比较关心：这些长期借款协议中是否有与公司市值或财务指标挂钩的条款？如果股价继续下行，是否可能触发贷款合同中的某些条款？</w:t>
            </w:r>
          </w:p>
          <w:p w14:paraId="4C97C812"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尊敬的投资者，您好！公司长期借款增加的主要原因是储备的三塘湖煤炭等资源类的项目，不存在您所说的情景。感谢您的关注！</w:t>
            </w:r>
          </w:p>
          <w:p w14:paraId="75E32EFB"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刘总好。公司给出了2030年40亿方的产量目标。能否帮我们做一个简单的拆解：在这个40亿方里，潘庄、马必、喀什北、紫金山各自贡献多少？或者说，如果潘庄2028年后因合同原因减产或退出，这个40亿方的目标里有多少是有潘庄的假设，有多少是即使潘庄退出、其他区块也能达成</w:t>
            </w:r>
            <w:r>
              <w:rPr>
                <w:rFonts w:ascii="宋体" w:hAnsi="宋体"/>
                <w:b/>
                <w:sz w:val="24"/>
                <w:szCs w:val="24"/>
              </w:rPr>
              <w:lastRenderedPageBreak/>
              <w:t>的？</w:t>
            </w:r>
          </w:p>
          <w:p w14:paraId="278E4839"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尊敬的投资者，您好！全口径情况下，重点还是马必15亿方以上、紫金山10亿方以上，剩余是喀什北项目的两个区块，未包含甘肃庆阳UCG项目所生产的产品。感谢您的关注！</w:t>
            </w:r>
          </w:p>
          <w:p w14:paraId="1875820F"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刘总好，潘庄PSC合同2028年3月到期，目前剩余不足2年。按照行业惯例，这类合同的续约谈判通常需要提前2-3年启动。请问：第一，公司是否已经启动了与中方的续约接触或预沟通？第二，如果续约条款发生变化（比如分成比例调整），公司内部是否做过情景测算，对2028年后的盈利影响大致在什么量级？</w:t>
            </w:r>
          </w:p>
          <w:p w14:paraId="6F0B3AA2"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尊敬的投资者，您好！鉴于，该问题比较敏感，现阶段不适合公布，相信维护上市公司利益和合作伙伴的稳定性，一直以来是公司宗旨，具体以后续公告为主。感谢您的关注！</w:t>
            </w:r>
          </w:p>
          <w:p w14:paraId="1CD55A1B"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4、潘庄地块是否会如期续约</w:t>
            </w:r>
          </w:p>
          <w:p w14:paraId="3FEE7E06"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尊敬的投资者，您好。关于续约的问题，公司一直在努力推进中。感谢您的关注。</w:t>
            </w:r>
          </w:p>
          <w:p w14:paraId="3B657935"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5、近期公司股价短期大幅回撤，两个月左右市值腰斩，当前市净率仅 1.01倍，创下近六年市净率新低，深度处于破净边缘，市场投资者疑虑加剧。现向公司管理层提问： 一、股价大幅下跌是否对应公司经营基本面恶化、债务压力、重大诉讼等未公开重大风险，请予以说明； 二、公司是否计划制定回购、大股东增持等维稳举措，以此稳定二级市场，切实维护股东权益、提振市场信心？</w:t>
            </w:r>
          </w:p>
          <w:p w14:paraId="3EE7B59A"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尊敬的投资者，您好！公司不存在上述情景。公司管理层将综合考虑您所说的各种措施，提振信心，感谢您的关注！</w:t>
            </w:r>
          </w:p>
          <w:p w14:paraId="5A2EBC7F"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6、公司阿深1气田，康苏6油田，评价井进展如何，会增储吗？什么时间能贡献产量？</w:t>
            </w:r>
          </w:p>
          <w:p w14:paraId="4E022F06"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尊敬的投资者，您好。喀什北区块第二指定区的阿深 1 井已于近期完钻，公司正同步推进阿深、康苏两大新区勘探测试与评价工作，加快资源潜力验证，为后续上产打好基础。感谢您的</w:t>
            </w:r>
            <w:r>
              <w:rPr>
                <w:rFonts w:ascii="宋体" w:hAnsi="宋体"/>
                <w:sz w:val="24"/>
                <w:szCs w:val="24"/>
              </w:rPr>
              <w:lastRenderedPageBreak/>
              <w:t>关注。</w:t>
            </w:r>
          </w:p>
          <w:p w14:paraId="44D2DFAE"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7、近期公司股价短期大幅回撤，两个月左右市值腰斩，当前市净率仅 1.01倍，创下近五年历史估值新低，深度处于破净边缘，市场投资者疑虑加剧。现向公司管理层提问：</w:t>
            </w:r>
            <w:r>
              <w:rPr>
                <w:rFonts w:ascii="宋体" w:hAnsi="宋体"/>
                <w:b/>
                <w:sz w:val="24"/>
                <w:szCs w:val="24"/>
              </w:rPr>
              <w:br/>
              <w:t>一、股价大幅下跌是否对应公司经营基本面恶化、债务压力、重大诉讼等未公开重大风险，请予以说明；</w:t>
            </w:r>
            <w:r>
              <w:rPr>
                <w:rFonts w:ascii="宋体" w:hAnsi="宋体"/>
                <w:b/>
                <w:sz w:val="24"/>
                <w:szCs w:val="24"/>
              </w:rPr>
              <w:br/>
              <w:t>二、公司是否计划制定回购、大股东增持等维稳举措，以此稳定二级市场，切实维护股东权益、提振市场信心？</w:t>
            </w:r>
          </w:p>
          <w:p w14:paraId="68DC02A1"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尊敬的投资者，您好！公司不存在上述情景。公司管理层将综合考虑您所说的各种措施，提振信心，感谢您的关注！</w:t>
            </w:r>
          </w:p>
          <w:p w14:paraId="5B5DD452"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8、刘总，山西矿难，国家出台瓦斯强制抽取政策，公司瓦斯抽取服务板块，销售收入能上台阶，出现数量级增长吗？</w:t>
            </w:r>
          </w:p>
          <w:p w14:paraId="39A734F7"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受近期山西煤矿安全事故影响，国家矿山安全监察局全面收紧全国煤矿瓦斯治理监管体系，明确将瓦斯抽采不达标界定为重大事故隐患，行业治理由过往鼓励性整改转为全覆盖、零容忍的强制性合规管控。强监管下，全国高瓦斯矿井的改造需求集中释放。公司技术服务业务具备阶段性快速增长的空间，有望成为公司新的利润增长点。感谢您的关注。</w:t>
            </w:r>
          </w:p>
          <w:p w14:paraId="5EA7C623"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9、最近投资者关系活动记录表中，提出公司初步预计 2030 年公司天然气总产量有望突破 40 亿方。作为贵公司长期投资者，这个目标通过目前公司资源就能实现还是需要继续竞买新的气源地块？</w:t>
            </w:r>
          </w:p>
          <w:p w14:paraId="656927D2"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尊敬的投资者，您好。按照公司现有区块的开发方案测算，初步预计 2030 年公司天然气总产量有望突破 40 亿方。感谢您的关注。</w:t>
            </w:r>
          </w:p>
          <w:p w14:paraId="0E298DD7"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10、刘总，潘庄续约进展如何，什么时间会有结果？潘庄续约的不确定，也是压制公司股价的一个重要因素。公司要加快喀什北第二指定区阿深1井康苏6井及紫金山项目，2027年能出气出油吗？能出产量话 投资者就有信心了。</w:t>
            </w:r>
          </w:p>
          <w:p w14:paraId="6B332FD1"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尊敬的投资者，您好！关于续约的问题，公司一直在努力推</w:t>
            </w:r>
            <w:r>
              <w:rPr>
                <w:rFonts w:ascii="宋体" w:hAnsi="宋体"/>
                <w:sz w:val="24"/>
                <w:szCs w:val="24"/>
              </w:rPr>
              <w:lastRenderedPageBreak/>
              <w:t>进中。关于您提到的新区块是否出产量的问题，公司近年来以资源现状评价入手，明确了各类气藏的潜力与分布，制定分区域、分年度的勘探方案审批与部署策略，在此基础上，分解为具体的探井与评价井工作量安排力求实现储量稳步增长与资源有序动用，为后续产能建设奠定坚实的资源基础。感谢您的关注！</w:t>
            </w:r>
          </w:p>
          <w:p w14:paraId="25BE6667"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11、公司2025年营收小幅增长、产气量创下历史新高，但归母净利润、扣非净利润同比大幅下滑，呈现明显增收不增利态势，请问业绩背离的核心原因？2026年能否实现净利修复、量利同步增长？</w:t>
            </w:r>
          </w:p>
          <w:p w14:paraId="146B5277" w14:textId="3B04F65B"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2025年主要是油气资产减值的非经营性变化，以及天然气销售增长、采购成本和折旧折耗增加带来业绩下降。2026年在公司资产表现稳定、非经营性影响消除的情况下，进一步加大各项业务的经营管理能力，力争修复效益水平。</w:t>
            </w:r>
          </w:p>
          <w:p w14:paraId="744758EC"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12、城市燃气输配、居民工商业供气为稳定基本盘，请问当前燃气用户规模、管网覆盖范围、终端供气结构？后续如何挖掘终端增值业务增量？</w:t>
            </w:r>
          </w:p>
          <w:p w14:paraId="702B50B0"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新疆地区城市燃气输配业务涵盖了居民、商业和工业用户，全口径年输气量8亿方以上，规模位居同地区前列，后续公司将进一步加大开发商业和工业附加值高终端用户，不断提升盈利能力，感谢您的关注！</w:t>
            </w:r>
          </w:p>
          <w:p w14:paraId="48C372FD"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13、请问新天然气公司领导：对贵公司如此低迷、跌跌不休的股价有何感想，有何措施改变这种状况</w:t>
            </w:r>
          </w:p>
          <w:p w14:paraId="0D1F21EA"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尊敬的投资者，您好！对于当下的股价，我们深表歉意，公司管理层将综合考虑各种措施，提振信心，感谢您的关注！</w:t>
            </w:r>
          </w:p>
          <w:p w14:paraId="7E64C4DA" w14:textId="486BE071"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14、二季度中报业绩指引有吗</w:t>
            </w:r>
            <w:r w:rsidR="006773DE">
              <w:rPr>
                <w:rFonts w:ascii="宋体" w:hAnsi="宋体" w:hint="eastAsia"/>
                <w:b/>
                <w:sz w:val="24"/>
                <w:szCs w:val="24"/>
              </w:rPr>
              <w:t>？</w:t>
            </w:r>
          </w:p>
          <w:p w14:paraId="7AE0DDE5"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尊敬的投资者，您好！具体以公司公告为准，感谢您的关注！</w:t>
            </w:r>
          </w:p>
          <w:p w14:paraId="1FADA064"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15、2025年公司计提大额资产减值拖累全年利润，属于阶段性非经营性因素，请问本次减值的具体影响范围？后续是否仍存在减值压力、影响后续业绩释放？</w:t>
            </w:r>
          </w:p>
          <w:p w14:paraId="62EEDC17"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w:t>
            </w:r>
            <w:r>
              <w:rPr>
                <w:rFonts w:ascii="宋体" w:hAnsi="宋体"/>
                <w:sz w:val="24"/>
                <w:szCs w:val="24"/>
              </w:rPr>
              <w:br/>
            </w:r>
            <w:r>
              <w:rPr>
                <w:rFonts w:ascii="宋体" w:hAnsi="宋体"/>
                <w:sz w:val="24"/>
                <w:szCs w:val="24"/>
              </w:rPr>
              <w:lastRenderedPageBreak/>
              <w:t>本次减值主要影响公司合并报表。公司资产目前表现均达预期，公司会结合实际情况和财务会计准则规范判断是否减值，合规处理，反映公司客观业绩情况。</w:t>
            </w:r>
          </w:p>
          <w:p w14:paraId="007E4E4D"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16、天然气行业受上游气源成本、终端售价调控、工商业用气需求影响显著，请问公司对2026年燃气行业景气度、气价走势及区域用气需求的整体判断？</w:t>
            </w:r>
          </w:p>
          <w:p w14:paraId="088EA1B0"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综合行业周期、全球供需格局与国内产业政策，公司判断2026年国内燃气行业整体景气度稳步修复，呈现结构性分化格局。全球新增LNG产能集中投放，国际气源供给趋于宽松，国内气源成本中枢整体下移，气价总体稳中回落，冬旺夏淡的季节性波动特征仍较为显著。全国用气需求持续稳健增长，工业燃料替代、燃气调峰发电构成核心增量，民生采暖、交通用气保持刚性平稳增长，国内天然气供需总体维持紧平衡格局，行业经营与配套服务具备持续稳定的市场基础。感谢您的关注。</w:t>
            </w:r>
          </w:p>
          <w:p w14:paraId="62DD9BE0"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17、公司的庆阳项目，近期有庆阳市领导去考察么？  国家部委什么时侯去考察庆阳项目？</w:t>
            </w:r>
          </w:p>
          <w:p w14:paraId="6AB1DBE4"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尊敬的投资者，您好！具体以官方媒体为准，感谢您的关注！</w:t>
            </w:r>
          </w:p>
          <w:p w14:paraId="444DB78F"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18、阿克木气田及马必增产措施，进展如何，什么时间能在产量有所体现？</w:t>
            </w:r>
          </w:p>
          <w:p w14:paraId="7487BAD8" w14:textId="2AED612C"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马必区块目前MB076井区方案已完成审议，预计1—2年内建成投产，设计产能4.5亿方/年，稳产期可达6年。与此同时，将南区未动用区MB127井区+南区建产区剩余储量，整体考虑编制南区稳产接替方案，充分挖掘资源潜力，实现南区稳产接替。目前，接续MB076井区的MB105+NS02井区（涉及动用面积118平方公里，动用储量163.61亿方，建设产能3.78亿方）的总体开发方案正在编制，计划今年报批。</w:t>
            </w:r>
            <w:r>
              <w:rPr>
                <w:rFonts w:ascii="宋体" w:hAnsi="宋体"/>
                <w:sz w:val="24"/>
                <w:szCs w:val="24"/>
              </w:rPr>
              <w:br/>
            </w:r>
            <w:r w:rsidR="006773DE">
              <w:rPr>
                <w:rFonts w:ascii="宋体" w:hAnsi="宋体" w:hint="eastAsia"/>
                <w:sz w:val="24"/>
                <w:szCs w:val="24"/>
              </w:rPr>
              <w:t xml:space="preserve">   </w:t>
            </w:r>
            <w:r>
              <w:rPr>
                <w:rFonts w:ascii="宋体" w:hAnsi="宋体"/>
                <w:sz w:val="24"/>
                <w:szCs w:val="24"/>
              </w:rPr>
              <w:t>2026年重点推进阿克气田开发建设，加快开发调整方案审批落地，年内开展钻井、压裂及老井增产作业，配套完善集输、增压等地面设施，预计明年会有不错的产量贡献。感谢您的关注！</w:t>
            </w:r>
          </w:p>
          <w:p w14:paraId="1617DEC4"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lastRenderedPageBreak/>
              <w:t>19、公司煤层气开采、城市燃气两大主业经营分化，开采端产能持续释放，燃气销售端受气价政策影响波动，请问两大板块盈利贡献差异？后续如何优化结构、提升整体盈利稳定性？</w:t>
            </w:r>
          </w:p>
          <w:p w14:paraId="2CC9C711"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w:t>
            </w:r>
            <w:r>
              <w:rPr>
                <w:rFonts w:ascii="宋体" w:hAnsi="宋体"/>
                <w:sz w:val="24"/>
                <w:szCs w:val="24"/>
              </w:rPr>
              <w:br/>
              <w:t>煤层气开采业务具备上游开采批发特征，盈利能力由天然气批发销售市场行情和公司开采管理能力决定贡献，城市燃气销售业务具备终端零售和受发改委监管的特点，盈利能力受发改委定价机制和上游批发定价、以及顺价机制影响盈利贡献。公司将持续保持煤层气开采的盈利释放能力，并积极推动城市燃气的推价、顺价及价格联动方案落地，促进改善城市燃气业务的盈利能力。</w:t>
            </w:r>
          </w:p>
          <w:p w14:paraId="53E6A40D"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20、公司依托新疆、山西优质气源资源形成核心壁垒，产气量持续稳步攀升，请问后续如何依托资源优势进一步放大经营韧性，弱化行业周期与政策波动影响？</w:t>
            </w:r>
          </w:p>
          <w:p w14:paraId="52306E7F"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在能源转型、民生保供的驱动下，国内天然气中长期需求将保持稳步增长，市场化定价机制也不断完善，价格具备较强支撑。经营层面，一是持续深挖老井潜力、加快新区块上产，保障气源稳定供应；二是持续优化销售渠道，对接国家主干管网与地方终端，灵活匹配不同市场；三是坚持技术降本、管理提效，对冲潜在成本波动；四是紧跟行业政策，抢抓非常规天然气发展机遇，巩固公司在上游油气领域的竞争优势。感谢您的关注。</w:t>
            </w:r>
          </w:p>
          <w:p w14:paraId="270BEDEE"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21、山西潘庄区块为公司核心煤层气产能基地，2025年产气量同比近10%增长、再创历史新高，请问当前区块产能利用率、稳产能力及2026年产气量扩容规划？</w:t>
            </w:r>
          </w:p>
          <w:p w14:paraId="0FB39D9A"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2026年潘庄区块继续落实“老井泄压提产、新井加速排采、低老病废井治理、低能量井负压抽采、推进薄煤层产能释放，拓展开发薄煤层边际资源”等关键措施，充分释放产能，以继续维持潘庄区块稳产高产，保持高效运营。感谢您的关注。</w:t>
            </w:r>
          </w:p>
          <w:p w14:paraId="78B1E420"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lastRenderedPageBreak/>
              <w:t>22、煤层气开采为公司高毛利核心板块，请问当前煤层气开采成本、销售定价、长协锁气比例？后续如何持续提升开采端业务盈利贡献？</w:t>
            </w:r>
          </w:p>
          <w:p w14:paraId="5B898EE4"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w:t>
            </w:r>
            <w:r>
              <w:rPr>
                <w:rFonts w:ascii="宋体" w:hAnsi="宋体"/>
                <w:sz w:val="24"/>
                <w:szCs w:val="24"/>
              </w:rPr>
              <w:br/>
              <w:t>公司煤层气开采管理能力处于行业较高水平，开采成本增产措施等长期处于可控有效的管理能力的情况下，煤层气开采业务销售价格市场化，与客户的购销协议基本约定最低交割气量。公司将继续围绕“稳产、增产、提产”对所辖煤层气项目进行攻坚行动，以高水平管理能力促进煤层气业务释放效能，贡献盈利。</w:t>
            </w:r>
          </w:p>
          <w:p w14:paraId="473BB6FD"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23、4月29日投资者活动，预计紫金山项目6月初完成方案编制了，当前进展如何？</w:t>
            </w:r>
          </w:p>
          <w:p w14:paraId="58E7F2E8"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尊敬的投资者，您好。紫金山项目计划 2026 年底完成探明储量提交，预估储量 500 亿方左右，目前已有少量零散气，预计明后年进入大规模开发阶段。感谢您的关注。</w:t>
            </w:r>
          </w:p>
          <w:p w14:paraId="555E96CE"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24、公司持续深耕非常规天然气开发，请问后续煤层气增储上产、新区块勘探、产能技改升级的落地规划？如何持续巩固气源产能核心优势？</w:t>
            </w:r>
          </w:p>
          <w:p w14:paraId="28CC4596"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我们将以经营能力建设为核心抓手，用市场化、精益化的经营思维破解客观技术与管理难题，变“被动管理”为“主动经营”，坚持“常规与非常规并重、自营与合作并举”。具体来讲，坚持“立足老区精细挖潜、主攻新区重点突破、风险区块审慎探索、储量产能有序衔接、提质增效安全绿色”的总体原则，其中，马必项目通过试采评价，尽快推进完成北区开发方案、南区稳产接替区开发方案的中方审批工作，尽快完成薄煤层储量申报；紫金山项目尽快完成勘探提储及开发方案编制、审批工作；喀什北项目推进完成康苏区块及阿深区块评价计划的审批及工作量的落实；丹寨项目推进1区、2区的前期勘探工作。感谢您的关注！</w:t>
            </w:r>
          </w:p>
          <w:p w14:paraId="3F9662C9"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25、庆阳UCG煤炭地下气化项目，目前进展是否顺利？十月份会成功点火吗</w:t>
            </w:r>
          </w:p>
          <w:p w14:paraId="075883F4"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lastRenderedPageBreak/>
              <w:t>尊敬的投资者，您好。截至目前庆阳UCG项目按计划顺利推进，煤炭地下气化测试工程预计整体周期从本年 六 月启动，十月点火至年底初步完成一期测试，整体工程按井筒施工、地面配套、系统调试、井下点火、长期试验有序推进，各阶段工序衔接紧密，目前各项施工按照既定时间节点稳步落地。感谢您的关注。</w:t>
            </w:r>
          </w:p>
          <w:p w14:paraId="69CACD54"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26、刘总，请问马必区块产量二季度是否已经扭转下滑态势；对于三塘湖煤炭项目500多亿元的投资规模，公司是否有相关资金规划从而推动项目正常进行；公司对于股价持续下跌是否有考虑相关积极措施。</w:t>
            </w:r>
          </w:p>
          <w:p w14:paraId="2433F75E" w14:textId="53EFEC62" w:rsidR="002F03B7" w:rsidRDefault="00000000" w:rsidP="006773DE">
            <w:pPr>
              <w:pStyle w:val="Style6"/>
              <w:spacing w:line="460" w:lineRule="exact"/>
              <w:ind w:leftChars="99" w:left="208" w:firstLineChars="100" w:firstLine="240"/>
              <w:rPr>
                <w:rFonts w:ascii="宋体" w:hAnsi="宋体" w:hint="eastAsia"/>
                <w:sz w:val="24"/>
                <w:szCs w:val="24"/>
              </w:rPr>
            </w:pPr>
            <w:r>
              <w:rPr>
                <w:rFonts w:ascii="宋体" w:hAnsi="宋体"/>
                <w:sz w:val="24"/>
                <w:szCs w:val="24"/>
              </w:rPr>
              <w:t>尊敬的投资者，您好。1、马必区块产量增速放缓、一季度产量下滑，主要受北区 MB076 井区开发方案审批周期较长影响，项目整体开发进度有所受限。针对当前产量情况，公司已落地多项增产举措，包括老井二次压裂、氮气解堵、加深泵挂、优化排采设备及管网积液治理等。相关措施的效果预计将逐步显现，区块产气能力将稳步恢复。2、关于三塘湖项目资本性开支，一是项目分阶段滚动建设，不会一次性全额投放资本开支，前期勘探投入可控；二是公司每年经营性现金流稳定、自有资金充裕，同时联合地方国资合资分担前期出资；三是公司可结合项目建设进度，灵活运用再融资等多元化资本市场工具拓宽资金来源。整体资金筹措路径清晰、渠道丰富，不会对上市公司整体现金流形成集中承压。3、对于当下股价，我们深表歉意；公司高度重视市值管理与股东权益，坚定维稳股价的决心。感谢您的关注。</w:t>
            </w:r>
          </w:p>
          <w:p w14:paraId="78A5A18B"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27、你好，贵司二季度业绩是否会有明显增长？</w:t>
            </w:r>
          </w:p>
          <w:p w14:paraId="05334DE2"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尊敬的投资者您好，根据近两个月天然气价格持续上涨来看，经营保持稳步向好，具体二季度经营业绩以公告为主，感谢您的关注！</w:t>
            </w:r>
          </w:p>
          <w:p w14:paraId="1C3F784C"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28、贵公司二级市场股价持续承压，自中东冲突之后累计回撤将近百分之50，资产即将破净，公司的基本面，业绩是否出了问题？是否有重大事件未披露？公司是否有回购，员工</w:t>
            </w:r>
            <w:r>
              <w:rPr>
                <w:rFonts w:ascii="宋体" w:hAnsi="宋体"/>
                <w:b/>
                <w:sz w:val="24"/>
                <w:szCs w:val="24"/>
              </w:rPr>
              <w:lastRenderedPageBreak/>
              <w:t>持股等维护股价的意愿？公司承诺的分红久久未实现，账面有大量的现金，投资者正在逐渐失去信心，公司是否能重新建立和投资者的信任？</w:t>
            </w:r>
          </w:p>
          <w:p w14:paraId="49F6C0FE"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目前生产、经营、重点项目推进均很正常，基本面稳定，自美伊战争以来，天然气市场价格持续攀高，经营业绩持续向好。影响分红的障碍均已解决，管理层将持续深耕主业、做好投资者沟通，以扎实经营夯实内在价值。感谢您的关注！</w:t>
            </w:r>
          </w:p>
          <w:p w14:paraId="1A56B1C2"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29、最近公司股价已经跌破所有均线，包括年线，长期投资者都被套，公司会采取什么措施维护股价，比如回购股份？</w:t>
            </w:r>
          </w:p>
          <w:p w14:paraId="0AEE1F05"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尊敬的投资者，您好。对于当下股价，我们深表歉意；感谢您的建议，公司管理层将充分考虑意见。感谢您的关注。</w:t>
            </w:r>
          </w:p>
          <w:p w14:paraId="6C28B77D"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30、公司今年会进行中期分红吗，6.18日投资者活动公告资金归集取得重要进展？</w:t>
            </w:r>
          </w:p>
          <w:p w14:paraId="71142AD9"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w:t>
            </w:r>
            <w:r>
              <w:rPr>
                <w:rFonts w:ascii="宋体" w:hAnsi="宋体"/>
                <w:sz w:val="24"/>
                <w:szCs w:val="24"/>
              </w:rPr>
              <w:br/>
              <w:t>近两年，公司全力推进了境内外资金与利润归集渠道打通工作，截止目前已取得实质性进展，待公司履行分红决策程序后，将积极落实分红安排，具体请以公司公告为准。感谢您的关注。</w:t>
            </w:r>
          </w:p>
          <w:p w14:paraId="2DBCAB2A"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31、公司股价跌跌不休，快要破净资产了，请问公司管理层，对此有什么措施？公司账目资金充裕，是否准备进行回购？</w:t>
            </w:r>
          </w:p>
          <w:p w14:paraId="39FF2620"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尊敬的投资者您好，对于当下股价，我们深表歉意，鉴于本轮调整并非公司基本面问题，更多的是资金风格切换，首先感谢您的建议，公司管理层将充分考虑意见。感谢您的关注！</w:t>
            </w:r>
          </w:p>
          <w:p w14:paraId="0C66787D"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32、新天然气股价短时间腰斩，是否是公司出了没有披露的问题</w:t>
            </w:r>
          </w:p>
          <w:p w14:paraId="5229053D" w14:textId="77777777" w:rsidR="002F03B7" w:rsidRDefault="00000000" w:rsidP="006773DE">
            <w:pPr>
              <w:pStyle w:val="Style6"/>
              <w:spacing w:line="460" w:lineRule="exact"/>
              <w:ind w:leftChars="199" w:left="418" w:firstLineChars="0" w:firstLine="0"/>
              <w:rPr>
                <w:rFonts w:ascii="宋体" w:hAnsi="宋体" w:hint="eastAsia"/>
                <w:sz w:val="24"/>
                <w:szCs w:val="24"/>
              </w:rPr>
            </w:pPr>
            <w:r>
              <w:rPr>
                <w:rFonts w:ascii="宋体" w:hAnsi="宋体"/>
                <w:sz w:val="24"/>
                <w:szCs w:val="24"/>
              </w:rPr>
              <w:t>尊敬的投资者，您好。</w:t>
            </w:r>
            <w:r>
              <w:rPr>
                <w:rFonts w:ascii="宋体" w:hAnsi="宋体"/>
                <w:sz w:val="24"/>
                <w:szCs w:val="24"/>
              </w:rPr>
              <w:br/>
              <w:t>公司严格履行信息披露义务，不存在应披露未披露的重大事项。二级市场股价受宏观、行业、资金情绪等多重因素影响，近期燃气板块整体同步回调；公司生产经营、重点项目均正常推进，基本面未发生负面变化，相关经营信息请以公司公</w:t>
            </w:r>
            <w:r>
              <w:rPr>
                <w:rFonts w:ascii="宋体" w:hAnsi="宋体"/>
                <w:sz w:val="24"/>
                <w:szCs w:val="24"/>
              </w:rPr>
              <w:lastRenderedPageBreak/>
              <w:t>告为准。敬请理性投资，注意市场波动风险。感谢您的关注。</w:t>
            </w:r>
            <w:r>
              <w:rPr>
                <w:rFonts w:ascii="宋体" w:hAnsi="宋体"/>
                <w:sz w:val="24"/>
                <w:szCs w:val="24"/>
              </w:rPr>
              <w:br/>
            </w:r>
          </w:p>
          <w:p w14:paraId="0ABAC6FC"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33、请问公司什么时候可以达到分红条件，今年中期可以分红的吗？</w:t>
            </w:r>
          </w:p>
          <w:p w14:paraId="3A707283"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w:t>
            </w:r>
            <w:r>
              <w:rPr>
                <w:rFonts w:ascii="宋体" w:hAnsi="宋体"/>
                <w:sz w:val="24"/>
                <w:szCs w:val="24"/>
              </w:rPr>
              <w:br/>
              <w:t>近两年，公司全力推进了境内外资金与利润归集渠道打通工作，截止目前已取得实质性进展，待公司履行分红决策程序后，将积极落实分红安排，具体请以公司公告为准。感谢您的关注。</w:t>
            </w:r>
            <w:r>
              <w:rPr>
                <w:rFonts w:ascii="宋体" w:hAnsi="宋体"/>
                <w:sz w:val="24"/>
                <w:szCs w:val="24"/>
              </w:rPr>
              <w:br/>
            </w:r>
          </w:p>
          <w:p w14:paraId="06E5D194"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34、股价跌破净资产公司是否会启动回购股份计划</w:t>
            </w:r>
          </w:p>
          <w:p w14:paraId="39A5C0E8" w14:textId="77777777"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w:t>
            </w:r>
            <w:r>
              <w:rPr>
                <w:rFonts w:ascii="宋体" w:hAnsi="宋体"/>
                <w:sz w:val="24"/>
                <w:szCs w:val="24"/>
              </w:rPr>
              <w:br/>
              <w:t>感谢您的宝贵建议，公司将充分考虑，具体请以公司公告为准。感谢您的关注。</w:t>
            </w:r>
            <w:r>
              <w:rPr>
                <w:rFonts w:ascii="宋体" w:hAnsi="宋体"/>
                <w:sz w:val="24"/>
                <w:szCs w:val="24"/>
              </w:rPr>
              <w:br/>
            </w:r>
          </w:p>
          <w:p w14:paraId="26E64938"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35、股价疯狂下跌，快跌破净资产了，半年报会不会很难看</w:t>
            </w:r>
          </w:p>
          <w:p w14:paraId="6B93A103" w14:textId="364C5D6B" w:rsidR="002F03B7"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二级市场股价受宏观、行业、资金情绪等多重因素影响，近期燃气板块整体同步回调；公司生产经营、重点项目均正常推进，基本面未发生负面变化，相关经营信息请以公司公告为准。敬请理性投资，注意市场波动风险。感谢您的关注。</w:t>
            </w:r>
            <w:r>
              <w:rPr>
                <w:rFonts w:ascii="宋体" w:hAnsi="宋体"/>
                <w:sz w:val="24"/>
                <w:szCs w:val="24"/>
              </w:rPr>
              <w:br/>
            </w:r>
          </w:p>
          <w:p w14:paraId="1994EEB9" w14:textId="77777777" w:rsidR="002F03B7"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36、请问公司股价在二级市场持续承压，公司是否近期盈利出现大幅度的下滑？同时资产即将破净，公司是否有维护股价的决心？公司账面未分配利润较多，公司现金剩余充足，为何长期不分红？公司一再宣称要分红，为何久久不能落地？</w:t>
            </w:r>
          </w:p>
          <w:p w14:paraId="21E1AA17" w14:textId="0898DCAF" w:rsidR="002F03B7" w:rsidRPr="006773DE" w:rsidRDefault="00000000" w:rsidP="006773DE">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1、公司经营稳定，无盈利大幅下滑情况，信息披露完整合规、不存在应披露未披露的重大事项；2、公司高度重视市值管理与股东权益，坚定维稳股价的决心；3、公司高度重视股东回报，近两年，公司全力推进了境内外资金与</w:t>
            </w:r>
            <w:r>
              <w:rPr>
                <w:rFonts w:ascii="宋体" w:hAnsi="宋体"/>
                <w:sz w:val="24"/>
                <w:szCs w:val="24"/>
              </w:rPr>
              <w:lastRenderedPageBreak/>
              <w:t>利润归集渠道打通工作，截止目前已取得实质性进展，待公司履行分红决策程序后，将积极落实分红安排，具体请以公司公告为准。感谢您的关注。</w:t>
            </w:r>
            <w:r>
              <w:rPr>
                <w:rFonts w:ascii="宋体" w:hAnsi="宋体"/>
                <w:sz w:val="24"/>
                <w:szCs w:val="24"/>
              </w:rPr>
              <w:br/>
            </w:r>
          </w:p>
        </w:tc>
      </w:tr>
      <w:tr w:rsidR="002F03B7" w14:paraId="1CD3A6BA" w14:textId="77777777">
        <w:tc>
          <w:tcPr>
            <w:tcW w:w="1908" w:type="dxa"/>
            <w:tcBorders>
              <w:top w:val="single" w:sz="4" w:space="0" w:color="auto"/>
              <w:left w:val="single" w:sz="4" w:space="0" w:color="auto"/>
              <w:bottom w:val="single" w:sz="4" w:space="0" w:color="auto"/>
              <w:right w:val="single" w:sz="4" w:space="0" w:color="auto"/>
            </w:tcBorders>
            <w:vAlign w:val="center"/>
          </w:tcPr>
          <w:p w14:paraId="60E2406B" w14:textId="77777777" w:rsidR="002F03B7"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62CE3BA9" w14:textId="77777777" w:rsidR="002F03B7" w:rsidRDefault="002F03B7">
            <w:pPr>
              <w:spacing w:line="420" w:lineRule="exact"/>
              <w:rPr>
                <w:bCs/>
                <w:iCs/>
                <w:color w:val="000000"/>
                <w:sz w:val="24"/>
              </w:rPr>
            </w:pPr>
          </w:p>
        </w:tc>
      </w:tr>
      <w:tr w:rsidR="002F03B7" w14:paraId="1B8E053D" w14:textId="77777777">
        <w:tc>
          <w:tcPr>
            <w:tcW w:w="1908" w:type="dxa"/>
            <w:tcBorders>
              <w:top w:val="single" w:sz="4" w:space="0" w:color="auto"/>
              <w:left w:val="single" w:sz="4" w:space="0" w:color="auto"/>
              <w:bottom w:val="single" w:sz="4" w:space="0" w:color="auto"/>
              <w:right w:val="single" w:sz="4" w:space="0" w:color="auto"/>
            </w:tcBorders>
            <w:vAlign w:val="center"/>
          </w:tcPr>
          <w:p w14:paraId="7EAFE95C" w14:textId="77777777" w:rsidR="002F03B7"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3D986CAD" w14:textId="6B56D1DB" w:rsidR="002F03B7" w:rsidRDefault="00000000">
            <w:pPr>
              <w:spacing w:line="420" w:lineRule="exact"/>
              <w:rPr>
                <w:bCs/>
                <w:iCs/>
                <w:color w:val="000000"/>
                <w:sz w:val="24"/>
              </w:rPr>
            </w:pPr>
            <w:r>
              <w:rPr>
                <w:bCs/>
                <w:iCs/>
                <w:color w:val="000000"/>
                <w:sz w:val="24"/>
              </w:rPr>
              <w:t xml:space="preserve">2026-06-26 </w:t>
            </w:r>
          </w:p>
        </w:tc>
      </w:tr>
    </w:tbl>
    <w:p w14:paraId="326BA737" w14:textId="77777777" w:rsidR="002F03B7" w:rsidRDefault="002F03B7"/>
    <w:sectPr w:rsidR="002F03B7">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352CE" w14:textId="77777777" w:rsidR="00C84D2A" w:rsidRDefault="00C84D2A">
      <w:r>
        <w:separator/>
      </w:r>
    </w:p>
  </w:endnote>
  <w:endnote w:type="continuationSeparator" w:id="0">
    <w:p w14:paraId="52FED212" w14:textId="77777777" w:rsidR="00C84D2A" w:rsidRDefault="00C8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60EB" w14:textId="77777777" w:rsidR="002F03B7" w:rsidRDefault="00000000">
    <w:pPr>
      <w:pStyle w:val="a3"/>
      <w:jc w:val="right"/>
    </w:pPr>
    <w:r>
      <w:rPr>
        <w:rFonts w:ascii="仿宋" w:eastAsia="仿宋" w:hAnsi="仿宋" w:hint="eastAsia"/>
        <w:sz w:val="24"/>
        <w:szCs w:val="24"/>
        <w:lang w:eastAsia="zh-Hans"/>
      </w:rPr>
      <w:t>深圳市全景网络有限公司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14B8" w14:textId="77777777" w:rsidR="00C84D2A" w:rsidRDefault="00C84D2A">
      <w:r>
        <w:separator/>
      </w:r>
    </w:p>
  </w:footnote>
  <w:footnote w:type="continuationSeparator" w:id="0">
    <w:p w14:paraId="7B4EC49D" w14:textId="77777777" w:rsidR="00C84D2A" w:rsidRDefault="00C84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4934" w14:textId="48107929" w:rsidR="002F03B7" w:rsidRDefault="002F03B7">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2F03B7"/>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773DE"/>
    <w:rsid w:val="006861C7"/>
    <w:rsid w:val="00686DDF"/>
    <w:rsid w:val="00697B12"/>
    <w:rsid w:val="006A55BB"/>
    <w:rsid w:val="006A7613"/>
    <w:rsid w:val="006B661A"/>
    <w:rsid w:val="006B7D00"/>
    <w:rsid w:val="006C087D"/>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4D2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0D084"/>
  <w15:docId w15:val="{AAA9A63C-BE67-4F40-9A75-02F4AB84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1094</Words>
  <Characters>6237</Characters>
  <Application>Microsoft Office Word</Application>
  <DocSecurity>0</DocSecurity>
  <Lines>51</Lines>
  <Paragraphs>14</Paragraphs>
  <ScaleCrop>false</ScaleCrop>
  <Company>微软中国</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lili</cp:lastModifiedBy>
  <cp:revision>263</cp:revision>
  <cp:lastPrinted>2014-02-21T05:34:00Z</cp:lastPrinted>
  <dcterms:created xsi:type="dcterms:W3CDTF">2012-09-09T08:59:00Z</dcterms:created>
  <dcterms:modified xsi:type="dcterms:W3CDTF">2026-06-26T09:33:00Z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