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2AB1" w14:textId="03381D1C" w:rsidR="00CA59ED" w:rsidRPr="00270C50" w:rsidRDefault="005E38B2">
      <w:pPr>
        <w:adjustRightInd w:val="0"/>
        <w:snapToGrid w:val="0"/>
        <w:spacing w:line="360" w:lineRule="auto"/>
        <w:ind w:rightChars="-27" w:right="-57"/>
        <w:rPr>
          <w:rFonts w:ascii="Times New Roman" w:hAnsi="Times New Roman" w:cs="Times New Roman"/>
          <w:sz w:val="24"/>
        </w:rPr>
      </w:pPr>
      <w:r w:rsidRPr="00270C50">
        <w:rPr>
          <w:rFonts w:ascii="Times New Roman" w:hAnsi="Times New Roman" w:cs="Times New Roman"/>
          <w:sz w:val="24"/>
        </w:rPr>
        <w:t>证券代码：</w:t>
      </w:r>
      <w:r w:rsidRPr="00270C50">
        <w:rPr>
          <w:rFonts w:ascii="Times New Roman" w:hAnsi="Times New Roman" w:cs="Times New Roman"/>
          <w:sz w:val="24"/>
        </w:rPr>
        <w:t xml:space="preserve">600595    </w:t>
      </w:r>
      <w:r w:rsidRPr="00D664DC">
        <w:rPr>
          <w:rFonts w:ascii="Times New Roman" w:hAnsi="Times New Roman" w:cs="Times New Roman"/>
          <w:sz w:val="24"/>
        </w:rPr>
        <w:t xml:space="preserve">                            </w:t>
      </w:r>
      <w:r w:rsidRPr="00270C50">
        <w:rPr>
          <w:rFonts w:ascii="Times New Roman" w:hAnsi="Times New Roman" w:cs="Times New Roman"/>
          <w:sz w:val="24"/>
        </w:rPr>
        <w:t>证券简称：中孚</w:t>
      </w:r>
      <w:r w:rsidRPr="00D664DC">
        <w:rPr>
          <w:rFonts w:ascii="Times New Roman" w:hAnsi="Times New Roman" w:cs="Times New Roman" w:hint="eastAsia"/>
          <w:sz w:val="24"/>
        </w:rPr>
        <w:t>实业</w:t>
      </w:r>
    </w:p>
    <w:p w14:paraId="6575A669" w14:textId="77777777" w:rsidR="00CA59ED" w:rsidRPr="00270C50" w:rsidRDefault="005E38B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28"/>
        </w:rPr>
      </w:pPr>
      <w:r w:rsidRPr="00270C50">
        <w:rPr>
          <w:rFonts w:ascii="Times New Roman" w:eastAsia="黑体" w:hAnsi="Times New Roman" w:cs="Times New Roman"/>
          <w:b/>
          <w:color w:val="FF0000"/>
          <w:sz w:val="32"/>
          <w:szCs w:val="28"/>
        </w:rPr>
        <w:t>河南中孚实业股份有限公司</w:t>
      </w:r>
    </w:p>
    <w:p w14:paraId="6D7DE960" w14:textId="3AED9DC8" w:rsidR="00CA59ED" w:rsidRDefault="005E38B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28"/>
        </w:rPr>
      </w:pPr>
      <w:r w:rsidRPr="00D664DC">
        <w:rPr>
          <w:rFonts w:ascii="Times New Roman" w:eastAsia="黑体" w:hAnsi="Times New Roman" w:cs="Times New Roman" w:hint="eastAsia"/>
          <w:b/>
          <w:color w:val="FF0000"/>
          <w:sz w:val="32"/>
          <w:szCs w:val="28"/>
        </w:rPr>
        <w:t>投资者关系</w:t>
      </w:r>
      <w:r w:rsidRPr="00270C50">
        <w:rPr>
          <w:rFonts w:ascii="Times New Roman" w:eastAsia="黑体" w:hAnsi="Times New Roman" w:cs="Times New Roman"/>
          <w:b/>
          <w:color w:val="FF0000"/>
          <w:sz w:val="32"/>
          <w:szCs w:val="28"/>
        </w:rPr>
        <w:t>活动记录表</w:t>
      </w:r>
    </w:p>
    <w:p w14:paraId="48CACDB5" w14:textId="55C30CBF" w:rsidR="002122EE" w:rsidRPr="002122EE" w:rsidRDefault="002122EE" w:rsidP="003E4FF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FD">
        <w:rPr>
          <w:rFonts w:ascii="Times New Roman" w:hAnsi="Times New Roman" w:cs="Times New Roman" w:hint="eastAsia"/>
          <w:sz w:val="24"/>
          <w:szCs w:val="24"/>
        </w:rPr>
        <w:t>编号：</w:t>
      </w:r>
      <w:r w:rsidRPr="003E4FFD">
        <w:rPr>
          <w:rFonts w:ascii="Times New Roman" w:hAnsi="Times New Roman" w:cs="Times New Roman"/>
          <w:sz w:val="24"/>
          <w:szCs w:val="24"/>
        </w:rPr>
        <w:t>202</w:t>
      </w:r>
      <w:r w:rsidR="00305550">
        <w:rPr>
          <w:rFonts w:ascii="Times New Roman" w:hAnsi="Times New Roman" w:cs="Times New Roman" w:hint="eastAsia"/>
          <w:sz w:val="24"/>
          <w:szCs w:val="24"/>
        </w:rPr>
        <w:t>6-001</w:t>
      </w:r>
    </w:p>
    <w:tbl>
      <w:tblPr>
        <w:tblStyle w:val="a3"/>
        <w:tblW w:w="5639" w:type="pct"/>
        <w:tblInd w:w="-572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CA59ED" w:rsidRPr="00270C50" w14:paraId="241A4E3F" w14:textId="77777777" w:rsidTr="00305550">
        <w:trPr>
          <w:trHeight w:val="1139"/>
        </w:trPr>
        <w:tc>
          <w:tcPr>
            <w:tcW w:w="985" w:type="pct"/>
            <w:vAlign w:val="center"/>
          </w:tcPr>
          <w:p w14:paraId="126F02E9" w14:textId="77777777" w:rsidR="00CA59ED" w:rsidRPr="00270C50" w:rsidRDefault="005E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投资者</w:t>
            </w: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关联</w:t>
            </w:r>
          </w:p>
          <w:p w14:paraId="47CF6203" w14:textId="77777777" w:rsidR="00CA59ED" w:rsidRPr="00270C50" w:rsidRDefault="005E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活动类别</w:t>
            </w:r>
          </w:p>
        </w:tc>
        <w:tc>
          <w:tcPr>
            <w:tcW w:w="4015" w:type="pct"/>
            <w:vAlign w:val="center"/>
          </w:tcPr>
          <w:p w14:paraId="021F39C9" w14:textId="77394654" w:rsidR="00CA59ED" w:rsidRPr="00305550" w:rsidRDefault="005E38B2" w:rsidP="0030555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2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特定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>对象调研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□分析师会议</w:t>
            </w:r>
            <w:r w:rsidR="0030555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D736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□媒体</w:t>
            </w:r>
            <w:r w:rsidRPr="00D73692">
              <w:rPr>
                <w:rFonts w:ascii="Times New Roman" w:eastAsia="宋体" w:hAnsi="Times New Roman" w:cs="Times New Roman"/>
                <w:sz w:val="24"/>
                <w:szCs w:val="24"/>
              </w:rPr>
              <w:t>采访</w:t>
            </w:r>
            <w:r w:rsidR="0030555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□业绩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>说明会</w:t>
            </w:r>
          </w:p>
          <w:p w14:paraId="1361A597" w14:textId="6FA38FF6" w:rsidR="00CA59ED" w:rsidRPr="00270C50" w:rsidRDefault="005E38B2" w:rsidP="0030555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□新闻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>发布会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OLE_LINK1"/>
            <w:r w:rsidR="0030555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122EE"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bookmarkEnd w:id="0"/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路演活动</w:t>
            </w:r>
            <w:r w:rsidR="0030555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D73692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现场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>参观</w:t>
            </w:r>
            <w:r w:rsidRPr="00D73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5175" w:rsidRPr="00D73692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D73692">
              <w:rPr>
                <w:rFonts w:ascii="Times New Roman" w:hAnsi="Times New Roman" w:cs="Times New Roman" w:hint="eastAsia"/>
                <w:sz w:val="24"/>
                <w:szCs w:val="24"/>
              </w:rPr>
              <w:t>其他</w:t>
            </w:r>
            <w:r w:rsidR="00FB517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FB5175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线上会议</w:t>
            </w:r>
            <w:r w:rsidR="0030555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CA59ED" w:rsidRPr="00270C50" w14:paraId="59123007" w14:textId="77777777" w:rsidTr="00305550">
        <w:trPr>
          <w:trHeight w:val="687"/>
        </w:trPr>
        <w:tc>
          <w:tcPr>
            <w:tcW w:w="985" w:type="pct"/>
            <w:vAlign w:val="center"/>
          </w:tcPr>
          <w:p w14:paraId="2038822D" w14:textId="22D25B64" w:rsidR="00CA59ED" w:rsidRPr="00270C50" w:rsidRDefault="005E38B2" w:rsidP="003559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参与</w:t>
            </w: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015" w:type="pct"/>
            <w:vAlign w:val="center"/>
          </w:tcPr>
          <w:p w14:paraId="1A3EEE7E" w14:textId="201EB07F" w:rsidR="001F1F0D" w:rsidRPr="00796697" w:rsidRDefault="001F1F0D" w:rsidP="003559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6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7966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、现场调研</w:t>
            </w:r>
          </w:p>
          <w:p w14:paraId="4D6D6A66" w14:textId="761FCA7C" w:rsidR="00CA59ED" w:rsidRDefault="00305550" w:rsidP="00355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国泰海通证券、潞安投资、国泰君安期货、明汯投资、昆吾资产、银华基金、华商基金、太和致远、</w:t>
            </w:r>
            <w:r w:rsidRPr="00305550">
              <w:rPr>
                <w:rFonts w:ascii="Times New Roman" w:hAnsi="Times New Roman" w:cs="Times New Roman" w:hint="eastAsia"/>
                <w:sz w:val="24"/>
                <w:szCs w:val="24"/>
              </w:rPr>
              <w:t>高毅资产</w:t>
            </w:r>
            <w:r w:rsidR="0014660E">
              <w:rPr>
                <w:rFonts w:ascii="Times New Roman" w:hAnsi="Times New Roman" w:cs="Times New Roman" w:hint="eastAsia"/>
                <w:sz w:val="24"/>
                <w:szCs w:val="24"/>
              </w:rPr>
              <w:t>、投行之家、</w:t>
            </w:r>
            <w:bookmarkStart w:id="1" w:name="OLE_LINK5"/>
            <w:r w:rsidR="0014660E">
              <w:rPr>
                <w:rFonts w:ascii="Times New Roman" w:hAnsi="Times New Roman" w:cs="Times New Roman" w:hint="eastAsia"/>
                <w:sz w:val="24"/>
                <w:szCs w:val="24"/>
              </w:rPr>
              <w:t>银万</w:t>
            </w:r>
            <w:bookmarkEnd w:id="1"/>
            <w:r w:rsidR="00E733B3">
              <w:rPr>
                <w:rFonts w:ascii="Times New Roman" w:hAnsi="Times New Roman" w:cs="Times New Roman" w:hint="eastAsia"/>
                <w:sz w:val="24"/>
                <w:szCs w:val="24"/>
              </w:rPr>
              <w:t>基金</w:t>
            </w:r>
          </w:p>
          <w:p w14:paraId="59840ECD" w14:textId="77777777" w:rsidR="001F1F0D" w:rsidRPr="00796697" w:rsidRDefault="001F1F0D" w:rsidP="003559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6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7966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、电话会议</w:t>
            </w:r>
          </w:p>
          <w:p w14:paraId="32E6BDF5" w14:textId="3599660D" w:rsidR="00154E8D" w:rsidRPr="00270C50" w:rsidRDefault="00154E8D" w:rsidP="003559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3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和谐汇一</w:t>
            </w:r>
            <w:bookmarkEnd w:id="2"/>
          </w:p>
        </w:tc>
      </w:tr>
      <w:tr w:rsidR="00CA59ED" w:rsidRPr="00270C50" w14:paraId="302D3AB4" w14:textId="77777777" w:rsidTr="00305550">
        <w:trPr>
          <w:trHeight w:val="463"/>
        </w:trPr>
        <w:tc>
          <w:tcPr>
            <w:tcW w:w="985" w:type="pct"/>
            <w:vAlign w:val="center"/>
          </w:tcPr>
          <w:p w14:paraId="29C95615" w14:textId="77777777" w:rsidR="00CA59ED" w:rsidRPr="00270C50" w:rsidRDefault="005E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4015" w:type="pct"/>
            <w:vAlign w:val="center"/>
          </w:tcPr>
          <w:p w14:paraId="6DB41241" w14:textId="46DE1CE5" w:rsidR="00CA59ED" w:rsidRPr="00270C50" w:rsidRDefault="005E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550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05550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CA59ED" w:rsidRPr="00270C50" w14:paraId="63431732" w14:textId="77777777" w:rsidTr="00305550">
        <w:trPr>
          <w:trHeight w:val="540"/>
        </w:trPr>
        <w:tc>
          <w:tcPr>
            <w:tcW w:w="985" w:type="pct"/>
            <w:vAlign w:val="center"/>
          </w:tcPr>
          <w:p w14:paraId="5231E53B" w14:textId="77777777" w:rsidR="00CA59ED" w:rsidRPr="00270C50" w:rsidRDefault="005E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4015" w:type="pct"/>
            <w:vAlign w:val="center"/>
          </w:tcPr>
          <w:p w14:paraId="5F33DA1B" w14:textId="3C20F28F" w:rsidR="00CA59ED" w:rsidRPr="00270C50" w:rsidRDefault="005E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</w:p>
        </w:tc>
      </w:tr>
      <w:tr w:rsidR="00CA59ED" w:rsidRPr="00270C50" w14:paraId="0E453040" w14:textId="77777777" w:rsidTr="00305550">
        <w:trPr>
          <w:trHeight w:val="563"/>
        </w:trPr>
        <w:tc>
          <w:tcPr>
            <w:tcW w:w="985" w:type="pct"/>
            <w:vAlign w:val="center"/>
          </w:tcPr>
          <w:p w14:paraId="1FDDCDC1" w14:textId="77777777" w:rsidR="00CA59ED" w:rsidRPr="00270C50" w:rsidRDefault="005E38B2" w:rsidP="0030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接待人员</w:t>
            </w:r>
          </w:p>
        </w:tc>
        <w:tc>
          <w:tcPr>
            <w:tcW w:w="4015" w:type="pct"/>
            <w:vAlign w:val="center"/>
          </w:tcPr>
          <w:p w14:paraId="2B572F47" w14:textId="62B9272C" w:rsidR="001F1F0D" w:rsidRPr="001F1F0D" w:rsidRDefault="001F1F0D" w:rsidP="0030555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0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1F1F0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、现场调研</w:t>
            </w:r>
          </w:p>
          <w:p w14:paraId="56CB9206" w14:textId="155CFCB4" w:rsidR="00305550" w:rsidRDefault="00305550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董事长：</w:t>
            </w:r>
            <w:bookmarkStart w:id="3" w:name="OLE_LINK2"/>
            <w:r>
              <w:rPr>
                <w:rFonts w:ascii="Times New Roman" w:hAnsi="Times New Roman" w:cs="Times New Roman" w:hint="eastAsia"/>
                <w:sz w:val="24"/>
                <w:szCs w:val="24"/>
              </w:rPr>
              <w:t>马文超先生</w:t>
            </w:r>
            <w:bookmarkEnd w:id="3"/>
          </w:p>
          <w:p w14:paraId="1B2B30DE" w14:textId="12E182DB" w:rsidR="00CA59ED" w:rsidRPr="00270C50" w:rsidRDefault="005E38B2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总经理</w:t>
            </w:r>
            <w:r w:rsidR="00EA22CF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D664DC">
              <w:rPr>
                <w:rFonts w:ascii="Times New Roman" w:hAnsi="Times New Roman" w:cs="Times New Roman" w:hint="eastAsia"/>
                <w:sz w:val="24"/>
                <w:szCs w:val="24"/>
              </w:rPr>
              <w:t>钱宇</w:t>
            </w: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先生</w:t>
            </w:r>
          </w:p>
          <w:p w14:paraId="62FE80A0" w14:textId="283ED65F" w:rsidR="00CA59ED" w:rsidRDefault="00305550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副总经理</w:t>
            </w:r>
            <w:r w:rsidR="005E38B2" w:rsidRPr="00270C50">
              <w:rPr>
                <w:rFonts w:ascii="Times New Roman" w:hAnsi="Times New Roman" w:cs="Times New Roman"/>
                <w:sz w:val="24"/>
                <w:szCs w:val="24"/>
              </w:rPr>
              <w:t>：杨萍女士</w:t>
            </w:r>
          </w:p>
          <w:p w14:paraId="4C821B6B" w14:textId="77777777" w:rsidR="00305550" w:rsidRDefault="00305550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财务总监</w:t>
            </w:r>
            <w:r w:rsidRPr="00270C50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张健先生</w:t>
            </w:r>
          </w:p>
          <w:p w14:paraId="24BF5EB6" w14:textId="77777777" w:rsidR="00CA59ED" w:rsidRDefault="00305550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董事会秘书：张志勇先生</w:t>
            </w:r>
          </w:p>
          <w:p w14:paraId="7426C57E" w14:textId="77777777" w:rsidR="001F1F0D" w:rsidRDefault="001F1F0D" w:rsidP="0030555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0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1F1F0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、电话会议</w:t>
            </w:r>
          </w:p>
          <w:p w14:paraId="58995B02" w14:textId="38EDAE41" w:rsidR="001F1F0D" w:rsidRPr="008B3ED4" w:rsidRDefault="008B3ED4" w:rsidP="00305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董事会秘书：张志勇先生</w:t>
            </w:r>
          </w:p>
        </w:tc>
      </w:tr>
      <w:tr w:rsidR="00966AEA" w:rsidRPr="00966AEA" w14:paraId="09C9299E" w14:textId="77777777" w:rsidTr="00305550">
        <w:trPr>
          <w:trHeight w:val="1139"/>
        </w:trPr>
        <w:tc>
          <w:tcPr>
            <w:tcW w:w="985" w:type="pct"/>
            <w:vAlign w:val="center"/>
          </w:tcPr>
          <w:p w14:paraId="5B66A5E0" w14:textId="77777777" w:rsidR="00CA59ED" w:rsidRPr="00966AEA" w:rsidRDefault="005E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投资者</w:t>
            </w:r>
            <w:r w:rsidRPr="00966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关系</w:t>
            </w:r>
          </w:p>
          <w:p w14:paraId="0BF679E4" w14:textId="77777777" w:rsidR="00CA59ED" w:rsidRPr="00966AEA" w:rsidRDefault="005E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活动</w:t>
            </w:r>
            <w:r w:rsidRPr="00966AE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主要</w:t>
            </w:r>
          </w:p>
          <w:p w14:paraId="09AEC871" w14:textId="77777777" w:rsidR="00CA59ED" w:rsidRPr="00966AEA" w:rsidRDefault="005E3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内容介绍</w:t>
            </w:r>
          </w:p>
        </w:tc>
        <w:tc>
          <w:tcPr>
            <w:tcW w:w="4015" w:type="pct"/>
            <w:vAlign w:val="center"/>
          </w:tcPr>
          <w:p w14:paraId="122CA4D3" w14:textId="1DA01199" w:rsidR="004A7398" w:rsidRPr="004D4158" w:rsidRDefault="002C15A0" w:rsidP="004A7398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4A7398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：公司各业务板块近期的盈利情况如何？</w:t>
            </w:r>
            <w:r w:rsidR="00567FF5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0C4EDA" w14:textId="0D5A4A8D" w:rsidR="00F40990" w:rsidRPr="004D4158" w:rsidRDefault="00901F31" w:rsidP="00B543B6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99185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公司主要业务为铝及铝精深加工，配套煤炭开采、火力发电、炭素等产业</w:t>
            </w:r>
            <w:bookmarkStart w:id="4" w:name="OLE_LINK10"/>
            <w:r w:rsidR="008B3ED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BA3FB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由于公司</w:t>
            </w:r>
            <w:r w:rsidR="00EF4F3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EF4F3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DF22D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度</w:t>
            </w:r>
            <w:r w:rsidR="00EF4F3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及</w:t>
            </w:r>
            <w:r w:rsidR="00EF4F3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EF4F3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年第一季度</w:t>
            </w:r>
            <w:bookmarkEnd w:id="4"/>
            <w:r w:rsidR="00BA3FB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经营业绩已经披露，在此不再详细赘述。截至目前，公司各业务板块生产运营正常，</w:t>
            </w:r>
            <w:r w:rsidR="002B5C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主要业务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经营情况</w:t>
            </w:r>
            <w:r w:rsidR="002B5C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较一季度变化情况为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6DDBEE6D" w14:textId="00D0CBD7" w:rsidR="00F40990" w:rsidRPr="004D4158" w:rsidRDefault="00BE4026" w:rsidP="00B543B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一是铝精深加工业务。公司铝精深加工业务的原料采购端按长江现货价定价，销售端国内</w:t>
            </w:r>
            <w:bookmarkStart w:id="5" w:name="OLE_LINK4"/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采用</w:t>
            </w:r>
            <w:bookmarkEnd w:id="5"/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“</w:t>
            </w:r>
            <w:bookmarkStart w:id="6" w:name="OLE_LINK12"/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长江现货</w:t>
            </w:r>
            <w:bookmarkEnd w:id="6"/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价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+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加工费”定价，</w:t>
            </w:r>
            <w:r w:rsidR="00C16F4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国外销售</w:t>
            </w:r>
            <w:r w:rsidR="003559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采用</w:t>
            </w:r>
            <w:r w:rsidR="00C16F4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“</w:t>
            </w:r>
            <w:r w:rsidR="00C16F4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LME+</w:t>
            </w:r>
            <w:r w:rsidR="00C16F4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加工费”方式定价。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—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月，受全球铝市场供需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lastRenderedPageBreak/>
              <w:t>错配影响，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LME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铝价一度低于沪铝高达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2000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吨，导致公司铝精深加工出口业务利润承压。但进入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月份以来，随着海外铝价回升，价差已快速缩窄至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1000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吨以下，并于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月份转为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LME</w:t>
            </w:r>
            <w:r w:rsidR="009918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铝价高于沪铝的价差格局，公司出口业务已重回盈利通道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71C2A83" w14:textId="580B08CE" w:rsidR="00216496" w:rsidRPr="004D4158" w:rsidRDefault="00991858" w:rsidP="00B543B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二是</w:t>
            </w:r>
            <w:bookmarkStart w:id="7" w:name="OLE_LINK72"/>
            <w:r w:rsidR="00BE402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电解铝业务。</w:t>
            </w:r>
            <w:r w:rsidR="00DB7D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二季度</w:t>
            </w:r>
            <w:r w:rsidR="00777A0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电解铝价格</w:t>
            </w:r>
            <w:r w:rsidR="00777A0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延续高位运行态势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，原材料氧化铝价格在</w:t>
            </w:r>
            <w:r w:rsidR="00F04E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2750-3000</w:t>
            </w:r>
            <w:r w:rsidR="005B1F8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元</w:t>
            </w:r>
            <w:r w:rsidR="005B1F8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5B1F8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吨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区间运行。除前述因素外，影响该业务盈利主要因素为电力成本。</w:t>
            </w:r>
            <w:r w:rsidR="00BE402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公司巩义地区电解铝用电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主要为自有电力供给</w:t>
            </w:r>
            <w:r w:rsidR="00BE402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，其成本主要</w:t>
            </w:r>
            <w:r w:rsidR="00EB4F6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</w:t>
            </w:r>
            <w:r w:rsidR="00BE402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煤炭价格波动</w:t>
            </w:r>
            <w:r w:rsidR="00EB4F6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影响</w:t>
            </w:r>
            <w:bookmarkStart w:id="8" w:name="OLE_LINK21"/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广元</w:t>
            </w:r>
            <w:r w:rsidR="00EB4F6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地区</w:t>
            </w:r>
            <w:r w:rsidR="000E59B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电解铝</w:t>
            </w:r>
            <w:r w:rsidR="00F4099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业务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用电主要为外购水电，通过</w:t>
            </w:r>
            <w:r w:rsidR="00EB4F6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与上游发电企业签署年度供用电协议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方式</w:t>
            </w:r>
            <w:r w:rsidR="00EB4F6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在实现用电安全基础上，稳定用电成本。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预计全年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用电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平均结算价格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与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年度持平，约为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0.48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7C6B3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度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2164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丰水期（每年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6-10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月）、枯水期（每年</w:t>
            </w:r>
            <w:r w:rsidR="0081778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1-4</w:t>
            </w:r>
            <w:r w:rsidR="0081778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</w:t>
            </w:r>
            <w:r w:rsidR="0081778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12</w:t>
            </w:r>
            <w:r w:rsidR="0081778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）、平水期（每年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月、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11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月）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电力</w:t>
            </w:r>
            <w:r w:rsidR="002164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结算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政策影响</w:t>
            </w:r>
            <w:r w:rsidR="002164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，公司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年一季度平均结算电价约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0.58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度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随着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丰水期</w:t>
            </w:r>
            <w:r w:rsidR="002164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的</w:t>
            </w:r>
            <w:r w:rsidR="00B543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到来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FD7EE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广元电解铝业务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用电</w:t>
            </w:r>
            <w:r w:rsidR="0040022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成本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将</w:t>
            </w:r>
            <w:r w:rsidR="008307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大幅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下降</w:t>
            </w:r>
            <w:bookmarkEnd w:id="7"/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bookmarkEnd w:id="8"/>
          </w:p>
          <w:p w14:paraId="789763C0" w14:textId="7CDE519B" w:rsidR="00991858" w:rsidRPr="004D4158" w:rsidRDefault="00216496" w:rsidP="00B543B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以上情况对公司业绩的影响，请</w:t>
            </w:r>
            <w:r w:rsidR="00870AC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以公司后续</w:t>
            </w:r>
            <w:r w:rsidR="002D3DE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披露的相关财务信息为准</w:t>
            </w:r>
            <w:r w:rsidR="00870AC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61484DF" w14:textId="6D0394EE" w:rsidR="00305550" w:rsidRPr="004D4158" w:rsidRDefault="0030555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2C15A0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2C15A0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公司目前主要铝加工产品</w:t>
            </w:r>
            <w:r w:rsidR="00961952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产能情况如何？</w:t>
            </w:r>
            <w:r w:rsidR="008C5C14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相关业务的订单情况如何？</w:t>
            </w:r>
          </w:p>
          <w:p w14:paraId="18016AE8" w14:textId="23A9CF87" w:rsidR="008C5C14" w:rsidRPr="004D4158" w:rsidRDefault="00901F31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公司铝精深加工现有产能为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69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主要产品包括易拉罐罐体料、罐盖料、拉环料、高档双零铝箔毛料、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3C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电子产品用高表面阳极氧化料、油罐车用高性能板材、汽车板用坯料、新能源电池包用铝箔毛料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。截至目前</w:t>
            </w:r>
            <w:r w:rsidR="009979B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，公司铝精加工业务订单充足，处于满负荷生产状态。</w:t>
            </w:r>
          </w:p>
          <w:p w14:paraId="08CC3ED5" w14:textId="77FD9FB3" w:rsidR="004A7398" w:rsidRPr="004D4158" w:rsidRDefault="0030555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2C15A0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：公司目前主要铝加工产品出口规模及趋势如何？</w:t>
            </w:r>
          </w:p>
          <w:p w14:paraId="1B4958C9" w14:textId="1E42A4A1" w:rsidR="000C23DC" w:rsidRPr="004D4158" w:rsidRDefault="00901F31" w:rsidP="00870AC8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OLE_LINK9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1E322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1E322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年度，公司铝精深加工业务实现销量</w:t>
            </w:r>
            <w:r w:rsidR="001E322F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61.92</w:t>
            </w:r>
            <w:r w:rsidR="001E322F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</w:t>
            </w:r>
            <w:r w:rsidR="001E322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吨，其中出口</w:t>
            </w:r>
            <w:r w:rsidR="0055572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39.39</w:t>
            </w:r>
            <w:r w:rsidR="008C5C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bookmarkEnd w:id="9"/>
            <w:r w:rsidR="001E322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；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年一季度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公司铝精深加工业务实现销量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16.55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E322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其中出口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10.63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3422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；出口</w:t>
            </w:r>
            <w:r w:rsidR="009C0E9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规模</w:t>
            </w:r>
            <w:r w:rsidR="00506B1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位居</w:t>
            </w:r>
            <w:r w:rsidR="003422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全国同类产品</w:t>
            </w:r>
            <w:r w:rsidR="00506B1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前列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。为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进一步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提升盈利能力，公司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正</w:t>
            </w:r>
            <w:r w:rsidR="00870AC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借助</w:t>
            </w:r>
            <w:r w:rsidR="00A2264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铝精深加工产品低碳优势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A2264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在持续进行海外市场开发情况下，</w:t>
            </w:r>
            <w:r w:rsidR="000A2B5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根据国内外市场</w:t>
            </w:r>
            <w:r w:rsidR="00224AC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变化</w:t>
            </w:r>
            <w:r w:rsidR="000A2B5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情况，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适时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调整国内外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销售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比</w:t>
            </w:r>
            <w:r w:rsidR="00AD2A8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lastRenderedPageBreak/>
              <w:t>例</w:t>
            </w:r>
            <w:bookmarkStart w:id="10" w:name="OLE_LINK49"/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A2264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提升整体盈利能力。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具体数据以公司后续相关信息披露为准。</w:t>
            </w:r>
            <w:bookmarkStart w:id="11" w:name="OLE_LINK37"/>
          </w:p>
          <w:bookmarkEnd w:id="10"/>
          <w:p w14:paraId="6047D901" w14:textId="192B991B" w:rsidR="00305550" w:rsidRPr="004D4158" w:rsidRDefault="002C15A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bookmarkEnd w:id="11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 w:rsidR="00FB517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公司出口产品的</w:t>
            </w:r>
            <w:r w:rsidR="004A7398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内外盘铝价价差对利润有什么影响？</w:t>
            </w:r>
          </w:p>
          <w:p w14:paraId="5A782AB5" w14:textId="417ED291" w:rsidR="006376C4" w:rsidRPr="004D4158" w:rsidRDefault="00901F31" w:rsidP="00FB517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2B5C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根据公司铝精深加工业务出口定价方式，利润</w:t>
            </w:r>
            <w:r w:rsidR="00F52B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内外盘铝价差</w:t>
            </w:r>
            <w:r w:rsidR="00F52B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=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LME*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汇率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—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长江现货铝价</w:t>
            </w:r>
            <w:r w:rsidR="00F52B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  <w:bookmarkStart w:id="12" w:name="OLE_LINK14"/>
            <w:r w:rsidR="00F52B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影响</w:t>
            </w:r>
            <w:bookmarkEnd w:id="12"/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3F1A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当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价差为正值时，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利润为价差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+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加工费利润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；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当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价差为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负值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时，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影响利润减少。</w:t>
            </w:r>
            <w:r w:rsidR="0097696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公司已根据内外盘价差情况，制定不同的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来料加工</w:t>
            </w:r>
            <w:r w:rsidR="0097696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运营策略，减少</w:t>
            </w:r>
            <w:r w:rsidR="000E1B6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内外盘价差</w:t>
            </w:r>
            <w:r w:rsidR="00F52BB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对利润的影响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AE25245" w14:textId="173F39CD" w:rsidR="00F636D2" w:rsidRPr="004D4158" w:rsidRDefault="00F636D2" w:rsidP="00F636D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：公司出口的罐盖、罐体料加工费水平是多少？</w:t>
            </w:r>
            <w:r w:rsidR="002C15A0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当前铝加工费的情况如何，出口加工费的合理性怎么判断？</w:t>
            </w:r>
          </w:p>
          <w:p w14:paraId="6AF3266D" w14:textId="6A32B23A" w:rsidR="006376C4" w:rsidRPr="004D4158" w:rsidRDefault="00901F31" w:rsidP="00FB517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公司铝精深加工业务</w:t>
            </w:r>
            <w:r w:rsidR="00B4115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加工费受</w:t>
            </w:r>
            <w:r w:rsidR="003F1A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产品类型、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客户</w:t>
            </w:r>
            <w:r w:rsidR="00B4115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区域、营销策略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  <w:r w:rsidR="00B4115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多重</w:t>
            </w:r>
            <w:r w:rsidR="005F0C6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因素</w:t>
            </w:r>
            <w:r w:rsidR="003C288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影响</w:t>
            </w:r>
            <w:r w:rsidR="001121E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7B75E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度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及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0C23D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年第一季度，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加工费</w:t>
            </w:r>
            <w:r w:rsidR="00B4115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区间</w:t>
            </w:r>
            <w:bookmarkStart w:id="13" w:name="OLE_LINK59"/>
            <w:r w:rsidR="001121E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为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3500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bookmarkEnd w:id="13"/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—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11000</w:t>
            </w:r>
            <w:bookmarkStart w:id="14" w:name="OLE_LINK90"/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吨</w:t>
            </w:r>
            <w:bookmarkEnd w:id="14"/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，平均约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4600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A2089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吨左右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79F5F55" w14:textId="7A2E7568" w:rsidR="00305550" w:rsidRPr="004D4158" w:rsidRDefault="0030555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：公司涂层板业务的产能、投产及生产情况如何？</w:t>
            </w:r>
          </w:p>
          <w:p w14:paraId="44AC44BF" w14:textId="66CBDFDD" w:rsidR="006376C4" w:rsidRPr="004D4158" w:rsidRDefault="00901F31" w:rsidP="003F1AE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</w:t>
            </w:r>
            <w:bookmarkStart w:id="15" w:name="OLE_LINK28"/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铝精深加工</w:t>
            </w:r>
            <w:bookmarkEnd w:id="15"/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工艺主要包括熔铸—热轧—冷轧—精整</w:t>
            </w:r>
            <w:r w:rsidR="008748D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涂层工艺为</w:t>
            </w:r>
            <w:r w:rsidR="001121E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涂层产品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精整环节的</w:t>
            </w:r>
            <w:r w:rsidR="008748D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加工</w:t>
            </w:r>
            <w:r w:rsidR="006376C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工序之一。</w:t>
            </w:r>
            <w:r w:rsidR="008748D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目前</w:t>
            </w:r>
            <w:r w:rsidR="001121E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涂层工序现有产能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7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8748D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处于满负荷运营状态；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在建产能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748D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建成投产后，公司涂层产能将达到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bookmarkStart w:id="16" w:name="OLE_LINK22"/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D07F9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bookmarkEnd w:id="16"/>
            <w:r w:rsidR="003F1A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ACBEB6C" w14:textId="2FAC1A5E" w:rsidR="004A7398" w:rsidRPr="004D4158" w:rsidRDefault="002C15A0" w:rsidP="002C15A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 w:rsidR="004A7398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公司铝塑膜用铝箔坯料相关业务的技术壁垒、研发情况、专利情况以及下游客户情况如何？</w:t>
            </w:r>
            <w:r w:rsidR="009458F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和电池箔相比有什么区别？产品性能如何？公司铝塑膜相关</w:t>
            </w:r>
            <w:bookmarkStart w:id="17" w:name="OLE_LINK60"/>
            <w:r w:rsidR="009458F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业务的市场空</w:t>
            </w:r>
            <w:bookmarkEnd w:id="17"/>
            <w:r w:rsidR="009458F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间、国产替代情况以及公司的目标市占率是多少</w:t>
            </w:r>
            <w:r w:rsidR="009458FA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BB95AFB" w14:textId="0E7BE609" w:rsidR="006B7538" w:rsidRPr="004D4158" w:rsidRDefault="00901F31" w:rsidP="004421E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bookmarkStart w:id="18" w:name="OLE_LINK20"/>
            <w:bookmarkStart w:id="19" w:name="OLE_LINK31"/>
            <w:r w:rsidR="003559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近年来，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公司依托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国家企业技术中心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”“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河南省高效能铝基新材料创新中心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35598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等研发平台，通过自主创新研发、产学研联合开发等方式开展科技创新工作</w:t>
            </w:r>
            <w:r w:rsidR="003559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bookmarkEnd w:id="18"/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2023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</w:t>
            </w:r>
            <w:r w:rsidR="006744C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公司铝精深加工</w:t>
            </w:r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获得</w:t>
            </w:r>
            <w:r w:rsidR="003C288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专利</w:t>
            </w:r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《一种制备锂电池软包铝塑膜用铝合金的方法》</w:t>
            </w:r>
            <w:r w:rsidR="009458F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6B753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对应</w:t>
            </w:r>
            <w:r w:rsidR="006744C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铝塑膜用铝箔</w:t>
            </w:r>
            <w:r w:rsidR="006B753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产品可应用于动力电池、</w:t>
            </w:r>
            <w:r w:rsidR="006B753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3C</w:t>
            </w:r>
            <w:r w:rsidR="006B7538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消费电子电池、储能软包锂电池等领域</w:t>
            </w:r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的包装材料</w:t>
            </w:r>
            <w:r w:rsidR="002D347B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公司铝塑膜用铝箔产品在核心性能指标上，全面对标日本行业先进技术标准</w:t>
            </w:r>
            <w:r w:rsidR="004421E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可保障铝塑膜和电池压合后的密封性，避免漏液、爆炸风险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  <w:p w14:paraId="6042CA49" w14:textId="232B54ED" w:rsidR="004421E1" w:rsidRPr="004D4158" w:rsidRDefault="006B7538" w:rsidP="004421E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0" w:name="OLE_LINK11"/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目前</w:t>
            </w:r>
            <w:r w:rsidR="006D1CE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国内铝塑膜用铝箔</w:t>
            </w:r>
            <w:bookmarkEnd w:id="20"/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进口依赖度高，国产替代空间充足；叠加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软包、固态、储能电池行业持续发展，行业市场规模具备持续增长潜力。</w:t>
            </w:r>
          </w:p>
          <w:p w14:paraId="4088E9E8" w14:textId="49F58CE5" w:rsidR="00F636D2" w:rsidRPr="004D4158" w:rsidRDefault="00F636D2" w:rsidP="00F636D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OLE_LINK41"/>
            <w:bookmarkEnd w:id="19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bookmarkEnd w:id="21"/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：公司在汽车板材领域的布局和规划是什么？</w:t>
            </w:r>
          </w:p>
          <w:p w14:paraId="3D75838F" w14:textId="63606416" w:rsidR="004421E1" w:rsidRPr="004D4158" w:rsidRDefault="00901F31" w:rsidP="004421E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公司紧抓新能源汽车轻量化发展机遇，持续开展汽车板材</w:t>
            </w:r>
            <w:r w:rsidR="009E22F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产品研发和市场开发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4421E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</w:t>
            </w:r>
            <w:r w:rsidR="003C21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铝精深加工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取得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TS16949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汽车</w:t>
            </w:r>
            <w:r w:rsidR="00DF22D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板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质量管理体系认证</w:t>
            </w:r>
            <w:r w:rsidR="003C21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；</w:t>
            </w:r>
            <w:r w:rsidR="00B64DE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2017</w:t>
            </w:r>
            <w:r w:rsidR="00B64DE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</w:t>
            </w:r>
            <w:r w:rsidR="00B64DE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开始</w:t>
            </w:r>
            <w:r w:rsidR="003C21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向</w:t>
            </w:r>
            <w:r w:rsidR="004421E1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全球头部汽车板材厂商</w:t>
            </w:r>
            <w:r w:rsidR="003C211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销售汽车板用料产品</w:t>
            </w:r>
            <w:r w:rsidR="0068231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，目前正在进行该客户的国际市场开发</w:t>
            </w:r>
            <w:r w:rsidR="0068231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，作为未来的储备产品布局</w:t>
            </w:r>
            <w:r w:rsidR="0068231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8C67BE5" w14:textId="76DDFEFC" w:rsidR="00F636D2" w:rsidRPr="004D4158" w:rsidRDefault="002C15A0" w:rsidP="002C15A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  <w:r w:rsidR="00F636D2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  <w:r w:rsidR="001E362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公司铝加工产品产销量是否有增长可能性？未来规划如何？</w:t>
            </w:r>
          </w:p>
          <w:p w14:paraId="62E70296" w14:textId="010D5DE4" w:rsidR="00373044" w:rsidRPr="004D4158" w:rsidRDefault="00901F31" w:rsidP="00373044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bookmarkStart w:id="22" w:name="OLE_LINK19"/>
            <w:r w:rsidR="00AC629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</w:t>
            </w:r>
            <w:r w:rsidR="00CD162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现有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铝精深加工项目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属于“资金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+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技术”密集型行业，具有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投资</w:t>
            </w:r>
            <w:r w:rsidR="0044636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规模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大、</w:t>
            </w:r>
            <w:r w:rsidR="0044636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投资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周期长</w:t>
            </w:r>
            <w:r w:rsidR="0044636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、技术壁垒高等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特</w:t>
            </w:r>
            <w:r w:rsidR="00446363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点</w:t>
            </w:r>
            <w:r w:rsidR="00F149A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公司一是对标国际先进水平，通过工艺优化、数智化升级、精益管理等措施，提高生产效率和产量；二是</w:t>
            </w:r>
            <w:r w:rsidR="00CD162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计划在现有铝精深加工项目基础上，向下游延伸，切入</w:t>
            </w:r>
            <w:r w:rsidR="003D30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高端铝箔领域。目前，公司正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围绕新能源</w:t>
            </w:r>
            <w:r w:rsidR="003D3096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  <w:r w:rsidR="00C24C1F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领域用铝需求，</w:t>
            </w:r>
            <w:r w:rsidR="00E733B3" w:rsidRPr="00E733B3">
              <w:rPr>
                <w:rFonts w:ascii="Times New Roman" w:hAnsi="Times New Roman" w:cs="Times New Roman"/>
                <w:bCs/>
                <w:sz w:val="24"/>
                <w:szCs w:val="24"/>
              </w:rPr>
              <w:t>投资建设</w:t>
            </w:r>
            <w:r w:rsidR="00E733B3" w:rsidRPr="00E733B3">
              <w:rPr>
                <w:rFonts w:ascii="Times New Roman" w:hAnsi="Times New Roman" w:cs="Times New Roman"/>
                <w:bCs/>
                <w:sz w:val="24"/>
                <w:szCs w:val="24"/>
              </w:rPr>
              <w:t>5.5</w:t>
            </w:r>
            <w:r w:rsidR="00E733B3" w:rsidRPr="00E733B3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="00E733B3" w:rsidRPr="00E733B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733B3" w:rsidRPr="00E733B3">
              <w:rPr>
                <w:rFonts w:ascii="Times New Roman" w:hAnsi="Times New Roman" w:cs="Times New Roman"/>
                <w:bCs/>
                <w:sz w:val="24"/>
                <w:szCs w:val="24"/>
              </w:rPr>
              <w:t>年新能源铝箔项目</w:t>
            </w:r>
            <w:r w:rsidR="00E733B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bookmarkEnd w:id="22"/>
          <w:p w14:paraId="42F73C4E" w14:textId="3FF4815B" w:rsidR="00305550" w:rsidRPr="004D4158" w:rsidRDefault="0030555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：针对</w:t>
            </w:r>
            <w:r w:rsidR="00C03CCA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广元地区的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电价有哪些降本措施？</w:t>
            </w:r>
          </w:p>
          <w:p w14:paraId="75A644A9" w14:textId="78D799E3" w:rsidR="001F7E15" w:rsidRPr="004D4158" w:rsidRDefault="00901F31" w:rsidP="001F7E1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1F7E1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根据四川省相关政策，支持高载能企业消纳风电、布局储能、开展多元电力交易。</w:t>
            </w:r>
            <w:bookmarkStart w:id="23" w:name="OLE_LINK34"/>
            <w:r w:rsidR="001F7E1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公司一是充分发挥用户侧优势，在不进行储能硬件投资情形下，采用合作运营模式引入外部储能资源</w:t>
            </w:r>
            <w:r w:rsidR="00DF22D7" w:rsidRPr="004D4158">
              <w:rPr>
                <w:rFonts w:ascii="Times New Roman" w:hAnsi="Times New Roman"/>
                <w:sz w:val="24"/>
              </w:rPr>
              <w:t>。</w:t>
            </w:r>
            <w:r w:rsidR="001F7E1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利用峰谷电价差异，储能在电价低谷囤电，用电高峰期放电供给厂区生产，降低部分用电成本。</w:t>
            </w:r>
            <w:r w:rsidR="004D41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截至目前</w:t>
            </w:r>
            <w:r w:rsidR="00E733B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4D41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已合作的储能规模为</w:t>
            </w:r>
            <w:r w:rsidR="004D41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100MW/400MWh</w:t>
            </w:r>
            <w:r w:rsidR="004D415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bookmarkEnd w:id="23"/>
          <w:p w14:paraId="7C79C3EE" w14:textId="37C17C9E" w:rsidR="001F7E15" w:rsidRPr="004D4158" w:rsidRDefault="001F7E15" w:rsidP="001F7E1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二是依托广元丰富的风光电资源，</w:t>
            </w:r>
            <w:r w:rsidR="00F04EE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正根据绿电直连相关政策指引，协同相关方进行研究。如涉及新增投资，公司将及时严格按照法规、上市规则履行决策程序和信息披露义务。</w:t>
            </w:r>
          </w:p>
          <w:p w14:paraId="0AFB7AFA" w14:textId="03D0CDF4" w:rsidR="00F636D2" w:rsidRPr="004D4158" w:rsidRDefault="002C15A0" w:rsidP="001F7E1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F636D2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：今年公司煤炭业务的单吨盈利、成本如何展望？</w:t>
            </w:r>
            <w:r w:rsidR="00F636D2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5-6</w:t>
            </w:r>
            <w:r w:rsidR="00F636D2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月起煤炭开始盈利的相关情况是怎样的？</w:t>
            </w:r>
          </w:p>
          <w:p w14:paraId="36DDC1C2" w14:textId="02997461" w:rsidR="0038481E" w:rsidRPr="004D4158" w:rsidRDefault="00901F31" w:rsidP="0038481E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740AB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公司控股煤矿产能</w:t>
            </w:r>
            <w:r w:rsidR="00740AB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  <w:r w:rsidR="00740AB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740AB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740AB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年，截至目前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运行产能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180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万吨，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年实现产量</w:t>
            </w:r>
            <w:r w:rsidR="006E527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174.30</w:t>
            </w:r>
            <w:r w:rsidR="003F1A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万吨。</w:t>
            </w:r>
            <w:r w:rsidR="0044714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慧祥煤矿</w:t>
            </w:r>
            <w:r w:rsidR="0044714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所属</w:t>
            </w:r>
            <w:r w:rsidR="0044714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44714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="0044714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4714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年产能尚未</w:t>
            </w:r>
            <w:r w:rsidR="0044714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复产</w:t>
            </w:r>
            <w:r w:rsidR="00F963E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44714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但</w:t>
            </w:r>
            <w:r w:rsidR="00F963E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目前已具备全面复产条件，正在提交复产手续。</w:t>
            </w:r>
          </w:p>
          <w:p w14:paraId="64314BA3" w14:textId="3BB20104" w:rsidR="006E527E" w:rsidRPr="004D4158" w:rsidRDefault="0097137C" w:rsidP="0038481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lastRenderedPageBreak/>
              <w:t>煤炭业务利润受</w:t>
            </w:r>
            <w:r w:rsidR="003F1A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煤炭价格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和开采成本影响。</w:t>
            </w:r>
            <w:r w:rsidR="003848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考虑公司煤炭开采和火力发电为上下游协同业务，因此公司主要通过</w:t>
            </w:r>
            <w:r w:rsidR="003848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煤矿智能化改造</w:t>
            </w:r>
            <w:r w:rsidR="003848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等</w:t>
            </w:r>
            <w:r w:rsidR="003848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项目</w:t>
            </w:r>
            <w:r w:rsidR="003848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降低成本。</w:t>
            </w:r>
            <w:r w:rsidR="00F963E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具体数据以公司后续相关信息披露为准。</w:t>
            </w:r>
          </w:p>
          <w:p w14:paraId="05C17A27" w14:textId="2623FEF5" w:rsidR="00FB5175" w:rsidRPr="004D4158" w:rsidRDefault="002C15A0" w:rsidP="00FB517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FB517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：巩义地区的电价情况如何？未来有下降的可能吗？</w:t>
            </w:r>
          </w:p>
          <w:p w14:paraId="1496D8AD" w14:textId="43184037" w:rsidR="0061632F" w:rsidRPr="004D4158" w:rsidRDefault="0061632F" w:rsidP="00FB517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Pr="004D4158">
              <w:rPr>
                <w:rFonts w:ascii="Times New Roman" w:hAnsi="Times New Roman" w:cs="Times New Roman" w:hint="eastAsia"/>
                <w:sz w:val="24"/>
                <w:szCs w:val="24"/>
              </w:rPr>
              <w:t>公司巩义地区电解铝用电主要为自备电，由中孚电力供应，其成本主要随煤炭价格波动。为进一步降低发电成本，公司一是充分发挥煤电协同效应，减少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煤炭价格波动对成本的影响</w:t>
            </w:r>
            <w:r w:rsidR="00F82671"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二是按计划推进实施发电机组节能降碳升级改造</w:t>
            </w:r>
            <w:r w:rsidR="00DF22D7"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、郑州市供热项目和巩义市工业供热项目，降低发电煤耗。据初步测算，已经实施的郑州北部区域供热项目，可将发电煤耗降低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10%</w:t>
            </w:r>
            <w:r w:rsidR="00F82671"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三是</w:t>
            </w:r>
            <w:r w:rsidR="00F82671"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Pr="007319AA">
              <w:rPr>
                <w:rFonts w:ascii="Times New Roman" w:hAnsi="Times New Roman" w:cs="Times New Roman" w:hint="eastAsia"/>
                <w:sz w:val="24"/>
                <w:szCs w:val="24"/>
              </w:rPr>
              <w:t>通过对现有发电等产业大力实施绿色化、智能化改造，提升生产效率，进一步降低生产成本。</w:t>
            </w:r>
            <w:bookmarkStart w:id="24" w:name="OLE_LINK44"/>
            <w:bookmarkStart w:id="25" w:name="OLE_LINK7"/>
          </w:p>
          <w:p w14:paraId="4DC5FD51" w14:textId="0B13E076" w:rsidR="00FB5175" w:rsidRPr="004D4158" w:rsidRDefault="002C15A0" w:rsidP="00FB517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bookmarkEnd w:id="24"/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="00FB517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bookmarkStart w:id="26" w:name="OLE_LINK77"/>
            <w:r w:rsidR="004C66DA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公司电解铝业务</w:t>
            </w:r>
            <w:bookmarkEnd w:id="26"/>
            <w:r w:rsidR="004C66DA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是否存在超产情况？</w:t>
            </w:r>
            <w:r w:rsidR="00FB517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公司巩义和广元基地的电解槽分别是多少千安的？实际运行电流是多少？</w:t>
            </w:r>
            <w:r w:rsidR="004C66D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通过提高电流强度的方式，电解铝产能最高可以</w:t>
            </w:r>
            <w:bookmarkStart w:id="27" w:name="OLE_LINK30"/>
            <w:r w:rsidR="004C66D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突破额定</w:t>
            </w:r>
            <w:bookmarkEnd w:id="27"/>
            <w:r w:rsidR="004C66DA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产能的多少比例？电流强化会有什么影响？可以长期保持吗？</w:t>
            </w:r>
          </w:p>
          <w:p w14:paraId="632E9EAF" w14:textId="3A4B33B1" w:rsidR="003F1AE2" w:rsidRPr="004D4158" w:rsidRDefault="00901F31" w:rsidP="001D7367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公司电解铝业务产能为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75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年，巩义地区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25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年，槽型为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400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千安；广元地区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50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年，其中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25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bookmarkStart w:id="28" w:name="OLE_LINK33"/>
            <w:r w:rsidR="00650C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槽型为</w:t>
            </w:r>
            <w:bookmarkEnd w:id="28"/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400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千安，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25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650C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槽型为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320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千安。</w:t>
            </w:r>
            <w:r w:rsidR="00C03CC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公司电解铝产能均在额度电流范围内运行</w:t>
            </w:r>
            <w:r w:rsidR="00C0471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650C81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不存在超产情形。</w:t>
            </w:r>
          </w:p>
          <w:p w14:paraId="11AAB52D" w14:textId="5E7E556E" w:rsidR="00FB5175" w:rsidRPr="004D4158" w:rsidRDefault="002C15A0" w:rsidP="00F636D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 w:rsidR="00FB5175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：电解槽的大修周期一般是多长？每次大修需要多长时间？</w:t>
            </w:r>
          </w:p>
          <w:p w14:paraId="15DF642A" w14:textId="2A4801D2" w:rsidR="00F963E9" w:rsidRPr="004D4158" w:rsidRDefault="00901F31" w:rsidP="00F963E9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电解槽的大修周期通常为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5-8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年，具体根据电解槽的实际运行情况确定。为避免影响整体生产，公司会错峰安排电解槽轮流检修，</w:t>
            </w:r>
            <w:r w:rsidR="00F963E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每台</w:t>
            </w:r>
            <w:r w:rsidR="00F500C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电解槽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大修时间约为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63E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个月。</w:t>
            </w:r>
          </w:p>
          <w:p w14:paraId="07FBE7CC" w14:textId="32B90D3F" w:rsidR="00F636D2" w:rsidRPr="004D4158" w:rsidRDefault="002C15A0" w:rsidP="002C15A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  <w:r w:rsidR="00F636D2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中孚实业电解铝板块的后续增量规划是怎样的？对再生铝行业的发展及公司相关布局有什么看法？</w:t>
            </w:r>
          </w:p>
          <w:p w14:paraId="702AF017" w14:textId="34CF70BA" w:rsidR="001D7367" w:rsidRPr="004D4158" w:rsidRDefault="00901F31" w:rsidP="002E726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根据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2017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电解铝行业供给侧结构性改革政策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文件及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《铝产业高质量发展实施方案（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2025—2027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年）</w:t>
            </w:r>
            <w:r w:rsidR="008B26D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》</w:t>
            </w:r>
            <w:r w:rsidR="001D736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中国电解铝产能总量约束维持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4500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年上限，新建、改扩建项目仅可通过产能置换实</w:t>
            </w:r>
            <w:r w:rsidR="001D7367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施</w:t>
            </w:r>
            <w:r w:rsidR="00DC7165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B1126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考虑前述政策要求，</w:t>
            </w:r>
            <w:r w:rsidR="00DC7165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公司铝板块后续增量规划将重点围绕再生铝业务布局展开。</w:t>
            </w:r>
          </w:p>
          <w:p w14:paraId="78B67BF4" w14:textId="76AF45EC" w:rsidR="00240771" w:rsidRPr="004D4158" w:rsidRDefault="00240771" w:rsidP="00F636D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再生铝循环利用价值突出、节能降碳优势显著。公司现有再生铝产能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年，</w:t>
            </w:r>
            <w:r w:rsidR="00B1126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具体为：</w:t>
            </w:r>
            <w:r w:rsidR="00E313A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公司全资三级子公司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巩义汇丰再生资源有限公司</w:t>
            </w:r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正在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建设年产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万吨铝循环再生项目，其中首期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UBC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合金铝液项目已投产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</w:t>
            </w:r>
            <w:r w:rsidR="00B1126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bookmarkStart w:id="29" w:name="OLE_LINK8"/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</w:t>
            </w:r>
            <w:r w:rsidR="00EF09E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全资三级</w:t>
            </w:r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子公司</w:t>
            </w:r>
            <w:bookmarkEnd w:id="29"/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青川中孚再生铝合金有限公司</w:t>
            </w:r>
            <w:r w:rsidR="00B1126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正在</w:t>
            </w:r>
            <w:r w:rsidR="00B224BA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建设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年产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万吨再生铝合金项目。</w:t>
            </w:r>
          </w:p>
          <w:bookmarkEnd w:id="25"/>
          <w:p w14:paraId="4D41ACD4" w14:textId="64169FC7" w:rsidR="00FB5175" w:rsidRPr="004D4158" w:rsidRDefault="002C15A0" w:rsidP="00F636D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 w:rsidR="00FB5175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：公司如何应对电解铝的周期波动？有哪些相关布局？</w:t>
            </w:r>
            <w:r w:rsidR="00DC716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公司后续在</w:t>
            </w:r>
            <w:bookmarkStart w:id="30" w:name="OLE_LINK6"/>
            <w:r w:rsidR="00DC716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电力成本、绿电等领域的整体布局规划</w:t>
            </w:r>
            <w:bookmarkEnd w:id="30"/>
            <w:r w:rsidR="00DC7165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是怎样的？将如何熨平周期波动对公司业绩的影响？</w:t>
            </w:r>
          </w:p>
          <w:p w14:paraId="3041D7A9" w14:textId="75B1937B" w:rsidR="00513350" w:rsidRPr="004D4158" w:rsidRDefault="00901F31" w:rsidP="005B481D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公司已构建</w:t>
            </w:r>
            <w:r w:rsidR="00CB13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“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高效协同煤电铝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绿色水电铝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再生铝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铝精深加工</w:t>
            </w:r>
            <w:r w:rsidR="00CB1372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”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产业链布局，实现了从上游资源保障、中游能源支撑、到原铝生产、再生铝循环利用、下游精深加工延伸的完整产业生态</w:t>
            </w:r>
            <w:r w:rsidR="005B48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  <w:r w:rsidR="00513350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通过多元化能源布局、原铝与再生铝双轨并行、上下游高效协同联动，实现产业链整体价值最大化与可持续高质量发展。</w:t>
            </w:r>
          </w:p>
          <w:p w14:paraId="60623730" w14:textId="37D8F700" w:rsidR="00555729" w:rsidRPr="004D4158" w:rsidRDefault="00513350" w:rsidP="002C15A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后续公司绿电等领域的规划主要</w:t>
            </w:r>
            <w:r w:rsidR="005B48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为：</w:t>
            </w:r>
            <w:r w:rsidR="00D34F6B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一是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公司采用合作或自建方式推进分布式光伏项目建设，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截至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年末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累计并网规模达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100.25MW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；</w:t>
            </w:r>
            <w:r w:rsidR="00D34F6B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二</w:t>
            </w:r>
            <w:r w:rsidR="005B48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是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计划投资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4.07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亿元建设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87.5MW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风电项目。</w:t>
            </w:r>
            <w:r w:rsidR="0055572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项目投产后</w:t>
            </w:r>
            <w:r w:rsidR="0055572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，将</w:t>
            </w:r>
            <w:r w:rsidR="0055572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助力公司</w:t>
            </w:r>
            <w:r w:rsidR="0055572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电解铝业务</w:t>
            </w:r>
            <w:r w:rsidR="0055572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完成能耗双控、碳减排相关指标，为再生铝、新能源铝箔等高附加值精深加工业务提供长期清洁电力保障，推动全产业链</w:t>
            </w:r>
            <w:r w:rsidR="00DF22D7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绿色</w:t>
            </w:r>
            <w:r w:rsidR="00555729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低碳高质量发展。</w:t>
            </w:r>
          </w:p>
          <w:p w14:paraId="0ACF2E9C" w14:textId="77777777" w:rsidR="00275C86" w:rsidRPr="004D4158" w:rsidRDefault="00305550" w:rsidP="00275C86">
            <w:pPr>
              <w:spacing w:line="360" w:lineRule="auto"/>
              <w:ind w:firstLineChars="200" w:firstLine="482"/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31587D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：公司为何选择</w:t>
            </w:r>
            <w:bookmarkStart w:id="31" w:name="OLE_LINK82"/>
            <w:bookmarkStart w:id="32" w:name="OLE_LINK83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在广元布局</w:t>
            </w:r>
            <w:bookmarkEnd w:id="31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轮毂项目</w:t>
            </w:r>
            <w:bookmarkEnd w:id="32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？该项目的优势有哪些？</w:t>
            </w:r>
            <w:bookmarkStart w:id="33" w:name="OLE_LINK3"/>
          </w:p>
          <w:p w14:paraId="18C53971" w14:textId="10DEA24E" w:rsidR="005B481D" w:rsidRPr="004D4158" w:rsidRDefault="00275C86" w:rsidP="00275C86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答复：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公司全资子公司林州市林丰铝电有限责任公司（以下简称</w:t>
            </w:r>
            <w:r w:rsidR="00F8267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“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林丰铝电</w:t>
            </w:r>
            <w:r w:rsidR="00F82671" w:rsidRPr="00F8267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”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）的主营业务为汽车轮毂制造、销售、汽车零部件研发等。本次在广元投资建设轮毂项目，一是进一步增强了上下游协同效应，通过将广元地区电解铝液直接加工为轮毂毛坯，减少电解铝液铸锭和铝锭重熔的工艺环节及成本；同时，可借助广元地区天然气、电力等核心能源</w:t>
            </w:r>
            <w:r w:rsidR="002B63E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成本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优势，进一步降低生产成本；二是可充分借助广元绿电铝的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“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绿色、低碳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原材料优势，适配新能源车企供应链绿色采购需求，提升市场竞争力。</w:t>
            </w:r>
          </w:p>
          <w:bookmarkEnd w:id="33"/>
          <w:p w14:paraId="0DAAA036" w14:textId="2009DA3D" w:rsidR="00F636D2" w:rsidRPr="004D4158" w:rsidRDefault="002C15A0" w:rsidP="002C15A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A32537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  <w:r w:rsidR="00F636D2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：公司埃及等海外项目的产能规划情况如何？对于电解铝出海布局是怎么考虑的？</w:t>
            </w:r>
          </w:p>
          <w:p w14:paraId="34B4F7B6" w14:textId="7BAEE839" w:rsidR="0043361D" w:rsidRPr="004D4158" w:rsidRDefault="00901F31" w:rsidP="00555729">
            <w:pPr>
              <w:adjustRightIn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近年来，公司持续加大铝精深加工业务的国际市场开发，目前已同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个国家</w:t>
            </w:r>
            <w:r w:rsidR="004336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和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地区的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3E3B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40</w:t>
            </w:r>
            <w:r w:rsidR="0043361D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家工厂建立合作关系。在业务开展的同时，公司领导经常对各国、各地区的贸易、投资环境、商业机会进行考察、调研。如涉及新增投资，公司将及时严格按照法规、上市规则履行决策程序和信息披露义务。截至目前，公司不存在应披露而未披露的信息。</w:t>
            </w:r>
          </w:p>
          <w:p w14:paraId="57E7DEF0" w14:textId="4E6755A0" w:rsidR="004A7398" w:rsidRPr="004D4158" w:rsidRDefault="002C15A0" w:rsidP="002E726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19</w:t>
            </w:r>
            <w:r w:rsidR="004A7398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：公司未来是否会对铝土矿、氧化铝上游环节进行布局？</w:t>
            </w:r>
          </w:p>
          <w:p w14:paraId="0F8A94E7" w14:textId="66878619" w:rsidR="0043361D" w:rsidRPr="004D4158" w:rsidRDefault="00901F31" w:rsidP="002E726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bookmarkStart w:id="34" w:name="OLE_LINK69"/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据百川盈孚统计，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截至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6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月国内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氧化铝</w:t>
            </w:r>
            <w:r w:rsidR="00913D1E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建成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产能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E313A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,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万吨，电解铝生产所需产能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313A2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,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  <w:r w:rsidR="00913D1E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万吨，处于供给过剩状态</w:t>
            </w:r>
            <w:r w:rsidR="004336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bookmarkEnd w:id="34"/>
            <w:r w:rsidR="004336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目前公司电解铝生产所需氧化铝采用全部外购模式，后续如有相关领域投资，公司将及时履行</w:t>
            </w:r>
            <w:r w:rsidR="00A46AD3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决策程序和信息披露义务</w:t>
            </w:r>
            <w:r w:rsidR="0043361D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0DA182F" w14:textId="35F794AD" w:rsidR="004A7398" w:rsidRPr="004D4158" w:rsidRDefault="002C15A0" w:rsidP="002E726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5" w:name="OLE_LINK25"/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</w:t>
            </w:r>
            <w:r w:rsidR="004A7398" w:rsidRPr="004D4158">
              <w:rPr>
                <w:rFonts w:ascii="Times New Roman" w:hAnsi="Times New Roman" w:cs="Times New Roman"/>
                <w:b/>
                <w:sz w:val="24"/>
                <w:szCs w:val="24"/>
              </w:rPr>
              <w:t>：公司电解铝生产所用的氧化铝主要采购来源是哪里？</w:t>
            </w:r>
          </w:p>
          <w:bookmarkEnd w:id="35"/>
          <w:p w14:paraId="206BC6AF" w14:textId="747E7F75" w:rsidR="00761AFC" w:rsidRPr="004D4158" w:rsidRDefault="00901F31" w:rsidP="002E726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bookmarkStart w:id="36" w:name="OLE_LINK45"/>
            <w:bookmarkStart w:id="37" w:name="OLE_LINK46"/>
            <w:bookmarkStart w:id="38" w:name="OLE_LINK85"/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北方</w:t>
            </w:r>
            <w:r w:rsidR="00770494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地区</w:t>
            </w:r>
            <w:bookmarkEnd w:id="36"/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氧化铝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定价</w:t>
            </w:r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主要参照三网均价确定</w:t>
            </w:r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南方</w:t>
            </w:r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地区氧化铝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定价</w:t>
            </w:r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参照</w:t>
            </w:r>
            <w:r w:rsidR="006B753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四网均价确定</w:t>
            </w:r>
            <w:bookmarkEnd w:id="37"/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公司将结合</w:t>
            </w:r>
            <w:r w:rsidR="00F149A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运输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距离</w:t>
            </w:r>
            <w:r w:rsidR="00F149A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、区域供需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、南北方价格等</w:t>
            </w:r>
            <w:r w:rsidR="00F149A9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因素，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统筹制定巩义电解铝和广元电解铝业务的氧化铝采购策略，</w:t>
            </w:r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主要采购</w:t>
            </w:r>
            <w:r w:rsidR="00C249A8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区域</w:t>
            </w:r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包括</w:t>
            </w:r>
            <w:r w:rsidR="00761AFC" w:rsidRPr="004D4158">
              <w:rPr>
                <w:rFonts w:ascii="Times New Roman" w:hAnsi="Times New Roman" w:cs="Times New Roman"/>
                <w:bCs/>
                <w:sz w:val="24"/>
                <w:szCs w:val="24"/>
              </w:rPr>
              <w:t>山东、河南</w:t>
            </w:r>
            <w:r w:rsidR="00761AFC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、广西等地。</w:t>
            </w:r>
          </w:p>
          <w:bookmarkEnd w:id="38"/>
          <w:p w14:paraId="459F47B5" w14:textId="4A5175C0" w:rsidR="00305550" w:rsidRPr="004D4158" w:rsidRDefault="00305550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问题</w:t>
            </w:r>
            <w:r w:rsidR="004C074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987FFC"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：公司的分红政策是什么样的，未来有什么规划？</w:t>
            </w:r>
          </w:p>
          <w:p w14:paraId="0A8ED23C" w14:textId="0E93B39D" w:rsidR="00305550" w:rsidRPr="004D4158" w:rsidRDefault="00901F31" w:rsidP="0030555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1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答复：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根据公司《未来三年（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2025-2027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年）股东分红回报规划》，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2025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年度公司利润分配方案为：向全体股东每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股派发现金红利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1.75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元（含税），合计派发现金红利约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7.01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亿元。该利润分配方案已于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2026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  <w:r w:rsidR="00305550" w:rsidRPr="004D415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月末实施完毕。</w:t>
            </w:r>
          </w:p>
          <w:p w14:paraId="7639283A" w14:textId="518AC5A6" w:rsidR="00CA59ED" w:rsidRPr="004D4158" w:rsidRDefault="00182C46" w:rsidP="0030555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C46">
              <w:rPr>
                <w:rFonts w:ascii="Times New Roman" w:hAnsi="Times New Roman" w:cs="Times New Roman"/>
                <w:bCs/>
                <w:sz w:val="24"/>
                <w:szCs w:val="24"/>
              </w:rPr>
              <w:t>未来公司将持续实施稳定的现金分红政策，为股东提供合理稳定的股息回报，不断增强市场投资者信心，构建公司与股东利益共享的长效机制，推动企业稳健良性发展，</w:t>
            </w:r>
            <w:r w:rsidR="00397CB3" w:rsidRPr="00397CB3">
              <w:rPr>
                <w:rFonts w:ascii="Times New Roman" w:hAnsi="Times New Roman" w:cs="Times New Roman"/>
                <w:bCs/>
                <w:sz w:val="24"/>
                <w:szCs w:val="24"/>
              </w:rPr>
              <w:t>实现各方互利共赢</w:t>
            </w:r>
            <w:r w:rsidRPr="00182C46">
              <w:rPr>
                <w:rFonts w:ascii="Times New Roman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966AEA" w:rsidRPr="00966AEA" w14:paraId="63CB635E" w14:textId="77777777" w:rsidTr="00305550">
        <w:trPr>
          <w:trHeight w:val="649"/>
        </w:trPr>
        <w:tc>
          <w:tcPr>
            <w:tcW w:w="985" w:type="pct"/>
            <w:vAlign w:val="center"/>
          </w:tcPr>
          <w:p w14:paraId="054E3F49" w14:textId="77777777" w:rsidR="00CA59ED" w:rsidRPr="00966AEA" w:rsidRDefault="005E38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4015" w:type="pct"/>
            <w:vAlign w:val="center"/>
          </w:tcPr>
          <w:p w14:paraId="25DE7F6E" w14:textId="77777777" w:rsidR="00CA59ED" w:rsidRPr="00966AEA" w:rsidRDefault="005E38B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E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966AEA" w:rsidRPr="00966AEA" w14:paraId="3D3C259D" w14:textId="77777777" w:rsidTr="00305550">
        <w:trPr>
          <w:trHeight w:val="689"/>
        </w:trPr>
        <w:tc>
          <w:tcPr>
            <w:tcW w:w="985" w:type="pct"/>
            <w:vAlign w:val="center"/>
          </w:tcPr>
          <w:p w14:paraId="0CB00723" w14:textId="77777777" w:rsidR="00CA59ED" w:rsidRPr="00A56374" w:rsidRDefault="005E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74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发布日期</w:t>
            </w:r>
          </w:p>
        </w:tc>
        <w:tc>
          <w:tcPr>
            <w:tcW w:w="4015" w:type="pct"/>
            <w:vAlign w:val="center"/>
          </w:tcPr>
          <w:p w14:paraId="580E721A" w14:textId="72DB4654" w:rsidR="00CA59ED" w:rsidRPr="00A56374" w:rsidRDefault="005E3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550"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05550"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B43CE8"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A5637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77BCD87" w14:textId="77777777" w:rsidR="00CA59ED" w:rsidRPr="00966AEA" w:rsidRDefault="00CA59ED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388978B" w14:textId="77777777" w:rsidR="00CA59ED" w:rsidRPr="00D73692" w:rsidRDefault="005E38B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6A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注：公司严格遵守信息披露相关规则与投资者进行交流，如涉及公司战略规划等意向性目标，不能视为公司或管理层对公司业绩的保证或承诺，敬请广大投资</w:t>
      </w:r>
      <w:r w:rsidRPr="00D73692">
        <w:rPr>
          <w:rFonts w:ascii="Times New Roman" w:eastAsia="宋体" w:hAnsi="Times New Roman" w:cs="Times New Roman"/>
          <w:sz w:val="24"/>
          <w:szCs w:val="24"/>
        </w:rPr>
        <w:t>者注意投资风险</w:t>
      </w:r>
      <w:r w:rsidRPr="00D7369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CA59ED" w:rsidRPr="00D73692" w:rsidSect="0099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76FC" w14:textId="77777777" w:rsidR="00772C16" w:rsidRDefault="00772C16" w:rsidP="00991858">
      <w:r>
        <w:separator/>
      </w:r>
    </w:p>
  </w:endnote>
  <w:endnote w:type="continuationSeparator" w:id="0">
    <w:p w14:paraId="724D7CDC" w14:textId="77777777" w:rsidR="00772C16" w:rsidRDefault="00772C16" w:rsidP="0099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7D33" w14:textId="77777777" w:rsidR="00772C16" w:rsidRDefault="00772C16" w:rsidP="00991858">
      <w:r>
        <w:separator/>
      </w:r>
    </w:p>
  </w:footnote>
  <w:footnote w:type="continuationSeparator" w:id="0">
    <w:p w14:paraId="3A781008" w14:textId="77777777" w:rsidR="00772C16" w:rsidRDefault="00772C16" w:rsidP="0099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1D0DFD"/>
    <w:multiLevelType w:val="singleLevel"/>
    <w:tmpl w:val="C81D0DFD"/>
    <w:lvl w:ilvl="0">
      <w:start w:val="3"/>
      <w:numFmt w:val="decimal"/>
      <w:suff w:val="nothing"/>
      <w:lvlText w:val="%1、"/>
      <w:lvlJc w:val="left"/>
    </w:lvl>
  </w:abstractNum>
  <w:num w:numId="1" w16cid:durableId="54004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lNjkzYTUxNjY1NDYxZDM5ZjJiMzc1YTZkMmYyMTQifQ=="/>
  </w:docVars>
  <w:rsids>
    <w:rsidRoot w:val="00DE7250"/>
    <w:rsid w:val="00004A13"/>
    <w:rsid w:val="00006633"/>
    <w:rsid w:val="000155F3"/>
    <w:rsid w:val="0003686F"/>
    <w:rsid w:val="0003788C"/>
    <w:rsid w:val="00045606"/>
    <w:rsid w:val="00055F6C"/>
    <w:rsid w:val="000577F5"/>
    <w:rsid w:val="00060EB7"/>
    <w:rsid w:val="0007207C"/>
    <w:rsid w:val="000867E4"/>
    <w:rsid w:val="000A2B5F"/>
    <w:rsid w:val="000B3CB1"/>
    <w:rsid w:val="000C0074"/>
    <w:rsid w:val="000C23DC"/>
    <w:rsid w:val="000C31EC"/>
    <w:rsid w:val="000C32B5"/>
    <w:rsid w:val="000D4696"/>
    <w:rsid w:val="000D470E"/>
    <w:rsid w:val="000E1B64"/>
    <w:rsid w:val="000E59BF"/>
    <w:rsid w:val="000F29DA"/>
    <w:rsid w:val="00100561"/>
    <w:rsid w:val="00103D92"/>
    <w:rsid w:val="001121E8"/>
    <w:rsid w:val="001243BB"/>
    <w:rsid w:val="00130387"/>
    <w:rsid w:val="0013676A"/>
    <w:rsid w:val="0014660E"/>
    <w:rsid w:val="00154E8D"/>
    <w:rsid w:val="001742C8"/>
    <w:rsid w:val="001746B5"/>
    <w:rsid w:val="001813A5"/>
    <w:rsid w:val="00182C46"/>
    <w:rsid w:val="001838E2"/>
    <w:rsid w:val="0018459A"/>
    <w:rsid w:val="00197415"/>
    <w:rsid w:val="001A2518"/>
    <w:rsid w:val="001A3596"/>
    <w:rsid w:val="001A64F7"/>
    <w:rsid w:val="001A7114"/>
    <w:rsid w:val="001B4061"/>
    <w:rsid w:val="001D7367"/>
    <w:rsid w:val="001D7D91"/>
    <w:rsid w:val="001E322F"/>
    <w:rsid w:val="001E3625"/>
    <w:rsid w:val="001E3F0D"/>
    <w:rsid w:val="001F1F0D"/>
    <w:rsid w:val="001F2768"/>
    <w:rsid w:val="001F7E15"/>
    <w:rsid w:val="0020534E"/>
    <w:rsid w:val="002122EE"/>
    <w:rsid w:val="00216496"/>
    <w:rsid w:val="00224AC9"/>
    <w:rsid w:val="00240771"/>
    <w:rsid w:val="00243E47"/>
    <w:rsid w:val="00261034"/>
    <w:rsid w:val="002629A7"/>
    <w:rsid w:val="00262A64"/>
    <w:rsid w:val="00270C50"/>
    <w:rsid w:val="00275C86"/>
    <w:rsid w:val="00283384"/>
    <w:rsid w:val="002B1CA4"/>
    <w:rsid w:val="002B1D9A"/>
    <w:rsid w:val="002B45DB"/>
    <w:rsid w:val="002B5C58"/>
    <w:rsid w:val="002B5C81"/>
    <w:rsid w:val="002B63ED"/>
    <w:rsid w:val="002C15A0"/>
    <w:rsid w:val="002D347B"/>
    <w:rsid w:val="002D3DE4"/>
    <w:rsid w:val="002D6149"/>
    <w:rsid w:val="002E7261"/>
    <w:rsid w:val="003043E4"/>
    <w:rsid w:val="00305550"/>
    <w:rsid w:val="0031587D"/>
    <w:rsid w:val="00342296"/>
    <w:rsid w:val="0034229B"/>
    <w:rsid w:val="00355981"/>
    <w:rsid w:val="00364367"/>
    <w:rsid w:val="00366976"/>
    <w:rsid w:val="00373044"/>
    <w:rsid w:val="00373589"/>
    <w:rsid w:val="0038481E"/>
    <w:rsid w:val="00386215"/>
    <w:rsid w:val="00391833"/>
    <w:rsid w:val="00397CB3"/>
    <w:rsid w:val="003A0C3B"/>
    <w:rsid w:val="003A522D"/>
    <w:rsid w:val="003A7BA4"/>
    <w:rsid w:val="003B7FCD"/>
    <w:rsid w:val="003C2114"/>
    <w:rsid w:val="003C288F"/>
    <w:rsid w:val="003C4CC2"/>
    <w:rsid w:val="003C5EAC"/>
    <w:rsid w:val="003D14EE"/>
    <w:rsid w:val="003D3096"/>
    <w:rsid w:val="003D408F"/>
    <w:rsid w:val="003D6C38"/>
    <w:rsid w:val="003E4FFD"/>
    <w:rsid w:val="003F1AE2"/>
    <w:rsid w:val="003F32E3"/>
    <w:rsid w:val="00400225"/>
    <w:rsid w:val="0040418F"/>
    <w:rsid w:val="004048CD"/>
    <w:rsid w:val="00404E16"/>
    <w:rsid w:val="004052C7"/>
    <w:rsid w:val="00406646"/>
    <w:rsid w:val="00417176"/>
    <w:rsid w:val="00430502"/>
    <w:rsid w:val="0043361D"/>
    <w:rsid w:val="004421E1"/>
    <w:rsid w:val="00444419"/>
    <w:rsid w:val="00446363"/>
    <w:rsid w:val="0044714D"/>
    <w:rsid w:val="00472A87"/>
    <w:rsid w:val="0048301A"/>
    <w:rsid w:val="004850AF"/>
    <w:rsid w:val="00486F93"/>
    <w:rsid w:val="004A7162"/>
    <w:rsid w:val="004A7398"/>
    <w:rsid w:val="004B4667"/>
    <w:rsid w:val="004B7184"/>
    <w:rsid w:val="004C074C"/>
    <w:rsid w:val="004C5C02"/>
    <w:rsid w:val="004C637A"/>
    <w:rsid w:val="004C66DA"/>
    <w:rsid w:val="004D2881"/>
    <w:rsid w:val="004D4158"/>
    <w:rsid w:val="004E5726"/>
    <w:rsid w:val="004E64DC"/>
    <w:rsid w:val="004E7571"/>
    <w:rsid w:val="004F2685"/>
    <w:rsid w:val="004F3905"/>
    <w:rsid w:val="00506A63"/>
    <w:rsid w:val="00506B18"/>
    <w:rsid w:val="00511D32"/>
    <w:rsid w:val="00513350"/>
    <w:rsid w:val="00523B51"/>
    <w:rsid w:val="005325A1"/>
    <w:rsid w:val="00555729"/>
    <w:rsid w:val="00562D06"/>
    <w:rsid w:val="00566FA4"/>
    <w:rsid w:val="00567FF5"/>
    <w:rsid w:val="005705F1"/>
    <w:rsid w:val="0058484A"/>
    <w:rsid w:val="005908E8"/>
    <w:rsid w:val="0059416D"/>
    <w:rsid w:val="005A02B1"/>
    <w:rsid w:val="005A3870"/>
    <w:rsid w:val="005A52DC"/>
    <w:rsid w:val="005A773F"/>
    <w:rsid w:val="005B03A1"/>
    <w:rsid w:val="005B0E8E"/>
    <w:rsid w:val="005B1F88"/>
    <w:rsid w:val="005B481D"/>
    <w:rsid w:val="005B6635"/>
    <w:rsid w:val="005C07AF"/>
    <w:rsid w:val="005E38B2"/>
    <w:rsid w:val="005E6385"/>
    <w:rsid w:val="005F0C66"/>
    <w:rsid w:val="005F6F72"/>
    <w:rsid w:val="0060239C"/>
    <w:rsid w:val="00606E1B"/>
    <w:rsid w:val="0061632F"/>
    <w:rsid w:val="00634341"/>
    <w:rsid w:val="006376C4"/>
    <w:rsid w:val="006422AB"/>
    <w:rsid w:val="00650C81"/>
    <w:rsid w:val="006744C6"/>
    <w:rsid w:val="0068073A"/>
    <w:rsid w:val="00682310"/>
    <w:rsid w:val="00696F6E"/>
    <w:rsid w:val="006A759B"/>
    <w:rsid w:val="006B17AD"/>
    <w:rsid w:val="006B70A6"/>
    <w:rsid w:val="006B7538"/>
    <w:rsid w:val="006C1BF8"/>
    <w:rsid w:val="006C3CDC"/>
    <w:rsid w:val="006D0D15"/>
    <w:rsid w:val="006D1CE8"/>
    <w:rsid w:val="006D32FD"/>
    <w:rsid w:val="006E527E"/>
    <w:rsid w:val="006F1F52"/>
    <w:rsid w:val="006F479C"/>
    <w:rsid w:val="00701DE6"/>
    <w:rsid w:val="007043A0"/>
    <w:rsid w:val="0071109C"/>
    <w:rsid w:val="007247E6"/>
    <w:rsid w:val="007319AA"/>
    <w:rsid w:val="00740AB7"/>
    <w:rsid w:val="00743534"/>
    <w:rsid w:val="00753076"/>
    <w:rsid w:val="00753EA1"/>
    <w:rsid w:val="00757DCE"/>
    <w:rsid w:val="00761AFC"/>
    <w:rsid w:val="0076516E"/>
    <w:rsid w:val="007664BA"/>
    <w:rsid w:val="00770494"/>
    <w:rsid w:val="00772C16"/>
    <w:rsid w:val="0077508E"/>
    <w:rsid w:val="00777A06"/>
    <w:rsid w:val="00781745"/>
    <w:rsid w:val="00790F05"/>
    <w:rsid w:val="00796697"/>
    <w:rsid w:val="007A03BC"/>
    <w:rsid w:val="007B75EC"/>
    <w:rsid w:val="007C1054"/>
    <w:rsid w:val="007C45C6"/>
    <w:rsid w:val="007C6B37"/>
    <w:rsid w:val="007D0B11"/>
    <w:rsid w:val="007E1BBB"/>
    <w:rsid w:val="007E2154"/>
    <w:rsid w:val="007F3733"/>
    <w:rsid w:val="00802B6A"/>
    <w:rsid w:val="00805B24"/>
    <w:rsid w:val="0081691E"/>
    <w:rsid w:val="0081778F"/>
    <w:rsid w:val="008307FA"/>
    <w:rsid w:val="008353FC"/>
    <w:rsid w:val="008365AB"/>
    <w:rsid w:val="00840F74"/>
    <w:rsid w:val="00853432"/>
    <w:rsid w:val="00853461"/>
    <w:rsid w:val="00861571"/>
    <w:rsid w:val="00870AC8"/>
    <w:rsid w:val="008748D0"/>
    <w:rsid w:val="00877E5E"/>
    <w:rsid w:val="00887E8E"/>
    <w:rsid w:val="008B0B3D"/>
    <w:rsid w:val="008B26D3"/>
    <w:rsid w:val="008B3ED4"/>
    <w:rsid w:val="008B5933"/>
    <w:rsid w:val="008C5C14"/>
    <w:rsid w:val="008F1FFC"/>
    <w:rsid w:val="008F2B01"/>
    <w:rsid w:val="00901F31"/>
    <w:rsid w:val="00913D1E"/>
    <w:rsid w:val="00915BDD"/>
    <w:rsid w:val="00920DEB"/>
    <w:rsid w:val="00922B69"/>
    <w:rsid w:val="00942706"/>
    <w:rsid w:val="009443E7"/>
    <w:rsid w:val="009458FA"/>
    <w:rsid w:val="00951071"/>
    <w:rsid w:val="009524C7"/>
    <w:rsid w:val="00961952"/>
    <w:rsid w:val="00966AEA"/>
    <w:rsid w:val="0097137C"/>
    <w:rsid w:val="0097696A"/>
    <w:rsid w:val="00987FFC"/>
    <w:rsid w:val="00990C21"/>
    <w:rsid w:val="00991858"/>
    <w:rsid w:val="009979BF"/>
    <w:rsid w:val="009B58AF"/>
    <w:rsid w:val="009C0E97"/>
    <w:rsid w:val="009C6B79"/>
    <w:rsid w:val="009E22F7"/>
    <w:rsid w:val="00A06739"/>
    <w:rsid w:val="00A1244A"/>
    <w:rsid w:val="00A17994"/>
    <w:rsid w:val="00A17F6D"/>
    <w:rsid w:val="00A2089E"/>
    <w:rsid w:val="00A22643"/>
    <w:rsid w:val="00A32537"/>
    <w:rsid w:val="00A434E8"/>
    <w:rsid w:val="00A46AD3"/>
    <w:rsid w:val="00A56374"/>
    <w:rsid w:val="00A57A90"/>
    <w:rsid w:val="00A61B9E"/>
    <w:rsid w:val="00A67AD9"/>
    <w:rsid w:val="00A76AC5"/>
    <w:rsid w:val="00A817AB"/>
    <w:rsid w:val="00A83D79"/>
    <w:rsid w:val="00A90285"/>
    <w:rsid w:val="00A91571"/>
    <w:rsid w:val="00AA11AB"/>
    <w:rsid w:val="00AB1451"/>
    <w:rsid w:val="00AB393B"/>
    <w:rsid w:val="00AB6B5F"/>
    <w:rsid w:val="00AC33A5"/>
    <w:rsid w:val="00AC3C5A"/>
    <w:rsid w:val="00AC629F"/>
    <w:rsid w:val="00AD2257"/>
    <w:rsid w:val="00AD2398"/>
    <w:rsid w:val="00AD2A86"/>
    <w:rsid w:val="00B01697"/>
    <w:rsid w:val="00B03793"/>
    <w:rsid w:val="00B03E3B"/>
    <w:rsid w:val="00B05A3C"/>
    <w:rsid w:val="00B1037B"/>
    <w:rsid w:val="00B1126E"/>
    <w:rsid w:val="00B224BA"/>
    <w:rsid w:val="00B24E24"/>
    <w:rsid w:val="00B31126"/>
    <w:rsid w:val="00B3174F"/>
    <w:rsid w:val="00B41155"/>
    <w:rsid w:val="00B43CE8"/>
    <w:rsid w:val="00B44FF4"/>
    <w:rsid w:val="00B543B6"/>
    <w:rsid w:val="00B62CFE"/>
    <w:rsid w:val="00B64DE1"/>
    <w:rsid w:val="00B8190A"/>
    <w:rsid w:val="00B81A85"/>
    <w:rsid w:val="00BA3FB7"/>
    <w:rsid w:val="00BC69EA"/>
    <w:rsid w:val="00BC6CA4"/>
    <w:rsid w:val="00BC7D30"/>
    <w:rsid w:val="00BD0056"/>
    <w:rsid w:val="00BD11BA"/>
    <w:rsid w:val="00BE4026"/>
    <w:rsid w:val="00BF09F9"/>
    <w:rsid w:val="00C03CCA"/>
    <w:rsid w:val="00C0405F"/>
    <w:rsid w:val="00C04718"/>
    <w:rsid w:val="00C05887"/>
    <w:rsid w:val="00C067A6"/>
    <w:rsid w:val="00C06E7A"/>
    <w:rsid w:val="00C16F46"/>
    <w:rsid w:val="00C249A8"/>
    <w:rsid w:val="00C24C1F"/>
    <w:rsid w:val="00C30495"/>
    <w:rsid w:val="00C42511"/>
    <w:rsid w:val="00C46030"/>
    <w:rsid w:val="00C6059E"/>
    <w:rsid w:val="00C77269"/>
    <w:rsid w:val="00C80A3A"/>
    <w:rsid w:val="00C81165"/>
    <w:rsid w:val="00C832E9"/>
    <w:rsid w:val="00C919A6"/>
    <w:rsid w:val="00C95A62"/>
    <w:rsid w:val="00C9700F"/>
    <w:rsid w:val="00C97189"/>
    <w:rsid w:val="00C9766B"/>
    <w:rsid w:val="00CA59ED"/>
    <w:rsid w:val="00CB1372"/>
    <w:rsid w:val="00CB56C2"/>
    <w:rsid w:val="00CC6F8F"/>
    <w:rsid w:val="00CD031F"/>
    <w:rsid w:val="00CD048E"/>
    <w:rsid w:val="00CD1270"/>
    <w:rsid w:val="00CD162C"/>
    <w:rsid w:val="00CE2188"/>
    <w:rsid w:val="00D0195F"/>
    <w:rsid w:val="00D07F95"/>
    <w:rsid w:val="00D14A1A"/>
    <w:rsid w:val="00D31357"/>
    <w:rsid w:val="00D325CB"/>
    <w:rsid w:val="00D34A8F"/>
    <w:rsid w:val="00D34F6B"/>
    <w:rsid w:val="00D664DC"/>
    <w:rsid w:val="00D70143"/>
    <w:rsid w:val="00D73692"/>
    <w:rsid w:val="00D77819"/>
    <w:rsid w:val="00D80E73"/>
    <w:rsid w:val="00D86473"/>
    <w:rsid w:val="00DB1DD9"/>
    <w:rsid w:val="00DB6ECF"/>
    <w:rsid w:val="00DB7DFC"/>
    <w:rsid w:val="00DC0ACB"/>
    <w:rsid w:val="00DC109C"/>
    <w:rsid w:val="00DC7165"/>
    <w:rsid w:val="00DE7250"/>
    <w:rsid w:val="00DF22D7"/>
    <w:rsid w:val="00DF5D8F"/>
    <w:rsid w:val="00E0392B"/>
    <w:rsid w:val="00E13A93"/>
    <w:rsid w:val="00E17AD1"/>
    <w:rsid w:val="00E2386B"/>
    <w:rsid w:val="00E313A2"/>
    <w:rsid w:val="00E31604"/>
    <w:rsid w:val="00E430F0"/>
    <w:rsid w:val="00E46D7B"/>
    <w:rsid w:val="00E733B3"/>
    <w:rsid w:val="00E77CC8"/>
    <w:rsid w:val="00E77FF4"/>
    <w:rsid w:val="00E8127C"/>
    <w:rsid w:val="00E84699"/>
    <w:rsid w:val="00E91F10"/>
    <w:rsid w:val="00EA22CF"/>
    <w:rsid w:val="00EA4142"/>
    <w:rsid w:val="00EB3021"/>
    <w:rsid w:val="00EB33F4"/>
    <w:rsid w:val="00EB4F6D"/>
    <w:rsid w:val="00EF09E2"/>
    <w:rsid w:val="00EF4F30"/>
    <w:rsid w:val="00EF73F1"/>
    <w:rsid w:val="00F04EE9"/>
    <w:rsid w:val="00F149A9"/>
    <w:rsid w:val="00F35C7B"/>
    <w:rsid w:val="00F40990"/>
    <w:rsid w:val="00F43456"/>
    <w:rsid w:val="00F500C8"/>
    <w:rsid w:val="00F52BB6"/>
    <w:rsid w:val="00F56AF1"/>
    <w:rsid w:val="00F636D2"/>
    <w:rsid w:val="00F701B5"/>
    <w:rsid w:val="00F82671"/>
    <w:rsid w:val="00F95D66"/>
    <w:rsid w:val="00F963E9"/>
    <w:rsid w:val="00FA0BB9"/>
    <w:rsid w:val="00FA67EF"/>
    <w:rsid w:val="00FB50C9"/>
    <w:rsid w:val="00FB5175"/>
    <w:rsid w:val="00FB62ED"/>
    <w:rsid w:val="00FC4C5B"/>
    <w:rsid w:val="00FD7EE3"/>
    <w:rsid w:val="00FF3F9D"/>
    <w:rsid w:val="00FF63C2"/>
    <w:rsid w:val="05AC2E5C"/>
    <w:rsid w:val="082F3428"/>
    <w:rsid w:val="08DA1E38"/>
    <w:rsid w:val="094B335F"/>
    <w:rsid w:val="14B15057"/>
    <w:rsid w:val="1BA86478"/>
    <w:rsid w:val="2AD37C55"/>
    <w:rsid w:val="2D6B7D9A"/>
    <w:rsid w:val="31263F4E"/>
    <w:rsid w:val="332F2416"/>
    <w:rsid w:val="351F7666"/>
    <w:rsid w:val="37AD65E3"/>
    <w:rsid w:val="398474B8"/>
    <w:rsid w:val="3E6A7E89"/>
    <w:rsid w:val="3EA75731"/>
    <w:rsid w:val="3FCC4AA2"/>
    <w:rsid w:val="45833E4D"/>
    <w:rsid w:val="4A4849F6"/>
    <w:rsid w:val="59080725"/>
    <w:rsid w:val="61EF1BF2"/>
    <w:rsid w:val="6D960AE7"/>
    <w:rsid w:val="745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5467F"/>
  <w15:docId w15:val="{56A5C4EE-91F8-47A5-B79D-D7DDBC57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846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ody Text"/>
    <w:basedOn w:val="a"/>
    <w:link w:val="a6"/>
    <w:qFormat/>
    <w:rsid w:val="00FB5175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6">
    <w:name w:val="正文文本 字符"/>
    <w:basedOn w:val="a0"/>
    <w:link w:val="a5"/>
    <w:rsid w:val="00FB5175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991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18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91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9185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5598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5598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5598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9E29-8619-42E4-999B-7E62908F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王艳芳</cp:lastModifiedBy>
  <cp:revision>16</cp:revision>
  <cp:lastPrinted>2026-06-30T07:57:00Z</cp:lastPrinted>
  <dcterms:created xsi:type="dcterms:W3CDTF">2026-06-30T08:47:00Z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F77C3809B5B84700B84C9A9DE2B65D28</vt:lpwstr>
  </property>
</Properties>
</file>