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71081" w14:textId="57E99C43" w:rsidR="00FE32C3" w:rsidRPr="00647AC9" w:rsidRDefault="0093265F" w:rsidP="004C7A90">
      <w:pPr>
        <w:tabs>
          <w:tab w:val="left" w:pos="2694"/>
        </w:tabs>
        <w:rPr>
          <w:rFonts w:ascii="宋体" w:eastAsia="宋体" w:hAnsi="宋体" w:hint="eastAsia"/>
          <w:sz w:val="24"/>
          <w:szCs w:val="24"/>
        </w:rPr>
      </w:pPr>
      <w:r w:rsidRPr="00647AC9">
        <w:rPr>
          <w:rFonts w:ascii="宋体" w:eastAsia="宋体" w:hAnsi="宋体" w:hint="eastAsia"/>
          <w:sz w:val="24"/>
          <w:szCs w:val="24"/>
        </w:rPr>
        <w:t>证券代码：6</w:t>
      </w:r>
      <w:r w:rsidRPr="00647AC9">
        <w:rPr>
          <w:rFonts w:ascii="宋体" w:eastAsia="宋体" w:hAnsi="宋体"/>
          <w:sz w:val="24"/>
          <w:szCs w:val="24"/>
        </w:rPr>
        <w:t>03236</w:t>
      </w:r>
      <w:r w:rsidR="0023336B" w:rsidRPr="00647AC9">
        <w:rPr>
          <w:rFonts w:ascii="宋体" w:eastAsia="宋体" w:hAnsi="宋体" w:hint="eastAsia"/>
          <w:sz w:val="24"/>
          <w:szCs w:val="24"/>
        </w:rPr>
        <w:t xml:space="preserve"> </w:t>
      </w:r>
      <w:r w:rsidR="0023336B" w:rsidRPr="00647AC9">
        <w:rPr>
          <w:rFonts w:ascii="宋体" w:eastAsia="宋体" w:hAnsi="宋体"/>
          <w:sz w:val="24"/>
          <w:szCs w:val="24"/>
        </w:rPr>
        <w:t xml:space="preserve"> </w:t>
      </w:r>
      <w:r w:rsidR="00CB356A" w:rsidRPr="00647AC9">
        <w:rPr>
          <w:rFonts w:ascii="宋体" w:eastAsia="宋体" w:hAnsi="宋体"/>
          <w:sz w:val="24"/>
          <w:szCs w:val="24"/>
        </w:rPr>
        <w:t xml:space="preserve">                                 </w:t>
      </w:r>
      <w:r w:rsidRPr="00647AC9">
        <w:rPr>
          <w:rFonts w:ascii="宋体" w:eastAsia="宋体" w:hAnsi="宋体" w:hint="eastAsia"/>
          <w:sz w:val="24"/>
          <w:szCs w:val="24"/>
        </w:rPr>
        <w:t>证券简称：移远通信</w:t>
      </w:r>
    </w:p>
    <w:p w14:paraId="2F6E3AA6" w14:textId="77777777" w:rsidR="0023336B" w:rsidRPr="00647AC9" w:rsidRDefault="0023336B" w:rsidP="0023336B">
      <w:pPr>
        <w:spacing w:beforeLines="50" w:before="156" w:afterLines="50" w:after="156" w:line="400" w:lineRule="exact"/>
        <w:jc w:val="center"/>
        <w:rPr>
          <w:rFonts w:ascii="宋体" w:eastAsia="宋体" w:hAnsi="宋体" w:hint="eastAsia"/>
          <w:b/>
          <w:bCs/>
          <w:iCs/>
          <w:color w:val="000000"/>
          <w:sz w:val="32"/>
          <w:szCs w:val="32"/>
        </w:rPr>
      </w:pPr>
      <w:r w:rsidRPr="00647AC9">
        <w:rPr>
          <w:rFonts w:ascii="宋体" w:eastAsia="宋体" w:hAnsi="宋体" w:hint="eastAsia"/>
          <w:b/>
          <w:bCs/>
          <w:iCs/>
          <w:color w:val="000000"/>
          <w:sz w:val="32"/>
          <w:szCs w:val="32"/>
        </w:rPr>
        <w:t>上海移远通信技术股份有限公司</w:t>
      </w:r>
    </w:p>
    <w:p w14:paraId="58EB04BA" w14:textId="7CED1C93" w:rsidR="0023336B" w:rsidRPr="00647AC9" w:rsidRDefault="0023336B" w:rsidP="0023336B">
      <w:pPr>
        <w:spacing w:beforeLines="50" w:before="156" w:afterLines="50" w:after="156" w:line="400" w:lineRule="exact"/>
        <w:jc w:val="center"/>
        <w:rPr>
          <w:rFonts w:ascii="宋体" w:eastAsia="宋体" w:hAnsi="宋体" w:hint="eastAsia"/>
          <w:b/>
          <w:bCs/>
          <w:iCs/>
          <w:color w:val="000000"/>
          <w:sz w:val="32"/>
          <w:szCs w:val="32"/>
        </w:rPr>
      </w:pPr>
      <w:r w:rsidRPr="00647AC9">
        <w:rPr>
          <w:rFonts w:ascii="宋体" w:eastAsia="宋体" w:hAnsi="宋体" w:hint="eastAsia"/>
          <w:b/>
          <w:bCs/>
          <w:iCs/>
          <w:color w:val="000000"/>
          <w:sz w:val="32"/>
          <w:szCs w:val="32"/>
        </w:rPr>
        <w:t>投资者关系活动记录表</w:t>
      </w:r>
    </w:p>
    <w:tbl>
      <w:tblPr>
        <w:tblStyle w:val="a7"/>
        <w:tblW w:w="8296" w:type="dxa"/>
        <w:tblLook w:val="04A0" w:firstRow="1" w:lastRow="0" w:firstColumn="1" w:lastColumn="0" w:noHBand="0" w:noVBand="1"/>
      </w:tblPr>
      <w:tblGrid>
        <w:gridCol w:w="1413"/>
        <w:gridCol w:w="3260"/>
        <w:gridCol w:w="3623"/>
      </w:tblGrid>
      <w:tr w:rsidR="002A59C8" w:rsidRPr="000A55AF" w14:paraId="2F7AFCC0" w14:textId="77777777" w:rsidTr="0026259A">
        <w:trPr>
          <w:trHeight w:val="537"/>
        </w:trPr>
        <w:tc>
          <w:tcPr>
            <w:tcW w:w="1413" w:type="dxa"/>
            <w:vAlign w:val="center"/>
          </w:tcPr>
          <w:p w14:paraId="4A2E8FDB" w14:textId="27A6D766" w:rsidR="002A59C8" w:rsidRPr="000A55AF" w:rsidRDefault="002A59C8" w:rsidP="00D62166">
            <w:pPr>
              <w:rPr>
                <w:rFonts w:ascii="宋体" w:eastAsia="宋体" w:hAnsi="宋体" w:hint="eastAsia"/>
                <w:sz w:val="24"/>
                <w:szCs w:val="24"/>
              </w:rPr>
            </w:pPr>
            <w:r w:rsidRPr="000A55AF">
              <w:rPr>
                <w:rFonts w:ascii="宋体" w:eastAsia="宋体" w:hAnsi="宋体" w:hint="eastAsia"/>
                <w:b/>
                <w:bCs/>
                <w:iCs/>
                <w:color w:val="000000"/>
                <w:sz w:val="24"/>
                <w:szCs w:val="24"/>
              </w:rPr>
              <w:t>时  间</w:t>
            </w:r>
          </w:p>
        </w:tc>
        <w:tc>
          <w:tcPr>
            <w:tcW w:w="6883" w:type="dxa"/>
            <w:gridSpan w:val="2"/>
            <w:vAlign w:val="center"/>
          </w:tcPr>
          <w:p w14:paraId="21ED8102" w14:textId="467ECB79" w:rsidR="002A59C8" w:rsidRPr="000A55AF" w:rsidRDefault="00DC5801" w:rsidP="00D62166">
            <w:pPr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202</w:t>
            </w:r>
            <w:r w:rsidR="00534A59">
              <w:rPr>
                <w:rFonts w:ascii="宋体" w:eastAsia="宋体" w:hAnsi="宋体"/>
                <w:szCs w:val="21"/>
              </w:rPr>
              <w:t>6</w:t>
            </w:r>
            <w:r>
              <w:rPr>
                <w:rFonts w:ascii="宋体" w:eastAsia="宋体" w:hAnsi="宋体" w:hint="eastAsia"/>
                <w:szCs w:val="21"/>
              </w:rPr>
              <w:t>/</w:t>
            </w:r>
            <w:r w:rsidR="002E049A">
              <w:rPr>
                <w:rFonts w:ascii="宋体" w:eastAsia="宋体" w:hAnsi="宋体" w:hint="eastAsia"/>
                <w:szCs w:val="21"/>
              </w:rPr>
              <w:t xml:space="preserve">6/2 </w:t>
            </w:r>
            <w:r w:rsidR="002E049A">
              <w:rPr>
                <w:rFonts w:ascii="宋体" w:eastAsia="宋体" w:hAnsi="宋体"/>
                <w:szCs w:val="21"/>
              </w:rPr>
              <w:t>2026</w:t>
            </w:r>
            <w:r w:rsidR="002E049A">
              <w:rPr>
                <w:rFonts w:ascii="宋体" w:eastAsia="宋体" w:hAnsi="宋体" w:hint="eastAsia"/>
                <w:szCs w:val="21"/>
              </w:rPr>
              <w:t>/6/17</w:t>
            </w:r>
          </w:p>
        </w:tc>
      </w:tr>
      <w:tr w:rsidR="002A59C8" w:rsidRPr="000A55AF" w14:paraId="6EC012FA" w14:textId="77777777" w:rsidTr="0026259A">
        <w:trPr>
          <w:trHeight w:val="559"/>
        </w:trPr>
        <w:tc>
          <w:tcPr>
            <w:tcW w:w="1413" w:type="dxa"/>
            <w:vAlign w:val="center"/>
          </w:tcPr>
          <w:p w14:paraId="14193F7E" w14:textId="46A23401" w:rsidR="002A59C8" w:rsidRPr="000A55AF" w:rsidRDefault="002A59C8" w:rsidP="00D62166">
            <w:pPr>
              <w:rPr>
                <w:rFonts w:ascii="宋体" w:eastAsia="宋体" w:hAnsi="宋体" w:hint="eastAsia"/>
                <w:sz w:val="24"/>
                <w:szCs w:val="24"/>
              </w:rPr>
            </w:pPr>
            <w:r w:rsidRPr="000A55AF">
              <w:rPr>
                <w:rFonts w:ascii="宋体" w:eastAsia="宋体" w:hAnsi="宋体" w:hint="eastAsia"/>
                <w:b/>
                <w:bCs/>
                <w:iCs/>
                <w:color w:val="000000"/>
                <w:sz w:val="24"/>
                <w:szCs w:val="24"/>
              </w:rPr>
              <w:t>地  点</w:t>
            </w:r>
          </w:p>
        </w:tc>
        <w:tc>
          <w:tcPr>
            <w:tcW w:w="6883" w:type="dxa"/>
            <w:gridSpan w:val="2"/>
            <w:vAlign w:val="center"/>
          </w:tcPr>
          <w:p w14:paraId="3A33C2AC" w14:textId="102570E0" w:rsidR="002B5AB4" w:rsidRPr="000A55AF" w:rsidRDefault="005947E0" w:rsidP="002A59C8">
            <w:pPr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上海</w:t>
            </w:r>
          </w:p>
        </w:tc>
      </w:tr>
      <w:tr w:rsidR="00D62166" w:rsidRPr="000A55AF" w14:paraId="67B0E359" w14:textId="77777777" w:rsidTr="007F7776">
        <w:tc>
          <w:tcPr>
            <w:tcW w:w="1413" w:type="dxa"/>
            <w:vAlign w:val="center"/>
          </w:tcPr>
          <w:p w14:paraId="14366794" w14:textId="57B1DCEF" w:rsidR="00D62166" w:rsidRPr="000A55AF" w:rsidRDefault="00D62166" w:rsidP="00D62166">
            <w:pPr>
              <w:rPr>
                <w:rFonts w:ascii="宋体" w:eastAsia="宋体" w:hAnsi="宋体" w:hint="eastAsia"/>
                <w:sz w:val="24"/>
                <w:szCs w:val="24"/>
              </w:rPr>
            </w:pPr>
            <w:r w:rsidRPr="000A55AF">
              <w:rPr>
                <w:rFonts w:ascii="宋体" w:eastAsia="宋体" w:hAnsi="宋体" w:hint="eastAsia"/>
                <w:b/>
                <w:iCs/>
                <w:color w:val="000000"/>
                <w:sz w:val="24"/>
                <w:szCs w:val="24"/>
              </w:rPr>
              <w:t>调研形式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4C1A26EE" w14:textId="77C6713E" w:rsidR="00D62166" w:rsidRPr="000A55AF" w:rsidRDefault="00B635A8" w:rsidP="00D62166">
            <w:pPr>
              <w:spacing w:line="360" w:lineRule="auto"/>
              <w:rPr>
                <w:rFonts w:ascii="宋体" w:eastAsia="宋体" w:hAnsi="宋体" w:cs="Segoe UI Symbol" w:hint="eastAsia"/>
                <w:bCs/>
                <w:iCs/>
                <w:color w:val="000000"/>
                <w:szCs w:val="21"/>
              </w:rPr>
            </w:pPr>
            <w:bookmarkStart w:id="0" w:name="OLE_LINK1"/>
            <w:r w:rsidRPr="000A55AF">
              <w:rPr>
                <w:rFonts w:ascii="宋体" w:eastAsia="宋体" w:hAnsi="宋体" w:cs="Segoe UI Symbol" w:hint="eastAsia"/>
                <w:bCs/>
                <w:iCs/>
                <w:color w:val="000000"/>
                <w:szCs w:val="21"/>
              </w:rPr>
              <w:t>■</w:t>
            </w:r>
            <w:bookmarkEnd w:id="0"/>
            <w:r w:rsidR="00D62166" w:rsidRPr="000A55AF">
              <w:rPr>
                <w:rFonts w:ascii="宋体" w:eastAsia="宋体" w:hAnsi="宋体" w:cs="Segoe UI Symbol" w:hint="eastAsia"/>
                <w:bCs/>
                <w:iCs/>
                <w:color w:val="000000"/>
                <w:szCs w:val="21"/>
              </w:rPr>
              <w:t>特定对象调研</w:t>
            </w:r>
            <w:r w:rsidR="00D62166" w:rsidRPr="000A55AF">
              <w:rPr>
                <w:rFonts w:ascii="宋体" w:eastAsia="宋体" w:hAnsi="宋体" w:cs="Segoe UI Symbol" w:hint="eastAsia"/>
                <w:bCs/>
                <w:iCs/>
                <w:color w:val="000000"/>
                <w:szCs w:val="21"/>
              </w:rPr>
              <w:tab/>
            </w:r>
            <w:r w:rsidR="00D62166" w:rsidRPr="000A55AF">
              <w:rPr>
                <w:rFonts w:ascii="宋体" w:eastAsia="宋体" w:hAnsi="宋体" w:cs="Segoe UI Symbol"/>
                <w:bCs/>
                <w:iCs/>
                <w:color w:val="000000"/>
                <w:szCs w:val="21"/>
              </w:rPr>
              <w:t xml:space="preserve">       </w:t>
            </w:r>
          </w:p>
          <w:p w14:paraId="165697A0" w14:textId="443CDD14" w:rsidR="00D62166" w:rsidRPr="000A55AF" w:rsidRDefault="00D62166" w:rsidP="00D62166">
            <w:pPr>
              <w:spacing w:line="360" w:lineRule="auto"/>
              <w:rPr>
                <w:rFonts w:ascii="宋体" w:eastAsia="宋体" w:hAnsi="宋体" w:cs="Segoe UI Symbol" w:hint="eastAsia"/>
                <w:bCs/>
                <w:iCs/>
                <w:color w:val="000000"/>
                <w:szCs w:val="21"/>
              </w:rPr>
            </w:pPr>
            <w:r w:rsidRPr="000A55AF">
              <w:rPr>
                <w:rFonts w:ascii="宋体" w:eastAsia="宋体" w:hAnsi="宋体" w:cs="Segoe UI Symbol" w:hint="eastAsia"/>
                <w:bCs/>
                <w:iCs/>
                <w:color w:val="000000"/>
                <w:szCs w:val="21"/>
              </w:rPr>
              <w:t>□分析师会议</w:t>
            </w:r>
            <w:r w:rsidRPr="000A55AF">
              <w:rPr>
                <w:rFonts w:ascii="宋体" w:eastAsia="宋体" w:hAnsi="宋体" w:cs="Segoe UI Symbol"/>
                <w:bCs/>
                <w:iCs/>
                <w:color w:val="000000"/>
                <w:szCs w:val="21"/>
              </w:rPr>
              <w:t xml:space="preserve">          </w:t>
            </w:r>
          </w:p>
          <w:p w14:paraId="5C91C0D9" w14:textId="7F6F9C9E" w:rsidR="00D62166" w:rsidRPr="000A55AF" w:rsidRDefault="003F32F8" w:rsidP="00D62166">
            <w:pPr>
              <w:spacing w:line="360" w:lineRule="auto"/>
              <w:rPr>
                <w:rFonts w:ascii="宋体" w:eastAsia="宋体" w:hAnsi="宋体" w:cs="Segoe UI Symbol" w:hint="eastAsia"/>
                <w:bCs/>
                <w:iCs/>
                <w:color w:val="000000"/>
                <w:szCs w:val="21"/>
              </w:rPr>
            </w:pPr>
            <w:r w:rsidRPr="000A55AF">
              <w:rPr>
                <w:rFonts w:ascii="宋体" w:eastAsia="宋体" w:hAnsi="宋体" w:cs="Segoe UI Symbol" w:hint="eastAsia"/>
                <w:bCs/>
                <w:iCs/>
                <w:color w:val="000000"/>
                <w:szCs w:val="21"/>
              </w:rPr>
              <w:t>□</w:t>
            </w:r>
            <w:r w:rsidR="00D62166" w:rsidRPr="000A55AF">
              <w:rPr>
                <w:rFonts w:ascii="宋体" w:eastAsia="宋体" w:hAnsi="宋体" w:cs="Segoe UI Symbol" w:hint="eastAsia"/>
                <w:bCs/>
                <w:iCs/>
                <w:color w:val="000000"/>
                <w:szCs w:val="21"/>
              </w:rPr>
              <w:t>电话会议</w:t>
            </w:r>
          </w:p>
          <w:p w14:paraId="092672EC" w14:textId="41F0365B" w:rsidR="00D62166" w:rsidRPr="000A55AF" w:rsidRDefault="008E2081" w:rsidP="00D62166">
            <w:pPr>
              <w:spacing w:line="360" w:lineRule="auto"/>
              <w:jc w:val="left"/>
              <w:rPr>
                <w:rFonts w:ascii="宋体" w:eastAsia="宋体" w:hAnsi="宋体" w:cs="Segoe UI Symbol" w:hint="eastAsia"/>
                <w:bCs/>
                <w:iCs/>
                <w:color w:val="000000"/>
                <w:szCs w:val="21"/>
              </w:rPr>
            </w:pPr>
            <w:r w:rsidRPr="000A55AF">
              <w:rPr>
                <w:rFonts w:ascii="宋体" w:eastAsia="宋体" w:hAnsi="宋体" w:cs="Segoe UI Symbol" w:hint="eastAsia"/>
                <w:bCs/>
                <w:iCs/>
                <w:color w:val="000000"/>
                <w:szCs w:val="21"/>
              </w:rPr>
              <w:t>□</w:t>
            </w:r>
            <w:r w:rsidR="00D62166" w:rsidRPr="00D57B6D">
              <w:rPr>
                <w:rFonts w:ascii="宋体" w:eastAsia="宋体" w:hAnsi="宋体" w:cs="Segoe UI Symbol" w:hint="eastAsia"/>
                <w:bCs/>
                <w:iCs/>
                <w:color w:val="000000"/>
                <w:szCs w:val="21"/>
              </w:rPr>
              <w:t>网络会议</w:t>
            </w:r>
            <w:r w:rsidR="00D62166" w:rsidRPr="000A55AF">
              <w:rPr>
                <w:rFonts w:ascii="宋体" w:eastAsia="宋体" w:hAnsi="宋体" w:cs="Segoe UI Symbol" w:hint="eastAsia"/>
                <w:bCs/>
                <w:iCs/>
                <w:color w:val="000000"/>
                <w:szCs w:val="21"/>
              </w:rPr>
              <w:tab/>
              <w:t xml:space="preserve"> </w:t>
            </w:r>
            <w:r w:rsidR="00D62166" w:rsidRPr="000A55AF">
              <w:rPr>
                <w:rFonts w:ascii="宋体" w:eastAsia="宋体" w:hAnsi="宋体" w:cs="Segoe UI Symbol"/>
                <w:bCs/>
                <w:iCs/>
                <w:color w:val="000000"/>
                <w:szCs w:val="21"/>
              </w:rPr>
              <w:t xml:space="preserve">             </w:t>
            </w:r>
          </w:p>
          <w:p w14:paraId="1E8F9002" w14:textId="13038588" w:rsidR="00D62166" w:rsidRPr="000A55AF" w:rsidRDefault="00D62166" w:rsidP="00D62166">
            <w:pPr>
              <w:spacing w:line="360" w:lineRule="auto"/>
              <w:jc w:val="left"/>
              <w:rPr>
                <w:rFonts w:ascii="宋体" w:eastAsia="宋体" w:hAnsi="宋体" w:cs="Segoe UI Symbol" w:hint="eastAsia"/>
                <w:bCs/>
                <w:iCs/>
                <w:color w:val="000000"/>
                <w:szCs w:val="21"/>
              </w:rPr>
            </w:pPr>
            <w:r w:rsidRPr="000A55AF">
              <w:rPr>
                <w:rFonts w:ascii="宋体" w:eastAsia="宋体" w:hAnsi="宋体" w:cs="Segoe UI Symbol" w:hint="eastAsia"/>
                <w:bCs/>
                <w:iCs/>
                <w:color w:val="000000"/>
                <w:szCs w:val="21"/>
              </w:rPr>
              <w:t>□媒体采访</w:t>
            </w:r>
          </w:p>
        </w:tc>
        <w:tc>
          <w:tcPr>
            <w:tcW w:w="3623" w:type="dxa"/>
            <w:tcBorders>
              <w:bottom w:val="single" w:sz="4" w:space="0" w:color="auto"/>
            </w:tcBorders>
            <w:vAlign w:val="center"/>
          </w:tcPr>
          <w:p w14:paraId="6DFCFE7D" w14:textId="77777777" w:rsidR="00D62166" w:rsidRPr="000A55AF" w:rsidRDefault="00D62166" w:rsidP="00D62166">
            <w:pPr>
              <w:spacing w:line="360" w:lineRule="auto"/>
              <w:rPr>
                <w:rFonts w:ascii="宋体" w:eastAsia="宋体" w:hAnsi="宋体" w:cs="Segoe UI Symbol" w:hint="eastAsia"/>
                <w:bCs/>
                <w:iCs/>
                <w:color w:val="000000"/>
                <w:szCs w:val="21"/>
              </w:rPr>
            </w:pPr>
            <w:r w:rsidRPr="000A55AF">
              <w:rPr>
                <w:rFonts w:ascii="宋体" w:eastAsia="宋体" w:hAnsi="宋体" w:cs="Segoe UI Symbol" w:hint="eastAsia"/>
                <w:bCs/>
                <w:iCs/>
                <w:color w:val="000000"/>
                <w:szCs w:val="21"/>
              </w:rPr>
              <w:t xml:space="preserve">□新闻发布会 </w:t>
            </w:r>
            <w:r w:rsidRPr="000A55AF">
              <w:rPr>
                <w:rFonts w:ascii="宋体" w:eastAsia="宋体" w:hAnsi="宋体" w:cs="Segoe UI Symbol"/>
                <w:bCs/>
                <w:iCs/>
                <w:color w:val="000000"/>
                <w:szCs w:val="21"/>
              </w:rPr>
              <w:t xml:space="preserve"> </w:t>
            </w:r>
          </w:p>
          <w:p w14:paraId="3FAC5E4B" w14:textId="1DBBED89" w:rsidR="00D62166" w:rsidRPr="000A55AF" w:rsidRDefault="00D62166" w:rsidP="00D62166">
            <w:pPr>
              <w:spacing w:line="360" w:lineRule="auto"/>
              <w:rPr>
                <w:rFonts w:ascii="宋体" w:eastAsia="宋体" w:hAnsi="宋体" w:cs="Segoe UI Symbol" w:hint="eastAsia"/>
                <w:bCs/>
                <w:iCs/>
                <w:color w:val="000000"/>
                <w:szCs w:val="21"/>
              </w:rPr>
            </w:pPr>
            <w:r w:rsidRPr="000A55AF">
              <w:rPr>
                <w:rFonts w:ascii="宋体" w:eastAsia="宋体" w:hAnsi="宋体" w:cs="Segoe UI Symbol" w:hint="eastAsia"/>
                <w:bCs/>
                <w:iCs/>
                <w:color w:val="000000"/>
                <w:szCs w:val="21"/>
              </w:rPr>
              <w:t xml:space="preserve">□路演活动 </w:t>
            </w:r>
            <w:r w:rsidRPr="000A55AF">
              <w:rPr>
                <w:rFonts w:ascii="宋体" w:eastAsia="宋体" w:hAnsi="宋体" w:cs="Segoe UI Symbol"/>
                <w:bCs/>
                <w:iCs/>
                <w:color w:val="000000"/>
                <w:szCs w:val="21"/>
              </w:rPr>
              <w:t xml:space="preserve">          </w:t>
            </w:r>
          </w:p>
          <w:p w14:paraId="00BD7965" w14:textId="3E41C42E" w:rsidR="00D62166" w:rsidRPr="000A55AF" w:rsidRDefault="00691D97" w:rsidP="00D62166">
            <w:pPr>
              <w:spacing w:line="360" w:lineRule="auto"/>
              <w:rPr>
                <w:rFonts w:ascii="宋体" w:eastAsia="宋体" w:hAnsi="宋体" w:cs="Segoe UI Symbol" w:hint="eastAsia"/>
                <w:bCs/>
                <w:iCs/>
                <w:color w:val="000000"/>
                <w:szCs w:val="21"/>
              </w:rPr>
            </w:pPr>
            <w:r w:rsidRPr="00691D97">
              <w:rPr>
                <w:rFonts w:ascii="宋体" w:eastAsia="宋体" w:hAnsi="宋体" w:cs="Segoe UI Symbol" w:hint="eastAsia"/>
                <w:bCs/>
                <w:iCs/>
                <w:color w:val="000000"/>
                <w:szCs w:val="21"/>
              </w:rPr>
              <w:t>■</w:t>
            </w:r>
            <w:r w:rsidR="00D62166" w:rsidRPr="000A55AF">
              <w:rPr>
                <w:rFonts w:ascii="宋体" w:eastAsia="宋体" w:hAnsi="宋体" w:cs="Segoe UI Symbol" w:hint="eastAsia"/>
                <w:bCs/>
                <w:iCs/>
                <w:color w:val="000000"/>
                <w:szCs w:val="21"/>
              </w:rPr>
              <w:t>现场参观</w:t>
            </w:r>
            <w:r w:rsidR="00D62166" w:rsidRPr="000A55AF">
              <w:rPr>
                <w:rFonts w:ascii="宋体" w:eastAsia="宋体" w:hAnsi="宋体" w:cs="Segoe UI Symbol" w:hint="eastAsia"/>
                <w:bCs/>
                <w:iCs/>
                <w:color w:val="000000"/>
                <w:szCs w:val="21"/>
              </w:rPr>
              <w:tab/>
            </w:r>
          </w:p>
          <w:p w14:paraId="6A3DCC69" w14:textId="60AF012A" w:rsidR="00D62166" w:rsidRPr="000A55AF" w:rsidRDefault="004807E0" w:rsidP="00D62166">
            <w:pPr>
              <w:spacing w:line="360" w:lineRule="auto"/>
              <w:rPr>
                <w:rFonts w:ascii="宋体" w:eastAsia="宋体" w:hAnsi="宋体" w:cs="Segoe UI Symbol" w:hint="eastAsia"/>
                <w:bCs/>
                <w:iCs/>
                <w:color w:val="000000"/>
                <w:szCs w:val="21"/>
              </w:rPr>
            </w:pPr>
            <w:r w:rsidRPr="000A55AF">
              <w:rPr>
                <w:rFonts w:ascii="宋体" w:eastAsia="宋体" w:hAnsi="宋体" w:cs="Segoe UI Symbol" w:hint="eastAsia"/>
                <w:bCs/>
                <w:iCs/>
                <w:color w:val="000000"/>
                <w:szCs w:val="21"/>
              </w:rPr>
              <w:t>□</w:t>
            </w:r>
            <w:r w:rsidR="00D62166" w:rsidRPr="000A55AF">
              <w:rPr>
                <w:rFonts w:ascii="宋体" w:eastAsia="宋体" w:hAnsi="宋体" w:cs="Segoe UI Symbol" w:hint="eastAsia"/>
                <w:bCs/>
                <w:iCs/>
                <w:color w:val="000000"/>
                <w:szCs w:val="21"/>
              </w:rPr>
              <w:t xml:space="preserve">业绩说明会 </w:t>
            </w:r>
            <w:r w:rsidR="00D62166" w:rsidRPr="000A55AF">
              <w:rPr>
                <w:rFonts w:ascii="宋体" w:eastAsia="宋体" w:hAnsi="宋体" w:cs="Segoe UI Symbol"/>
                <w:bCs/>
                <w:iCs/>
                <w:color w:val="000000"/>
                <w:szCs w:val="21"/>
              </w:rPr>
              <w:t xml:space="preserve">             </w:t>
            </w:r>
          </w:p>
          <w:p w14:paraId="2A10F5C2" w14:textId="7544AEF1" w:rsidR="00D62166" w:rsidRPr="00D94772" w:rsidRDefault="00D62166" w:rsidP="00D94772">
            <w:pPr>
              <w:spacing w:line="360" w:lineRule="auto"/>
              <w:rPr>
                <w:rFonts w:ascii="宋体" w:eastAsia="宋体" w:hAnsi="宋体" w:cs="Segoe UI Symbol" w:hint="eastAsia"/>
                <w:bCs/>
                <w:iCs/>
                <w:color w:val="000000"/>
                <w:szCs w:val="21"/>
              </w:rPr>
            </w:pPr>
            <w:r w:rsidRPr="000A55AF">
              <w:rPr>
                <w:rFonts w:ascii="宋体" w:eastAsia="宋体" w:hAnsi="宋体" w:cs="Segoe UI Symbol" w:hint="eastAsia"/>
                <w:bCs/>
                <w:iCs/>
                <w:color w:val="000000"/>
                <w:szCs w:val="21"/>
              </w:rPr>
              <w:t>□其他</w:t>
            </w:r>
          </w:p>
        </w:tc>
      </w:tr>
      <w:tr w:rsidR="004D1AC0" w:rsidRPr="000A55AF" w14:paraId="45267B37" w14:textId="77777777" w:rsidTr="00BB0BB6">
        <w:tc>
          <w:tcPr>
            <w:tcW w:w="1413" w:type="dxa"/>
            <w:tcBorders>
              <w:right w:val="single" w:sz="4" w:space="0" w:color="auto"/>
            </w:tcBorders>
            <w:vAlign w:val="center"/>
          </w:tcPr>
          <w:p w14:paraId="0587FC99" w14:textId="5D759D1B" w:rsidR="004D1AC0" w:rsidRPr="000A55AF" w:rsidRDefault="004D1AC0" w:rsidP="002215F9">
            <w:pPr>
              <w:rPr>
                <w:rFonts w:ascii="宋体" w:eastAsia="宋体" w:hAnsi="宋体" w:hint="eastAsia"/>
                <w:sz w:val="24"/>
                <w:szCs w:val="24"/>
              </w:rPr>
            </w:pPr>
            <w:r w:rsidRPr="000A55AF">
              <w:rPr>
                <w:rFonts w:ascii="宋体" w:eastAsia="宋体" w:hAnsi="宋体" w:hint="eastAsia"/>
                <w:b/>
                <w:iCs/>
                <w:color w:val="000000"/>
                <w:sz w:val="24"/>
                <w:szCs w:val="24"/>
              </w:rPr>
              <w:t>来访人员名称</w:t>
            </w:r>
          </w:p>
        </w:tc>
        <w:tc>
          <w:tcPr>
            <w:tcW w:w="6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69D82" w14:textId="191E9D86" w:rsidR="004D1AC0" w:rsidRPr="004D1AC0" w:rsidRDefault="004D1AC0" w:rsidP="004D1AC0">
            <w:pPr>
              <w:spacing w:line="360" w:lineRule="auto"/>
              <w:rPr>
                <w:rFonts w:ascii="宋体" w:eastAsia="宋体" w:hAnsi="宋体" w:cs="Times New Roman" w:hint="eastAsia"/>
                <w:szCs w:val="21"/>
              </w:rPr>
            </w:pPr>
            <w:r w:rsidRPr="004D1AC0">
              <w:rPr>
                <w:rFonts w:ascii="宋体" w:eastAsia="宋体" w:hAnsi="宋体" w:cs="Times New Roman" w:hint="eastAsia"/>
                <w:szCs w:val="21"/>
              </w:rPr>
              <w:t xml:space="preserve">湖北省铁路发展基金有限责任公司 </w:t>
            </w:r>
            <w:r w:rsidRPr="00A834D8">
              <w:rPr>
                <w:rFonts w:ascii="宋体" w:eastAsia="宋体" w:hAnsi="宋体" w:cs="Times New Roman" w:hint="eastAsia"/>
                <w:szCs w:val="21"/>
              </w:rPr>
              <w:t>吴迪</w:t>
            </w:r>
            <w:r>
              <w:rPr>
                <w:rFonts w:ascii="宋体" w:eastAsia="宋体" w:hAnsi="宋体" w:cs="Times New Roman" w:hint="eastAsia"/>
                <w:szCs w:val="21"/>
              </w:rPr>
              <w:t>、柯高、张军</w:t>
            </w:r>
          </w:p>
          <w:p w14:paraId="38CDAB04" w14:textId="39565035" w:rsidR="004D1AC0" w:rsidRPr="00A834D8" w:rsidRDefault="004D1AC0" w:rsidP="004D1AC0">
            <w:pPr>
              <w:spacing w:line="360" w:lineRule="auto"/>
              <w:rPr>
                <w:rFonts w:ascii="宋体" w:eastAsia="宋体" w:hAnsi="宋体" w:cs="Times New Roman" w:hint="eastAsia"/>
                <w:szCs w:val="21"/>
              </w:rPr>
            </w:pPr>
            <w:r w:rsidRPr="00A834D8">
              <w:rPr>
                <w:rFonts w:ascii="宋体" w:eastAsia="宋体" w:hAnsi="宋体" w:cs="Times New Roman" w:hint="eastAsia"/>
                <w:szCs w:val="21"/>
              </w:rPr>
              <w:t>国信证券</w:t>
            </w:r>
            <w:r>
              <w:rPr>
                <w:rFonts w:ascii="宋体" w:eastAsia="宋体" w:hAnsi="宋体" w:cs="Times New Roman" w:hint="eastAsia"/>
                <w:szCs w:val="21"/>
              </w:rPr>
              <w:t xml:space="preserve"> </w:t>
            </w:r>
            <w:r w:rsidRPr="00A834D8">
              <w:rPr>
                <w:rFonts w:ascii="宋体" w:eastAsia="宋体" w:hAnsi="宋体" w:cs="Times New Roman" w:hint="eastAsia"/>
                <w:szCs w:val="21"/>
              </w:rPr>
              <w:t>熊莉</w:t>
            </w:r>
            <w:r>
              <w:rPr>
                <w:rFonts w:ascii="宋体" w:eastAsia="宋体" w:hAnsi="宋体" w:cs="Times New Roman" w:hint="eastAsia"/>
                <w:szCs w:val="21"/>
              </w:rPr>
              <w:t>、</w:t>
            </w:r>
            <w:r w:rsidRPr="00A834D8">
              <w:rPr>
                <w:rFonts w:ascii="宋体" w:eastAsia="宋体" w:hAnsi="宋体" w:cs="Times New Roman" w:hint="eastAsia"/>
                <w:szCs w:val="21"/>
              </w:rPr>
              <w:t>彭蓬</w:t>
            </w:r>
          </w:p>
        </w:tc>
      </w:tr>
      <w:tr w:rsidR="00D62166" w:rsidRPr="000A55AF" w14:paraId="723930AF" w14:textId="77777777" w:rsidTr="00983B1C">
        <w:tc>
          <w:tcPr>
            <w:tcW w:w="1413" w:type="dxa"/>
            <w:vAlign w:val="center"/>
          </w:tcPr>
          <w:p w14:paraId="7FA681EA" w14:textId="5BFAE8AA" w:rsidR="00D62166" w:rsidRPr="000A55AF" w:rsidRDefault="002C3E2C" w:rsidP="00D62166">
            <w:pPr>
              <w:rPr>
                <w:rFonts w:ascii="宋体" w:eastAsia="宋体" w:hAnsi="宋体" w:hint="eastAsia"/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iCs/>
                <w:color w:val="000000"/>
                <w:sz w:val="24"/>
                <w:szCs w:val="24"/>
              </w:rPr>
              <w:t>公</w:t>
            </w:r>
            <w:r w:rsidR="00D62166" w:rsidRPr="000A55AF">
              <w:rPr>
                <w:rFonts w:ascii="宋体" w:eastAsia="宋体" w:hAnsi="宋体" w:hint="eastAsia"/>
                <w:b/>
                <w:bCs/>
                <w:iCs/>
                <w:color w:val="000000"/>
                <w:sz w:val="24"/>
                <w:szCs w:val="24"/>
              </w:rPr>
              <w:t>司接待</w:t>
            </w:r>
            <w:r w:rsidR="008C3B5A" w:rsidRPr="000A55AF">
              <w:rPr>
                <w:rFonts w:ascii="宋体" w:eastAsia="宋体" w:hAnsi="宋体" w:hint="eastAsia"/>
                <w:b/>
                <w:bCs/>
                <w:iCs/>
                <w:color w:val="000000"/>
                <w:sz w:val="24"/>
                <w:szCs w:val="24"/>
              </w:rPr>
              <w:t>人员</w:t>
            </w:r>
          </w:p>
        </w:tc>
        <w:tc>
          <w:tcPr>
            <w:tcW w:w="6883" w:type="dxa"/>
            <w:gridSpan w:val="2"/>
            <w:tcBorders>
              <w:top w:val="single" w:sz="4" w:space="0" w:color="auto"/>
            </w:tcBorders>
            <w:vAlign w:val="center"/>
          </w:tcPr>
          <w:p w14:paraId="5B4C250C" w14:textId="433D11EA" w:rsidR="006C7B8D" w:rsidRDefault="006C7B8D" w:rsidP="00D62166">
            <w:pPr>
              <w:spacing w:line="360" w:lineRule="auto"/>
              <w:rPr>
                <w:rFonts w:ascii="宋体" w:eastAsia="宋体" w:hAnsi="宋体" w:hint="eastAsia"/>
              </w:rPr>
            </w:pPr>
            <w:r w:rsidRPr="006C7B8D">
              <w:rPr>
                <w:rFonts w:ascii="宋体" w:eastAsia="宋体" w:hAnsi="宋体" w:hint="eastAsia"/>
              </w:rPr>
              <w:t>董事长、</w:t>
            </w:r>
            <w:r w:rsidRPr="006C7B8D">
              <w:rPr>
                <w:rFonts w:ascii="宋体" w:eastAsia="宋体" w:hAnsi="宋体"/>
              </w:rPr>
              <w:t>CEO     钱鹏鹤</w:t>
            </w:r>
          </w:p>
          <w:p w14:paraId="376D5684" w14:textId="3FEFE9C9" w:rsidR="00B154FF" w:rsidRDefault="00D62166" w:rsidP="001402BE">
            <w:pPr>
              <w:spacing w:line="360" w:lineRule="auto"/>
              <w:rPr>
                <w:rFonts w:ascii="宋体" w:eastAsia="宋体" w:hAnsi="宋体" w:hint="eastAsia"/>
              </w:rPr>
            </w:pPr>
            <w:r w:rsidRPr="000A55AF">
              <w:rPr>
                <w:rFonts w:ascii="宋体" w:eastAsia="宋体" w:hAnsi="宋体" w:hint="eastAsia"/>
              </w:rPr>
              <w:t>董事会秘书</w:t>
            </w:r>
            <w:r w:rsidR="00945A91" w:rsidRPr="000A55AF">
              <w:rPr>
                <w:rFonts w:ascii="宋体" w:eastAsia="宋体" w:hAnsi="宋体" w:hint="eastAsia"/>
              </w:rPr>
              <w:t xml:space="preserve"> </w:t>
            </w:r>
            <w:r w:rsidR="00945A91" w:rsidRPr="000A55AF">
              <w:rPr>
                <w:rFonts w:ascii="宋体" w:eastAsia="宋体" w:hAnsi="宋体"/>
              </w:rPr>
              <w:t xml:space="preserve"> </w:t>
            </w:r>
            <w:r w:rsidRPr="000A55AF">
              <w:rPr>
                <w:rFonts w:ascii="宋体" w:eastAsia="宋体" w:hAnsi="宋体" w:hint="eastAsia"/>
              </w:rPr>
              <w:t xml:space="preserve">  </w:t>
            </w:r>
            <w:r w:rsidR="00C453AB">
              <w:rPr>
                <w:rFonts w:ascii="宋体" w:eastAsia="宋体" w:hAnsi="宋体"/>
              </w:rPr>
              <w:t xml:space="preserve">  </w:t>
            </w:r>
            <w:r w:rsidRPr="000A55AF">
              <w:rPr>
                <w:rFonts w:ascii="宋体" w:eastAsia="宋体" w:hAnsi="宋体" w:hint="eastAsia"/>
              </w:rPr>
              <w:t>郑雷</w:t>
            </w:r>
          </w:p>
          <w:p w14:paraId="4ECEE268" w14:textId="04A38B19" w:rsidR="00467D6E" w:rsidRDefault="00920641" w:rsidP="001402BE">
            <w:pPr>
              <w:spacing w:line="360" w:lineRule="auto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 xml:space="preserve">证券事务代表 </w:t>
            </w:r>
            <w:r>
              <w:rPr>
                <w:rFonts w:ascii="宋体" w:eastAsia="宋体" w:hAnsi="宋体"/>
              </w:rPr>
              <w:t xml:space="preserve">   </w:t>
            </w:r>
            <w:r>
              <w:rPr>
                <w:rFonts w:ascii="宋体" w:eastAsia="宋体" w:hAnsi="宋体" w:hint="eastAsia"/>
              </w:rPr>
              <w:t>王凡</w:t>
            </w:r>
          </w:p>
          <w:p w14:paraId="0B5C6271" w14:textId="3A146981" w:rsidR="00A834D8" w:rsidRPr="00467D6E" w:rsidRDefault="00A834D8" w:rsidP="001402BE">
            <w:pPr>
              <w:spacing w:line="360" w:lineRule="auto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>投资者关系      葛英华</w:t>
            </w:r>
          </w:p>
        </w:tc>
      </w:tr>
      <w:tr w:rsidR="00D62166" w:rsidRPr="00465A4F" w14:paraId="76C06232" w14:textId="77777777" w:rsidTr="00EE6D6C">
        <w:trPr>
          <w:trHeight w:val="170"/>
        </w:trPr>
        <w:tc>
          <w:tcPr>
            <w:tcW w:w="1413" w:type="dxa"/>
            <w:vAlign w:val="center"/>
          </w:tcPr>
          <w:p w14:paraId="029F2FAA" w14:textId="3CA29375" w:rsidR="00D62166" w:rsidRPr="002C3E2C" w:rsidRDefault="00D62166" w:rsidP="00D62166">
            <w:pPr>
              <w:rPr>
                <w:rFonts w:ascii="宋体" w:eastAsia="宋体" w:hAnsi="宋体" w:hint="eastAsia"/>
                <w:b/>
                <w:bCs/>
                <w:iCs/>
                <w:color w:val="000000"/>
                <w:szCs w:val="21"/>
              </w:rPr>
            </w:pPr>
            <w:r w:rsidRPr="00EB7DB9">
              <w:rPr>
                <w:rFonts w:ascii="宋体" w:eastAsia="宋体" w:hAnsi="宋体" w:hint="eastAsia"/>
                <w:b/>
                <w:bCs/>
                <w:iCs/>
                <w:color w:val="000000"/>
                <w:sz w:val="24"/>
                <w:szCs w:val="24"/>
              </w:rPr>
              <w:t>投资者关系活动主要内容介绍</w:t>
            </w:r>
          </w:p>
        </w:tc>
        <w:tc>
          <w:tcPr>
            <w:tcW w:w="6883" w:type="dxa"/>
            <w:gridSpan w:val="2"/>
            <w:vAlign w:val="center"/>
          </w:tcPr>
          <w:p w14:paraId="112F3E41" w14:textId="1FADD17B" w:rsidR="000D723D" w:rsidRPr="00353B55" w:rsidRDefault="005C23A3" w:rsidP="000D723D">
            <w:pPr>
              <w:pStyle w:val="a8"/>
              <w:spacing w:beforeLines="100" w:before="312"/>
              <w:ind w:left="420" w:firstLineChars="0" w:firstLine="0"/>
              <w:rPr>
                <w:rFonts w:ascii="宋体" w:eastAsia="宋体" w:hAnsi="宋体" w:hint="eastAsia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一</w:t>
            </w:r>
            <w:r w:rsidR="000D723D" w:rsidRPr="00353B55">
              <w:rPr>
                <w:rFonts w:ascii="宋体" w:eastAsia="宋体" w:hAnsi="宋体" w:hint="eastAsia"/>
                <w:b/>
                <w:bCs/>
                <w:szCs w:val="21"/>
              </w:rPr>
              <w:t>、投资者问题与回复</w:t>
            </w:r>
          </w:p>
          <w:p w14:paraId="39CA3C57" w14:textId="77112229" w:rsidR="005964DB" w:rsidRDefault="00000FBD" w:rsidP="00000FBD">
            <w:pPr>
              <w:pStyle w:val="a8"/>
              <w:numPr>
                <w:ilvl w:val="0"/>
                <w:numId w:val="25"/>
              </w:numPr>
              <w:spacing w:beforeLines="50" w:before="156" w:line="360" w:lineRule="auto"/>
              <w:ind w:leftChars="200" w:left="420" w:firstLineChars="0" w:firstLine="0"/>
              <w:rPr>
                <w:rFonts w:ascii="宋体" w:eastAsia="宋体" w:hAnsi="宋体" w:hint="eastAsia"/>
                <w:b/>
                <w:bCs/>
                <w:szCs w:val="21"/>
              </w:rPr>
            </w:pPr>
            <w:bookmarkStart w:id="1" w:name="OLE_LINK10"/>
            <w:r>
              <w:rPr>
                <w:rFonts w:ascii="宋体" w:eastAsia="宋体" w:hAnsi="宋体" w:hint="eastAsia"/>
                <w:b/>
                <w:bCs/>
                <w:szCs w:val="21"/>
              </w:rPr>
              <w:t>公司相对</w:t>
            </w:r>
            <w:r w:rsidR="005964DB" w:rsidRPr="005964DB">
              <w:rPr>
                <w:rFonts w:ascii="宋体" w:eastAsia="宋体" w:hAnsi="宋体"/>
                <w:b/>
                <w:bCs/>
                <w:szCs w:val="21"/>
              </w:rPr>
              <w:t>于竞争对手的优势有哪些</w:t>
            </w:r>
            <w:r w:rsidR="005964DB">
              <w:rPr>
                <w:rFonts w:ascii="宋体" w:eastAsia="宋体" w:hAnsi="宋体" w:hint="eastAsia"/>
                <w:b/>
                <w:bCs/>
                <w:szCs w:val="21"/>
              </w:rPr>
              <w:t>？</w:t>
            </w:r>
          </w:p>
          <w:p w14:paraId="3A162AFA" w14:textId="132F326F" w:rsidR="00223FB6" w:rsidRPr="00145A1A" w:rsidRDefault="00DA2A34" w:rsidP="00223FB6">
            <w:pPr>
              <w:spacing w:beforeLines="50" w:before="156" w:line="360" w:lineRule="auto"/>
              <w:ind w:left="420"/>
              <w:rPr>
                <w:rFonts w:ascii="宋体" w:eastAsia="宋体" w:hAnsi="宋体" w:hint="eastAsia"/>
                <w:szCs w:val="21"/>
              </w:rPr>
            </w:pPr>
            <w:r w:rsidRPr="00DA2A34">
              <w:rPr>
                <w:rFonts w:ascii="宋体" w:eastAsia="宋体" w:hAnsi="宋体" w:hint="eastAsia"/>
                <w:szCs w:val="21"/>
              </w:rPr>
              <w:t>回复：</w:t>
            </w:r>
            <w:r w:rsidR="00223FB6" w:rsidRPr="00145A1A">
              <w:rPr>
                <w:rFonts w:ascii="宋体" w:eastAsia="宋体" w:hAnsi="宋体" w:hint="eastAsia"/>
                <w:szCs w:val="21"/>
                <w:lang w:eastAsia="zh"/>
              </w:rPr>
              <w:t>公司坚持全球视野，为全球物联网客户提供综合解决方案，构建"1+N"业务矩阵：以模组为基石，天线、ODM、智能化解决方案、软件服务平台等多元化业务协同发展。公司从各个环节培养全方位竞争力，主要体现在以下两大方面：</w:t>
            </w:r>
          </w:p>
          <w:p w14:paraId="1C4C653B" w14:textId="77777777" w:rsidR="00BC1874" w:rsidRDefault="00223FB6" w:rsidP="00223FB6">
            <w:pPr>
              <w:spacing w:beforeLines="50" w:before="156" w:line="360" w:lineRule="auto"/>
              <w:ind w:left="420"/>
              <w:rPr>
                <w:rFonts w:ascii="宋体" w:eastAsia="宋体" w:hAnsi="宋体" w:hint="eastAsia"/>
                <w:szCs w:val="21"/>
                <w:lang w:eastAsia="zh"/>
              </w:rPr>
            </w:pPr>
            <w:r>
              <w:rPr>
                <w:rFonts w:ascii="宋体" w:eastAsia="宋体" w:hAnsi="宋体" w:hint="eastAsia"/>
                <w:szCs w:val="21"/>
                <w:lang w:eastAsia="zh"/>
              </w:rPr>
              <w:t>（一）一站式物联网整体解决方案能力</w:t>
            </w:r>
          </w:p>
          <w:p w14:paraId="60E2EE04" w14:textId="77777777" w:rsidR="003842D7" w:rsidRDefault="00223FB6" w:rsidP="00223FB6">
            <w:pPr>
              <w:spacing w:beforeLines="50" w:before="156" w:line="360" w:lineRule="auto"/>
              <w:ind w:left="420"/>
              <w:rPr>
                <w:rFonts w:ascii="宋体" w:eastAsia="宋体" w:hAnsi="宋体" w:hint="eastAsia"/>
                <w:szCs w:val="21"/>
                <w:lang w:eastAsia="zh"/>
              </w:rPr>
            </w:pPr>
            <w:r>
              <w:rPr>
                <w:rFonts w:ascii="宋体" w:eastAsia="宋体" w:hAnsi="宋体" w:hint="eastAsia"/>
                <w:szCs w:val="21"/>
                <w:lang w:eastAsia="zh"/>
              </w:rPr>
              <w:t>公司作为全球领先的物联网整体解决方案供应商，持续深化“硬件+连接+平台+应用”的生态协同战略，通过有机整合模组、天线、ODM、软件服务平台及AI算法等业务，构建了以模组为核心的一站式物联网整体解决方案能力，各业务板块实现资源共享、优势互补，为客户</w:t>
            </w:r>
            <w:r>
              <w:rPr>
                <w:rFonts w:ascii="宋体" w:eastAsia="宋体" w:hAnsi="宋体" w:hint="eastAsia"/>
                <w:szCs w:val="21"/>
                <w:lang w:eastAsia="zh"/>
              </w:rPr>
              <w:lastRenderedPageBreak/>
              <w:t>提供从底层连接、终端配套到平台应用的全链路赋能。</w:t>
            </w:r>
          </w:p>
          <w:p w14:paraId="1FB58877" w14:textId="77777777" w:rsidR="003842D7" w:rsidRDefault="00223FB6" w:rsidP="00223FB6">
            <w:pPr>
              <w:spacing w:beforeLines="50" w:before="156" w:line="360" w:lineRule="auto"/>
              <w:ind w:left="420"/>
              <w:rPr>
                <w:rFonts w:ascii="宋体" w:eastAsia="宋体" w:hAnsi="宋体" w:hint="eastAsia"/>
                <w:szCs w:val="21"/>
                <w:lang w:eastAsia="zh"/>
              </w:rPr>
            </w:pPr>
            <w:r>
              <w:rPr>
                <w:rFonts w:ascii="宋体" w:eastAsia="宋体" w:hAnsi="宋体" w:hint="eastAsia"/>
                <w:szCs w:val="21"/>
                <w:lang w:eastAsia="zh"/>
              </w:rPr>
              <w:t>在硬件配套方面，公司依托全制式、多场景模组矩阵，整合天线设计与ODM定制开发服务，为终端设备提供标准化与深度定制兼具的通信硬件基础。</w:t>
            </w:r>
          </w:p>
          <w:p w14:paraId="658965EF" w14:textId="77777777" w:rsidR="003842D7" w:rsidRDefault="00223FB6" w:rsidP="00223FB6">
            <w:pPr>
              <w:spacing w:beforeLines="50" w:before="156" w:line="360" w:lineRule="auto"/>
              <w:ind w:left="420"/>
              <w:rPr>
                <w:rFonts w:ascii="宋体" w:eastAsia="宋体" w:hAnsi="宋体" w:hint="eastAsia"/>
                <w:szCs w:val="21"/>
                <w:lang w:eastAsia="zh"/>
              </w:rPr>
            </w:pPr>
            <w:r>
              <w:rPr>
                <w:rFonts w:ascii="宋体" w:eastAsia="宋体" w:hAnsi="宋体" w:hint="eastAsia"/>
                <w:szCs w:val="21"/>
                <w:lang w:eastAsia="zh"/>
              </w:rPr>
              <w:t>在软件与算法方面，深度布局RTK高精度定位算法及AI音视频算法，加速端侧AI大模型商业化落地；同时通过飞鸢物联网平台为客户提供设备管理、连接管理及数据服务，形成“模组+AI大模型+算法+平台”的智能化一体方案，已在机器人、高阶辅助驾驶、工业检测等领域实现商业化落地。</w:t>
            </w:r>
          </w:p>
          <w:p w14:paraId="7F7B87DE" w14:textId="1241132D" w:rsidR="00223FB6" w:rsidRDefault="00223FB6" w:rsidP="00223FB6">
            <w:pPr>
              <w:spacing w:beforeLines="50" w:before="156" w:line="360" w:lineRule="auto"/>
              <w:ind w:left="420"/>
              <w:rPr>
                <w:rFonts w:ascii="宋体" w:eastAsia="宋体" w:hAnsi="宋体" w:hint="eastAsia"/>
                <w:szCs w:val="21"/>
                <w:lang w:eastAsia="zh"/>
              </w:rPr>
            </w:pPr>
            <w:r>
              <w:rPr>
                <w:rFonts w:ascii="宋体" w:eastAsia="宋体" w:hAnsi="宋体" w:hint="eastAsia"/>
                <w:szCs w:val="21"/>
                <w:lang w:eastAsia="zh"/>
              </w:rPr>
              <w:t>在服务延伸层面，公司提供认证与测试服务、RTK网络校正服务、EMS制造服务等，进一步完善整体解决方案的服务闭环。</w:t>
            </w:r>
          </w:p>
          <w:p w14:paraId="229756F1" w14:textId="77777777" w:rsidR="00BC1874" w:rsidRDefault="00223FB6" w:rsidP="00223FB6">
            <w:pPr>
              <w:spacing w:beforeLines="50" w:before="156" w:line="360" w:lineRule="auto"/>
              <w:ind w:left="420"/>
              <w:rPr>
                <w:rFonts w:ascii="宋体" w:eastAsia="宋体" w:hAnsi="宋体" w:hint="eastAsia"/>
                <w:szCs w:val="21"/>
                <w:lang w:eastAsia="zh"/>
              </w:rPr>
            </w:pPr>
            <w:r>
              <w:rPr>
                <w:rFonts w:ascii="宋体" w:eastAsia="宋体" w:hAnsi="宋体" w:hint="eastAsia"/>
                <w:szCs w:val="21"/>
                <w:lang w:eastAsia="zh"/>
              </w:rPr>
              <w:t>（二）全球化能力—全球研发、全球制造、全球服务</w:t>
            </w:r>
          </w:p>
          <w:p w14:paraId="3BCE7469" w14:textId="77777777" w:rsidR="003842D7" w:rsidRDefault="00223FB6" w:rsidP="00223FB6">
            <w:pPr>
              <w:spacing w:beforeLines="50" w:before="156" w:line="360" w:lineRule="auto"/>
              <w:ind w:left="420"/>
              <w:rPr>
                <w:rFonts w:ascii="宋体" w:eastAsia="宋体" w:hAnsi="宋体" w:hint="eastAsia"/>
                <w:szCs w:val="21"/>
                <w:lang w:eastAsia="zh"/>
              </w:rPr>
            </w:pPr>
            <w:r>
              <w:rPr>
                <w:rFonts w:ascii="宋体" w:eastAsia="宋体" w:hAnsi="宋体" w:hint="eastAsia"/>
                <w:szCs w:val="21"/>
                <w:lang w:eastAsia="zh"/>
              </w:rPr>
              <w:t>公司坚持国际化战略，业务覆盖150多个国家和地区，销售渠道遍及中国、欧洲、北美、亚非拉等全球各地，并与全球主流运营商及产业链伙伴保持紧密合作，为海量终端客户提供稳定的入网能力，保障千行百业有网可联。</w:t>
            </w:r>
          </w:p>
          <w:p w14:paraId="1C05F189" w14:textId="77777777" w:rsidR="003842D7" w:rsidRDefault="00223FB6" w:rsidP="00223FB6">
            <w:pPr>
              <w:spacing w:beforeLines="50" w:before="156" w:line="360" w:lineRule="auto"/>
              <w:ind w:left="420"/>
              <w:rPr>
                <w:rFonts w:ascii="宋体" w:eastAsia="宋体" w:hAnsi="宋体" w:hint="eastAsia"/>
                <w:szCs w:val="21"/>
                <w:lang w:eastAsia="zh"/>
              </w:rPr>
            </w:pPr>
            <w:r>
              <w:rPr>
                <w:rFonts w:ascii="宋体" w:eastAsia="宋体" w:hAnsi="宋体" w:hint="eastAsia"/>
                <w:szCs w:val="21"/>
                <w:lang w:eastAsia="zh"/>
              </w:rPr>
              <w:t>在研发端，公司在全球拥有八大研发中心，可有效缩短“客户需求—产品定义—准入落地”的反馈链路，就近为欧洲、北美、亚太等区域客户提供本地化、高效率的技术支持与开发服务。</w:t>
            </w:r>
            <w:r w:rsidRPr="00145A1A">
              <w:rPr>
                <w:rFonts w:ascii="宋体" w:eastAsia="宋体" w:hAnsi="宋体" w:hint="eastAsia"/>
                <w:szCs w:val="21"/>
                <w:lang w:eastAsia="zh"/>
              </w:rPr>
              <w:t>公司作为3GPP全球蜂窝移动通信标准化组织成员，参与和推动了NTN、定位、V2X、XR、覆盖增强、网络节能等多个技术特性落地5G标准，并积极开展AI/机器学习、通信感知一体化和面向6G的关键技术研究，布局高价值专利。</w:t>
            </w:r>
            <w:r>
              <w:rPr>
                <w:rFonts w:ascii="宋体" w:eastAsia="宋体" w:hAnsi="宋体" w:hint="eastAsia"/>
                <w:szCs w:val="21"/>
                <w:lang w:eastAsia="zh"/>
              </w:rPr>
              <w:t>同时公司依托全球超15,000平方米实验室、17,000余台测试设备及超8,700项全球认证，构建了严格的全球高品质管控体系。</w:t>
            </w:r>
          </w:p>
          <w:p w14:paraId="1B3C3FA0" w14:textId="77777777" w:rsidR="003842D7" w:rsidRDefault="00223FB6" w:rsidP="00223FB6">
            <w:pPr>
              <w:spacing w:beforeLines="50" w:before="156" w:line="360" w:lineRule="auto"/>
              <w:ind w:left="420"/>
              <w:rPr>
                <w:rFonts w:ascii="宋体" w:eastAsia="宋体" w:hAnsi="宋体" w:hint="eastAsia"/>
                <w:szCs w:val="21"/>
                <w:lang w:eastAsia="zh"/>
              </w:rPr>
            </w:pPr>
            <w:r>
              <w:rPr>
                <w:rFonts w:ascii="宋体" w:eastAsia="宋体" w:hAnsi="宋体" w:hint="eastAsia"/>
                <w:szCs w:val="21"/>
                <w:lang w:eastAsia="zh"/>
              </w:rPr>
              <w:t>在制造端，公司打造了“自有工厂+合作代工”的弹性供应体系。目前公司布局了常州、赣州、临沂与马来西亚自有工厂，同时与全球多地代工厂合作。全球多地多范围的制造基地，不仅能够保证产能灵活调</w:t>
            </w:r>
            <w:r>
              <w:rPr>
                <w:rFonts w:ascii="宋体" w:eastAsia="宋体" w:hAnsi="宋体" w:hint="eastAsia"/>
                <w:szCs w:val="21"/>
                <w:lang w:eastAsia="zh"/>
              </w:rPr>
              <w:lastRenderedPageBreak/>
              <w:t>配与供应链稳定，也大幅提高了全球供应链韧性。此外，这种“以本地化服务全球化”的交付网络，能够深度贴近客户，全面提升物流与售后的响应速度。</w:t>
            </w:r>
          </w:p>
          <w:p w14:paraId="75D2FBE3" w14:textId="2B0FE120" w:rsidR="00223FB6" w:rsidRPr="00DA2A34" w:rsidRDefault="00223FB6" w:rsidP="00223FB6">
            <w:pPr>
              <w:spacing w:beforeLines="50" w:before="156" w:line="360" w:lineRule="auto"/>
              <w:ind w:left="420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  <w:lang w:eastAsia="zh"/>
              </w:rPr>
              <w:t>在服务端，公司提供覆盖强制性、运营商及一致性认证的全类别认证测试服务，助力客户跨越国际市场准入门槛，保障终端应用的高可靠性与全球合规性。此外公司具备专业的技术支持团队，可为客户提供从样机到模组开发的全方位服务，并通过线上线下7×24小时高效响应，及时解决全球客户需求，全面消除客户的后顾之忧。</w:t>
            </w:r>
          </w:p>
          <w:p w14:paraId="083ACC4D" w14:textId="0D2E05E3" w:rsidR="00265418" w:rsidRDefault="001A7860" w:rsidP="00000FBD">
            <w:pPr>
              <w:pStyle w:val="a8"/>
              <w:numPr>
                <w:ilvl w:val="0"/>
                <w:numId w:val="25"/>
              </w:numPr>
              <w:spacing w:beforeLines="50" w:before="156" w:line="360" w:lineRule="auto"/>
              <w:ind w:leftChars="200" w:left="420" w:firstLineChars="0" w:firstLine="0"/>
              <w:rPr>
                <w:rFonts w:ascii="宋体" w:eastAsia="宋体" w:hAnsi="宋体" w:hint="eastAsia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公司的未来战略规划</w:t>
            </w:r>
            <w:r w:rsidR="00000FBD">
              <w:rPr>
                <w:rFonts w:ascii="宋体" w:eastAsia="宋体" w:hAnsi="宋体" w:hint="eastAsia"/>
                <w:b/>
                <w:bCs/>
                <w:szCs w:val="21"/>
              </w:rPr>
              <w:t>？</w:t>
            </w:r>
          </w:p>
          <w:p w14:paraId="04284875" w14:textId="77777777" w:rsidR="006E7D28" w:rsidRDefault="00265418" w:rsidP="006E7D28">
            <w:pPr>
              <w:spacing w:beforeLines="50" w:before="156" w:line="360" w:lineRule="auto"/>
              <w:ind w:left="420"/>
              <w:rPr>
                <w:rFonts w:ascii="宋体" w:eastAsia="宋体" w:hAnsi="宋体" w:hint="eastAsia"/>
                <w:szCs w:val="21"/>
              </w:rPr>
            </w:pPr>
            <w:r w:rsidRPr="005964DB">
              <w:rPr>
                <w:rFonts w:ascii="宋体" w:eastAsia="宋体" w:hAnsi="宋体" w:hint="eastAsia"/>
                <w:szCs w:val="21"/>
              </w:rPr>
              <w:t>回复：</w:t>
            </w:r>
            <w:r w:rsidR="006E7D28">
              <w:rPr>
                <w:rFonts w:ascii="宋体" w:eastAsia="宋体" w:hAnsi="宋体" w:hint="eastAsia"/>
                <w:szCs w:val="21"/>
              </w:rPr>
              <w:t>公司作为物联网整体解决方案供应商，目前已构建了“1+N”业务矩阵，并在持续深化布局“硬件+算法+平台+应用”的生态协同战略。具体表现在三个层面：</w:t>
            </w:r>
          </w:p>
          <w:p w14:paraId="187070B8" w14:textId="77777777" w:rsidR="006E7D28" w:rsidRDefault="006E7D28" w:rsidP="006E7D28">
            <w:pPr>
              <w:spacing w:beforeLines="50" w:before="156" w:line="360" w:lineRule="auto"/>
              <w:ind w:left="420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产品形态延伸：从单点模组扩展至“模组+天线+方案定制”的硬件组合，整合模组、天线、ODM、软件服务平台及AI算法等业务，完善以模组为核心的一站式物联网整体解决方案能力，实现各业务板块资源共享、优势互补，为客户提供从底层连接、终端配套到平台应用的全链路赋能。</w:t>
            </w:r>
          </w:p>
          <w:p w14:paraId="2CA10FDF" w14:textId="77777777" w:rsidR="006E7D28" w:rsidRDefault="006E7D28" w:rsidP="006E7D28">
            <w:pPr>
              <w:spacing w:beforeLines="50" w:before="156" w:line="360" w:lineRule="auto"/>
              <w:ind w:left="420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技术能力叠加：将边缘计算、AI算法、物联网平台与硬件深度融合。硬件上依托全制式、多场景模组矩阵，整合天线设计与ODM定制开发服务；软件与算法上深度布局RTK高精度定位算法及AI音视频算法，加速端侧AI大模型商业化落地，通过飞鸢物联网平台提供设备管理、连接管理及数据服务，形成“模组+AI大模型+算法+平台”的智能化一体方案，已在机器人、高阶辅助驾驶、工业检测等领域实现商业化落地。</w:t>
            </w:r>
          </w:p>
          <w:p w14:paraId="39EAAD5D" w14:textId="77777777" w:rsidR="006E7D28" w:rsidRDefault="006E7D28" w:rsidP="006E7D28">
            <w:pPr>
              <w:spacing w:beforeLines="50" w:before="156" w:line="360" w:lineRule="auto"/>
              <w:ind w:left="420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商业模式升维：从“卖部件”走向“卖方案、卖服务”，盈利模式从硬件销售延伸至更多元方式。成立“睿远智行</w:t>
            </w:r>
            <w:r w:rsidRPr="009E7605">
              <w:rPr>
                <w:rFonts w:ascii="宋体" w:eastAsia="宋体" w:hAnsi="宋体" w:hint="eastAsia"/>
                <w:szCs w:val="21"/>
                <w:vertAlign w:val="superscript"/>
              </w:rPr>
              <w:t>TM”</w:t>
            </w:r>
            <w:r>
              <w:rPr>
                <w:rFonts w:ascii="宋体" w:eastAsia="宋体" w:hAnsi="宋体" w:hint="eastAsia"/>
                <w:szCs w:val="21"/>
              </w:rPr>
              <w:t>、“宝维塔®”、“沃地泰®”、“艾络迅</w:t>
            </w:r>
            <w:r w:rsidRPr="009E7605">
              <w:rPr>
                <w:rFonts w:ascii="宋体" w:eastAsia="宋体" w:hAnsi="宋体" w:hint="eastAsia"/>
                <w:szCs w:val="21"/>
                <w:vertAlign w:val="superscript"/>
              </w:rPr>
              <w:t>TM</w:t>
            </w:r>
            <w:r>
              <w:rPr>
                <w:rFonts w:ascii="宋体" w:eastAsia="宋体" w:hAnsi="宋体" w:hint="eastAsia"/>
                <w:szCs w:val="21"/>
              </w:rPr>
              <w:t>”等子品牌，聚焦车载、工业智能、智慧农业、智能化</w:t>
            </w:r>
            <w:r>
              <w:rPr>
                <w:rFonts w:ascii="宋体" w:eastAsia="宋体" w:hAnsi="宋体" w:hint="eastAsia"/>
                <w:szCs w:val="21"/>
              </w:rPr>
              <w:lastRenderedPageBreak/>
              <w:t>解决方案等领域；提供认证与测试服务、RTK网络校正服务、EMS制造服务等，完善整体解决方案的服务闭环。</w:t>
            </w:r>
          </w:p>
          <w:p w14:paraId="7B0989F8" w14:textId="77777777" w:rsidR="006E7D28" w:rsidRDefault="006E7D28" w:rsidP="006E7D28">
            <w:pPr>
              <w:spacing w:beforeLines="50" w:before="156" w:line="360" w:lineRule="auto"/>
              <w:ind w:left="420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未来公司目标是搭建一个物联网平台，可为客户提供软硬件产品、解决方案以及各类服务，全方面满足客户的物联网需求。</w:t>
            </w:r>
          </w:p>
          <w:p w14:paraId="40D8C10C" w14:textId="37FEF059" w:rsidR="00441B11" w:rsidRDefault="00441B11" w:rsidP="00000FBD">
            <w:pPr>
              <w:pStyle w:val="a8"/>
              <w:numPr>
                <w:ilvl w:val="0"/>
                <w:numId w:val="25"/>
              </w:numPr>
              <w:spacing w:beforeLines="50" w:before="156" w:line="360" w:lineRule="auto"/>
              <w:ind w:leftChars="200" w:left="420" w:firstLineChars="0" w:firstLine="0"/>
              <w:rPr>
                <w:rFonts w:ascii="宋体" w:eastAsia="宋体" w:hAnsi="宋体" w:hint="eastAsia"/>
                <w:b/>
                <w:bCs/>
                <w:szCs w:val="21"/>
              </w:rPr>
            </w:pPr>
            <w:bookmarkStart w:id="2" w:name="OLE_LINK2"/>
            <w:r>
              <w:rPr>
                <w:rFonts w:ascii="宋体" w:eastAsia="宋体" w:hAnsi="宋体" w:hint="eastAsia"/>
                <w:b/>
                <w:bCs/>
                <w:szCs w:val="21"/>
              </w:rPr>
              <w:t>公司对研发费用增长的评估？</w:t>
            </w:r>
          </w:p>
          <w:bookmarkEnd w:id="2"/>
          <w:p w14:paraId="7CE52B02" w14:textId="1AD21878" w:rsidR="00D36712" w:rsidRDefault="00441B11" w:rsidP="00D36712">
            <w:pPr>
              <w:spacing w:line="360" w:lineRule="auto"/>
              <w:ind w:left="420"/>
              <w:rPr>
                <w:rFonts w:ascii="宋体" w:eastAsia="宋体" w:hAnsi="宋体" w:hint="eastAsia"/>
                <w:szCs w:val="21"/>
              </w:rPr>
            </w:pPr>
            <w:r w:rsidRPr="005964DB">
              <w:rPr>
                <w:rFonts w:ascii="宋体" w:eastAsia="宋体" w:hAnsi="宋体" w:hint="eastAsia"/>
                <w:szCs w:val="21"/>
              </w:rPr>
              <w:t>回复：</w:t>
            </w:r>
            <w:r w:rsidR="00D36712">
              <w:rPr>
                <w:rFonts w:ascii="宋体" w:eastAsia="宋体" w:hAnsi="宋体" w:hint="eastAsia"/>
                <w:szCs w:val="21"/>
              </w:rPr>
              <w:t>公司研发费用增长是公司业务规模扩大、战略性研发投入等多重因素叠加的结果。公司立足长远发展，在5G-A、端侧AI、卫星通信、车载智能、ODM等领域持续投入以保障公司技术领先优势。</w:t>
            </w:r>
          </w:p>
          <w:p w14:paraId="7EAFEC9A" w14:textId="77777777" w:rsidR="00D36712" w:rsidRDefault="00D36712" w:rsidP="00D36712">
            <w:pPr>
              <w:spacing w:line="360" w:lineRule="auto"/>
              <w:ind w:left="420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2025年公司实现营业收入243.26亿元，同比增长30.83%，研发费用同比增长16.95%，研发费用增速低于营收增速，研发投入与业务扩张保持协调。同时，2024年研发费用占收入比例8.97%，2025年研发费用占收入比例8.02%，研发投入占比呈下降趋势，体现出研发效率的持续优化。</w:t>
            </w:r>
          </w:p>
          <w:p w14:paraId="399A3650" w14:textId="427D4171" w:rsidR="00D36712" w:rsidRPr="00D36712" w:rsidRDefault="00D36712" w:rsidP="004253E8">
            <w:pPr>
              <w:spacing w:beforeLines="50" w:before="156" w:line="360" w:lineRule="auto"/>
              <w:ind w:left="420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物联网行业技术迭代迅速，近年新兴应用场景（如AIoT、边缘计算、RedCap、卫星通信等）不断涌现。公司需要持续投入以保持技术前瞻性和产品竞争力，并支撑公司长期发展。同时，随着公司营收规模的不断扩大，公司将通过规模效应、效率提升和结构优化，努力使研发费用率保持在合理且健康的水平。</w:t>
            </w:r>
          </w:p>
          <w:p w14:paraId="18449975" w14:textId="5E29326F" w:rsidR="00265418" w:rsidRPr="00441B11" w:rsidRDefault="00441B11" w:rsidP="00000FBD">
            <w:pPr>
              <w:pStyle w:val="a8"/>
              <w:numPr>
                <w:ilvl w:val="0"/>
                <w:numId w:val="25"/>
              </w:numPr>
              <w:spacing w:beforeLines="50" w:before="156" w:line="360" w:lineRule="auto"/>
              <w:ind w:leftChars="200" w:left="420" w:firstLineChars="0" w:firstLine="0"/>
              <w:rPr>
                <w:rFonts w:ascii="宋体" w:eastAsia="宋体" w:hAnsi="宋体" w:hint="eastAsia"/>
                <w:b/>
                <w:bCs/>
                <w:szCs w:val="21"/>
              </w:rPr>
            </w:pPr>
            <w:bookmarkStart w:id="3" w:name="OLE_LINK7"/>
            <w:r w:rsidRPr="00441B11">
              <w:rPr>
                <w:rFonts w:ascii="宋体" w:eastAsia="宋体" w:hAnsi="宋体" w:hint="eastAsia"/>
                <w:b/>
                <w:bCs/>
                <w:szCs w:val="21"/>
              </w:rPr>
              <w:t>公司经营性现金流流出比较大，</w:t>
            </w:r>
            <w:r>
              <w:rPr>
                <w:rFonts w:ascii="宋体" w:eastAsia="宋体" w:hAnsi="宋体" w:hint="eastAsia"/>
                <w:b/>
                <w:bCs/>
                <w:szCs w:val="21"/>
              </w:rPr>
              <w:t>有哪些应对措施</w:t>
            </w:r>
            <w:bookmarkEnd w:id="3"/>
            <w:r>
              <w:rPr>
                <w:rFonts w:ascii="宋体" w:eastAsia="宋体" w:hAnsi="宋体" w:hint="eastAsia"/>
                <w:b/>
                <w:bCs/>
                <w:szCs w:val="21"/>
              </w:rPr>
              <w:t>？</w:t>
            </w:r>
          </w:p>
          <w:p w14:paraId="358443FA" w14:textId="0AF99F1A" w:rsidR="00D36712" w:rsidRPr="00D36712" w:rsidRDefault="00441B11" w:rsidP="00D36712">
            <w:pPr>
              <w:pStyle w:val="a8"/>
              <w:spacing w:line="360" w:lineRule="auto"/>
              <w:ind w:left="420" w:firstLineChars="0" w:firstLine="0"/>
              <w:rPr>
                <w:rFonts w:ascii="宋体" w:eastAsia="宋体" w:hAnsi="宋体" w:hint="eastAsia"/>
                <w:szCs w:val="21"/>
              </w:rPr>
            </w:pPr>
            <w:r w:rsidRPr="005964DB">
              <w:rPr>
                <w:rFonts w:ascii="宋体" w:eastAsia="宋体" w:hAnsi="宋体" w:hint="eastAsia"/>
                <w:szCs w:val="21"/>
              </w:rPr>
              <w:t>回复：</w:t>
            </w:r>
            <w:bookmarkStart w:id="4" w:name="OLE_LINK6"/>
            <w:r w:rsidR="00D36712" w:rsidRPr="00D36712">
              <w:rPr>
                <w:rFonts w:ascii="宋体" w:eastAsia="宋体" w:hAnsi="宋体" w:hint="eastAsia"/>
                <w:szCs w:val="21"/>
              </w:rPr>
              <w:t>经营性现金流流出比较大</w:t>
            </w:r>
            <w:bookmarkStart w:id="5" w:name="OLE_LINK5"/>
            <w:r w:rsidR="00D36712" w:rsidRPr="00D36712">
              <w:rPr>
                <w:rFonts w:ascii="宋体" w:eastAsia="宋体" w:hAnsi="宋体" w:hint="eastAsia"/>
                <w:szCs w:val="21"/>
              </w:rPr>
              <w:t>，</w:t>
            </w:r>
            <w:r w:rsidR="00D36712" w:rsidRPr="00D36712">
              <w:rPr>
                <w:rFonts w:ascii="宋体" w:eastAsia="宋体" w:hAnsi="宋体"/>
                <w:szCs w:val="21"/>
              </w:rPr>
              <w:t>主要原因在于</w:t>
            </w:r>
            <w:r w:rsidR="00D36712" w:rsidRPr="00D36712">
              <w:rPr>
                <w:rFonts w:ascii="宋体" w:eastAsia="宋体" w:hAnsi="宋体" w:hint="eastAsia"/>
                <w:szCs w:val="21"/>
              </w:rPr>
              <w:t>公司</w:t>
            </w:r>
            <w:r w:rsidR="00D36712" w:rsidRPr="00D36712">
              <w:rPr>
                <w:rFonts w:ascii="宋体" w:eastAsia="宋体" w:hAnsi="宋体"/>
                <w:szCs w:val="21"/>
              </w:rPr>
              <w:t>业务规模持续扩大，同时叠加部分原材料供应紧缺及价格持续上涨，为应对上述情况公司提前备货并预付货款</w:t>
            </w:r>
            <w:bookmarkEnd w:id="5"/>
            <w:r w:rsidR="00D36712" w:rsidRPr="00D36712">
              <w:rPr>
                <w:rFonts w:ascii="宋体" w:eastAsia="宋体" w:hAnsi="宋体"/>
                <w:szCs w:val="21"/>
              </w:rPr>
              <w:t>。</w:t>
            </w:r>
            <w:bookmarkEnd w:id="4"/>
            <w:r w:rsidR="00D36712" w:rsidRPr="00D36712">
              <w:rPr>
                <w:rFonts w:ascii="宋体" w:eastAsia="宋体" w:hAnsi="宋体" w:hint="eastAsia"/>
                <w:szCs w:val="21"/>
              </w:rPr>
              <w:t>针对公司经营性现金流流出较大的情况，公司采取了以下应对措施：</w:t>
            </w:r>
            <w:r w:rsidR="00D36712" w:rsidRPr="00D36712">
              <w:rPr>
                <w:rFonts w:ascii="宋体" w:eastAsia="宋体" w:hAnsi="宋体"/>
                <w:szCs w:val="21"/>
              </w:rPr>
              <w:t>合理调整备货策略</w:t>
            </w:r>
            <w:r w:rsidR="00D36712" w:rsidRPr="00D36712">
              <w:rPr>
                <w:rFonts w:ascii="宋体" w:eastAsia="宋体" w:hAnsi="宋体" w:hint="eastAsia"/>
                <w:szCs w:val="21"/>
              </w:rPr>
              <w:t>，</w:t>
            </w:r>
            <w:r w:rsidR="00D36712" w:rsidRPr="00D36712">
              <w:rPr>
                <w:rFonts w:ascii="宋体" w:eastAsia="宋体" w:hAnsi="宋体"/>
                <w:szCs w:val="21"/>
              </w:rPr>
              <w:t>结合下游客户需求、订单节奏以及上游原材料市场走势综合调整备货策略，平衡存货规模与供应链波动应对需求</w:t>
            </w:r>
            <w:r w:rsidR="00D36712" w:rsidRPr="00D36712">
              <w:rPr>
                <w:rFonts w:ascii="宋体" w:eastAsia="宋体" w:hAnsi="宋体" w:hint="eastAsia"/>
                <w:szCs w:val="21"/>
              </w:rPr>
              <w:t>；</w:t>
            </w:r>
            <w:r w:rsidR="00D36712" w:rsidRPr="00D36712">
              <w:rPr>
                <w:rFonts w:ascii="宋体" w:eastAsia="宋体" w:hAnsi="宋体" w:hint="eastAsia"/>
                <w:szCs w:val="21"/>
                <w:lang w:eastAsia="zh"/>
              </w:rPr>
              <w:t>强化应收账款回款管理：公司目前已建立完善的回款跟踪机制，平均账期相对稳定；同时与部分核心代理商建立良好合作机制，缓解资金周转压力。</w:t>
            </w:r>
          </w:p>
          <w:p w14:paraId="62BADB84" w14:textId="2C48F0D6" w:rsidR="00D36712" w:rsidRPr="004253E8" w:rsidRDefault="00BC1874" w:rsidP="004253E8">
            <w:pPr>
              <w:pStyle w:val="a8"/>
              <w:spacing w:line="360" w:lineRule="auto"/>
              <w:ind w:left="420" w:firstLineChars="0" w:firstLine="0"/>
              <w:rPr>
                <w:rFonts w:ascii="宋体" w:eastAsia="宋体" w:hAnsi="宋体" w:hint="eastAsia"/>
                <w:szCs w:val="21"/>
                <w:lang w:eastAsia="zh"/>
              </w:rPr>
            </w:pPr>
            <w:r>
              <w:rPr>
                <w:rFonts w:ascii="宋体" w:eastAsia="宋体" w:hAnsi="宋体" w:hint="eastAsia"/>
                <w:szCs w:val="21"/>
              </w:rPr>
              <w:t>公司</w:t>
            </w:r>
            <w:r w:rsidR="00D36712">
              <w:rPr>
                <w:rFonts w:ascii="宋体" w:eastAsia="宋体" w:hAnsi="宋体"/>
                <w:szCs w:val="21"/>
              </w:rPr>
              <w:t>通过资源整合、</w:t>
            </w:r>
            <w:r w:rsidR="00D36712">
              <w:rPr>
                <w:rFonts w:ascii="宋体" w:eastAsia="宋体" w:hAnsi="宋体" w:hint="eastAsia"/>
                <w:szCs w:val="21"/>
              </w:rPr>
              <w:t>供应链</w:t>
            </w:r>
            <w:r w:rsidR="00D36712">
              <w:rPr>
                <w:rFonts w:ascii="宋体" w:eastAsia="宋体" w:hAnsi="宋体"/>
                <w:szCs w:val="21"/>
              </w:rPr>
              <w:t>管控与费用动态优化等方式全面提升运营</w:t>
            </w:r>
            <w:r w:rsidR="00D36712">
              <w:rPr>
                <w:rFonts w:ascii="宋体" w:eastAsia="宋体" w:hAnsi="宋体"/>
                <w:szCs w:val="21"/>
              </w:rPr>
              <w:lastRenderedPageBreak/>
              <w:t>效率，长期助力现金流改善</w:t>
            </w:r>
            <w:r w:rsidR="00D36712">
              <w:rPr>
                <w:rFonts w:ascii="宋体" w:eastAsia="宋体" w:hAnsi="宋体" w:hint="eastAsia"/>
                <w:szCs w:val="21"/>
              </w:rPr>
              <w:t>。</w:t>
            </w:r>
          </w:p>
          <w:p w14:paraId="759D77D5" w14:textId="454593D5" w:rsidR="00441B11" w:rsidRPr="00441B11" w:rsidRDefault="00441B11" w:rsidP="00000FBD">
            <w:pPr>
              <w:pStyle w:val="a8"/>
              <w:numPr>
                <w:ilvl w:val="0"/>
                <w:numId w:val="25"/>
              </w:numPr>
              <w:spacing w:beforeLines="50" w:before="156" w:line="360" w:lineRule="auto"/>
              <w:ind w:leftChars="200" w:left="420" w:firstLineChars="0" w:firstLine="0"/>
              <w:rPr>
                <w:rFonts w:ascii="宋体" w:eastAsia="宋体" w:hAnsi="宋体" w:hint="eastAsia"/>
                <w:b/>
                <w:bCs/>
                <w:szCs w:val="21"/>
              </w:rPr>
            </w:pPr>
            <w:bookmarkStart w:id="6" w:name="OLE_LINK8"/>
            <w:r w:rsidRPr="00441B11">
              <w:rPr>
                <w:rFonts w:ascii="宋体" w:eastAsia="宋体" w:hAnsi="宋体" w:hint="eastAsia"/>
                <w:b/>
                <w:bCs/>
                <w:szCs w:val="21"/>
              </w:rPr>
              <w:t>公司</w:t>
            </w:r>
            <w:r>
              <w:rPr>
                <w:rFonts w:ascii="宋体" w:eastAsia="宋体" w:hAnsi="宋体" w:hint="eastAsia"/>
                <w:b/>
                <w:bCs/>
                <w:szCs w:val="21"/>
              </w:rPr>
              <w:t>在</w:t>
            </w:r>
            <w:r w:rsidR="00064DF9">
              <w:rPr>
                <w:rFonts w:ascii="宋体" w:eastAsia="宋体" w:hAnsi="宋体" w:hint="eastAsia"/>
                <w:b/>
                <w:bCs/>
                <w:szCs w:val="21"/>
              </w:rPr>
              <w:t>车载</w:t>
            </w:r>
            <w:r w:rsidR="00A21B8F">
              <w:rPr>
                <w:rFonts w:ascii="宋体" w:eastAsia="宋体" w:hAnsi="宋体" w:hint="eastAsia"/>
                <w:b/>
                <w:bCs/>
                <w:szCs w:val="21"/>
              </w:rPr>
              <w:t>领域的布局</w:t>
            </w:r>
            <w:r>
              <w:rPr>
                <w:rFonts w:ascii="宋体" w:eastAsia="宋体" w:hAnsi="宋体" w:hint="eastAsia"/>
                <w:b/>
                <w:bCs/>
                <w:szCs w:val="21"/>
              </w:rPr>
              <w:t>？</w:t>
            </w:r>
          </w:p>
          <w:bookmarkEnd w:id="6"/>
          <w:p w14:paraId="31B43244" w14:textId="674988E2" w:rsidR="00D36712" w:rsidRPr="00D36712" w:rsidRDefault="00DA2A34" w:rsidP="00D36712">
            <w:pPr>
              <w:spacing w:beforeLines="50" w:before="156" w:line="360" w:lineRule="auto"/>
              <w:ind w:left="420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回复：</w:t>
            </w:r>
            <w:r w:rsidR="00D36712">
              <w:rPr>
                <w:rFonts w:ascii="宋体" w:eastAsia="宋体" w:hAnsi="宋体"/>
                <w:szCs w:val="21"/>
              </w:rPr>
              <w:t>公司在车载领域已形成全域产品布局，涵盖智能座舱模组、车载通信模组、C-V2X模组、高精度定位模组、车载Wi-Fi/蓝牙/UWB模组、车载天线、蓝牙协议栈、LXC虚拟化座舱软件方案、TCU网联方案、AR脚踢尾门雷达方案、车载综合解决方案，广泛赋能智能座舱、辅助驾驶、车路协同等六大典型应用场景。目前，公司车载业务已成功为全球超40家主流车企实现规模化量产交付，并与超60家Tier1供应商建立深度合作关系</w:t>
            </w:r>
            <w:r w:rsidR="00D36712" w:rsidRPr="00145A1A">
              <w:rPr>
                <w:rFonts w:ascii="宋体" w:eastAsia="宋体" w:hAnsi="宋体" w:hint="eastAsia"/>
                <w:szCs w:val="21"/>
                <w:lang w:eastAsia="zh"/>
              </w:rPr>
              <w:t>。</w:t>
            </w:r>
          </w:p>
          <w:p w14:paraId="68F93B22" w14:textId="688EF303" w:rsidR="00D36712" w:rsidRDefault="00BC1874" w:rsidP="00D36712">
            <w:pPr>
              <w:spacing w:beforeLines="50" w:before="156" w:line="360" w:lineRule="auto"/>
              <w:ind w:left="420"/>
              <w:rPr>
                <w:rFonts w:ascii="宋体" w:eastAsia="宋体" w:hAnsi="宋体" w:hint="eastAsia"/>
                <w:lang w:eastAsia="zh"/>
              </w:rPr>
            </w:pPr>
            <w:r>
              <w:rPr>
                <w:rFonts w:ascii="宋体" w:eastAsia="宋体" w:hAnsi="宋体" w:hint="eastAsia"/>
                <w:lang w:eastAsia="zh"/>
              </w:rPr>
              <w:t>比如</w:t>
            </w:r>
            <w:r w:rsidR="00D36712">
              <w:rPr>
                <w:rFonts w:ascii="宋体" w:eastAsia="宋体" w:hAnsi="宋体" w:hint="eastAsia"/>
                <w:lang w:eastAsia="zh"/>
              </w:rPr>
              <w:t>智能座舱方面，随着AI算力持续跃升，公司已推出5G智能座舱模组AS830M、AS900P等多款产品，支持主流AI大模型端侧部署；并率先发布支持LXC容器的智能座舱方案，打造更轻量化、更安全的座舱融合架构。目前，公司已与多家汽车主机厂及Tier1客户深化合作，面向车企提供“舱泊一体”“舱联融合”的域控解决方案，构建个性化、可持续进化的智能座舱体验，赋能下一代智能座舱的沉浸式交互与安全体验。</w:t>
            </w:r>
          </w:p>
          <w:p w14:paraId="7D3D3F59" w14:textId="0B1546FB" w:rsidR="00D36712" w:rsidRPr="00D36712" w:rsidRDefault="00D36712" w:rsidP="00D36712">
            <w:pPr>
              <w:spacing w:beforeLines="50" w:before="156" w:line="360" w:lineRule="auto"/>
              <w:ind w:left="420"/>
              <w:rPr>
                <w:rFonts w:ascii="宋体" w:eastAsia="宋体" w:hAnsi="宋体" w:hint="eastAsia"/>
                <w:lang w:eastAsia="zh"/>
              </w:rPr>
            </w:pPr>
            <w:r>
              <w:rPr>
                <w:rFonts w:ascii="宋体" w:eastAsia="宋体" w:hAnsi="宋体" w:hint="eastAsia"/>
                <w:lang w:eastAsia="zh"/>
              </w:rPr>
              <w:t>车规级Wi-Fi&amp;BT模组已实现从Wi-Fi5至Wi-Fi7的多技术、多成本等级全面覆盖，单蓝牙产品已升级支持蓝牙6.0标准。同时，自研蓝牙协议栈DynaBlue已导入量产，可与智能座舱方案形成深度耦合；低功耗蓝牙模组可满足无钥匙准入应用和舱内成员检测等需求，为新一代数字钥匙提供更高定位精度和安全性。智能钥匙全套解决方案已获国内头部车企定点。此外，毫米波雷达产品已成功落地汽车领域，并同步赋能两轮与四轮出行场景。</w:t>
            </w:r>
          </w:p>
          <w:p w14:paraId="7EEAC242" w14:textId="0DC9CD96" w:rsidR="00DA2A34" w:rsidRPr="00DA2A34" w:rsidRDefault="00DA2A34" w:rsidP="00000FBD">
            <w:pPr>
              <w:pStyle w:val="a8"/>
              <w:numPr>
                <w:ilvl w:val="0"/>
                <w:numId w:val="25"/>
              </w:numPr>
              <w:spacing w:beforeLines="50" w:before="156" w:line="360" w:lineRule="auto"/>
              <w:ind w:leftChars="200" w:left="420" w:firstLineChars="0" w:firstLine="0"/>
              <w:rPr>
                <w:rFonts w:ascii="宋体" w:eastAsia="宋体" w:hAnsi="宋体" w:hint="eastAsia"/>
                <w:b/>
                <w:bCs/>
                <w:szCs w:val="21"/>
              </w:rPr>
            </w:pPr>
            <w:r w:rsidRPr="00DA2A34">
              <w:rPr>
                <w:rFonts w:ascii="宋体" w:eastAsia="宋体" w:hAnsi="宋体" w:hint="eastAsia"/>
                <w:b/>
                <w:bCs/>
                <w:szCs w:val="21"/>
              </w:rPr>
              <w:t>公司的ODM业务发展情况</w:t>
            </w:r>
            <w:r w:rsidR="00064DF9">
              <w:rPr>
                <w:rFonts w:ascii="宋体" w:eastAsia="宋体" w:hAnsi="宋体" w:hint="eastAsia"/>
                <w:b/>
                <w:bCs/>
                <w:szCs w:val="21"/>
              </w:rPr>
              <w:t>与核心优势</w:t>
            </w:r>
            <w:r w:rsidRPr="00DA2A34">
              <w:rPr>
                <w:rFonts w:ascii="宋体" w:eastAsia="宋体" w:hAnsi="宋体" w:hint="eastAsia"/>
                <w:b/>
                <w:bCs/>
                <w:szCs w:val="21"/>
              </w:rPr>
              <w:t>？</w:t>
            </w:r>
          </w:p>
          <w:p w14:paraId="181FDFAA" w14:textId="0901E67E" w:rsidR="00D36712" w:rsidRPr="00D36712" w:rsidRDefault="00DA2A34" w:rsidP="00D36712">
            <w:pPr>
              <w:pStyle w:val="a8"/>
              <w:spacing w:beforeLines="50" w:before="156" w:line="360" w:lineRule="auto"/>
              <w:ind w:leftChars="200" w:left="420" w:firstLineChars="0" w:firstLine="0"/>
              <w:rPr>
                <w:rFonts w:ascii="宋体" w:eastAsia="宋体" w:hAnsi="宋体" w:hint="eastAsia"/>
                <w:szCs w:val="21"/>
              </w:rPr>
            </w:pPr>
            <w:r w:rsidRPr="00DA2A34">
              <w:rPr>
                <w:rFonts w:ascii="宋体" w:eastAsia="宋体" w:hAnsi="宋体" w:hint="eastAsia"/>
                <w:szCs w:val="21"/>
              </w:rPr>
              <w:t>回复：</w:t>
            </w:r>
            <w:r w:rsidR="00D36712" w:rsidRPr="00D36712">
              <w:rPr>
                <w:rFonts w:ascii="宋体" w:eastAsia="宋体" w:hAnsi="宋体" w:hint="eastAsia"/>
                <w:szCs w:val="21"/>
                <w:lang w:eastAsia="zh"/>
              </w:rPr>
              <w:t>公司依托全球丰富的IOT资源，持续构建并完善研发、设计、生产等全链条能力，积极拓展行业应用与服务。</w:t>
            </w:r>
            <w:r w:rsidR="00BC1874">
              <w:rPr>
                <w:rFonts w:ascii="宋体" w:eastAsia="宋体" w:hAnsi="宋体" w:hint="eastAsia"/>
                <w:szCs w:val="21"/>
              </w:rPr>
              <w:t>近两年</w:t>
            </w:r>
            <w:r w:rsidR="00D36712" w:rsidRPr="00D36712">
              <w:rPr>
                <w:rFonts w:ascii="宋体" w:eastAsia="宋体" w:hAnsi="宋体" w:hint="eastAsia"/>
                <w:szCs w:val="21"/>
                <w:lang w:eastAsia="zh"/>
              </w:rPr>
              <w:t>ODM业务收入</w:t>
            </w:r>
            <w:r w:rsidR="00BC1874">
              <w:rPr>
                <w:rFonts w:ascii="宋体" w:eastAsia="宋体" w:hAnsi="宋体" w:hint="eastAsia"/>
                <w:szCs w:val="21"/>
              </w:rPr>
              <w:t>均实现</w:t>
            </w:r>
            <w:r w:rsidR="00D36712" w:rsidRPr="00D36712">
              <w:rPr>
                <w:rFonts w:ascii="宋体" w:eastAsia="宋体" w:hAnsi="宋体" w:hint="eastAsia"/>
                <w:szCs w:val="21"/>
                <w:lang w:eastAsia="zh"/>
              </w:rPr>
              <w:t>速增长。目前，公司ODM业务已面向PDA、POS支付、FWA、两</w:t>
            </w:r>
            <w:r w:rsidR="00D36712" w:rsidRPr="00D36712">
              <w:rPr>
                <w:rFonts w:ascii="宋体" w:eastAsia="宋体" w:hAnsi="宋体" w:hint="eastAsia"/>
                <w:szCs w:val="21"/>
                <w:lang w:eastAsia="zh"/>
              </w:rPr>
              <w:lastRenderedPageBreak/>
              <w:t>轮智能出行、BMS、AIoT等领域的头部客户，提供PCBA及整机解决方案。其中，PDA产品线有多个5G项目落地，销售收入实现数倍增长；POS支付产品线可为客户提供MOB和COB两种合作模式，以满足客户不同需求；FWA产品线已构建起强劲的5G研发和创新能力，通过品牌客户服务全球运营商；两轮车产品线已为国内多家主流厂商提供智能出行整体解决方案。</w:t>
            </w:r>
          </w:p>
          <w:p w14:paraId="624BAD5F" w14:textId="387D857C" w:rsidR="00D36712" w:rsidRPr="00D36712" w:rsidRDefault="00BC1874" w:rsidP="00D36712">
            <w:pPr>
              <w:spacing w:beforeLines="50" w:before="156" w:line="360" w:lineRule="auto"/>
              <w:ind w:left="420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此外，</w:t>
            </w:r>
            <w:r w:rsidR="00D36712">
              <w:rPr>
                <w:rFonts w:ascii="宋体" w:eastAsia="宋体" w:hAnsi="宋体" w:hint="eastAsia"/>
                <w:szCs w:val="21"/>
              </w:rPr>
              <w:t>ODM业务与现有业务深度协同，全球庞大的模组客户基础为ODM业务提供了丰富的客户资源和需求入口。同时，公司自建工厂、规模化采购带来的供应链与成本优势，通信技术储备和销售服务网络，可高效响应ODM客户的多样化需求，为ODM客户显著缩短产品上市周期，降低综合成本。因此，ODM业务不仅是公司新的增长曲线，更是强化客户粘性、提升整体解决方案价值的重要驱动力。</w:t>
            </w:r>
          </w:p>
          <w:p w14:paraId="25C5E496" w14:textId="23D8E1B5" w:rsidR="00DA2A34" w:rsidRPr="00000FBD" w:rsidRDefault="00000FBD" w:rsidP="00000FBD">
            <w:pPr>
              <w:pStyle w:val="a8"/>
              <w:numPr>
                <w:ilvl w:val="0"/>
                <w:numId w:val="25"/>
              </w:numPr>
              <w:spacing w:beforeLines="50" w:before="156" w:line="360" w:lineRule="auto"/>
              <w:ind w:leftChars="200" w:left="420" w:firstLineChars="0" w:firstLine="0"/>
              <w:rPr>
                <w:rFonts w:ascii="宋体" w:eastAsia="宋体" w:hAnsi="宋体" w:hint="eastAsia"/>
                <w:b/>
                <w:bCs/>
                <w:szCs w:val="21"/>
              </w:rPr>
            </w:pPr>
            <w:r w:rsidRPr="00000FBD">
              <w:rPr>
                <w:rFonts w:ascii="宋体" w:eastAsia="宋体" w:hAnsi="宋体" w:hint="eastAsia"/>
                <w:b/>
                <w:bCs/>
                <w:szCs w:val="21"/>
              </w:rPr>
              <w:t>公司的产品业务非常丰富，如何平衡投入产出?</w:t>
            </w:r>
          </w:p>
          <w:p w14:paraId="20324817" w14:textId="296B4D91" w:rsidR="00BC1874" w:rsidRDefault="00DA2A34" w:rsidP="00D36712">
            <w:pPr>
              <w:widowControl/>
              <w:spacing w:beforeLines="50" w:before="156" w:line="360" w:lineRule="auto"/>
              <w:ind w:left="420"/>
              <w:jc w:val="left"/>
              <w:rPr>
                <w:rFonts w:hint="eastAsia"/>
              </w:rPr>
            </w:pPr>
            <w:r w:rsidRPr="00273DBC">
              <w:rPr>
                <w:rFonts w:ascii="宋体" w:eastAsia="宋体" w:hAnsi="宋体" w:hint="eastAsia"/>
              </w:rPr>
              <w:t>回复：</w:t>
            </w:r>
            <w:r w:rsidR="00BC1874" w:rsidRPr="00E045C1">
              <w:rPr>
                <w:rFonts w:ascii="宋体" w:eastAsia="宋体" w:hAnsi="宋体" w:hint="eastAsia"/>
                <w:szCs w:val="21"/>
              </w:rPr>
              <w:t>在平衡投入产出方面，公司会综合采取以下措施：</w:t>
            </w:r>
          </w:p>
          <w:p w14:paraId="234F6807" w14:textId="148B8055" w:rsidR="00D36712" w:rsidRPr="00145A1A" w:rsidRDefault="00D36712" w:rsidP="00D36712">
            <w:pPr>
              <w:widowControl/>
              <w:spacing w:beforeLines="50" w:before="156" w:line="360" w:lineRule="auto"/>
              <w:ind w:left="420"/>
              <w:jc w:val="left"/>
              <w:rPr>
                <w:rFonts w:ascii="宋体" w:eastAsia="宋体" w:hAnsi="宋体" w:hint="eastAsia"/>
                <w:szCs w:val="21"/>
                <w:lang w:eastAsia="zh"/>
              </w:rPr>
            </w:pPr>
            <w:r w:rsidRPr="00145A1A">
              <w:rPr>
                <w:rFonts w:ascii="宋体" w:eastAsia="宋体" w:hAnsi="宋体" w:hint="eastAsia"/>
                <w:szCs w:val="21"/>
              </w:rPr>
              <w:t>第一，深化业务矩阵协同效应。以模组业务积累的全球客户基础与渠道资源为依托，推动天线、ODM、解决方案、增值服务等业务板块协同发展，提升单一客户的ARPU值，摊薄获客与研发边际成本</w:t>
            </w:r>
            <w:r w:rsidR="00BC1874">
              <w:rPr>
                <w:rFonts w:ascii="宋体" w:eastAsia="宋体" w:hAnsi="宋体" w:hint="eastAsia"/>
                <w:szCs w:val="21"/>
              </w:rPr>
              <w:t>。</w:t>
            </w:r>
          </w:p>
          <w:p w14:paraId="385695BB" w14:textId="65BAB146" w:rsidR="00D36712" w:rsidRPr="00145A1A" w:rsidRDefault="00D36712" w:rsidP="00D36712">
            <w:pPr>
              <w:widowControl/>
              <w:spacing w:beforeLines="50" w:before="156" w:line="360" w:lineRule="auto"/>
              <w:ind w:left="420"/>
              <w:jc w:val="left"/>
              <w:rPr>
                <w:rFonts w:ascii="宋体" w:eastAsia="宋体" w:hAnsi="宋体" w:hint="eastAsia"/>
                <w:szCs w:val="21"/>
              </w:rPr>
            </w:pPr>
            <w:r w:rsidRPr="00145A1A">
              <w:rPr>
                <w:rFonts w:ascii="宋体" w:eastAsia="宋体" w:hAnsi="宋体" w:hint="eastAsia"/>
                <w:szCs w:val="21"/>
              </w:rPr>
              <w:t>第二，强化研发项目全生命周期管理。公司已建立研发项目立项、评审与全生命周期管理机制，围绕核心优势、市场需求、盈利预期、产业协同和长期战略等维度进行综合评估，强化项目投入产出比管控</w:t>
            </w:r>
            <w:r w:rsidR="003842D7">
              <w:rPr>
                <w:rFonts w:ascii="宋体" w:eastAsia="宋体" w:hAnsi="宋体" w:hint="eastAsia"/>
                <w:szCs w:val="21"/>
              </w:rPr>
              <w:t>，并</w:t>
            </w:r>
            <w:r w:rsidRPr="00145A1A">
              <w:rPr>
                <w:rFonts w:ascii="宋体" w:eastAsia="宋体" w:hAnsi="宋体" w:hint="eastAsia"/>
                <w:szCs w:val="21"/>
              </w:rPr>
              <w:t>审慎评估新项目拓展，确保资源聚焦与风险可控。</w:t>
            </w:r>
          </w:p>
          <w:p w14:paraId="6CBB01D2" w14:textId="77777777" w:rsidR="00D36712" w:rsidRPr="00145A1A" w:rsidRDefault="00D36712" w:rsidP="00D36712">
            <w:pPr>
              <w:widowControl/>
              <w:spacing w:beforeLines="50" w:before="156" w:line="360" w:lineRule="auto"/>
              <w:ind w:left="420"/>
              <w:jc w:val="left"/>
              <w:rPr>
                <w:rFonts w:ascii="宋体" w:eastAsia="宋体" w:hAnsi="宋体" w:hint="eastAsia"/>
                <w:szCs w:val="21"/>
              </w:rPr>
            </w:pPr>
            <w:r w:rsidRPr="00145A1A">
              <w:rPr>
                <w:rFonts w:ascii="宋体" w:eastAsia="宋体" w:hAnsi="宋体" w:hint="eastAsia"/>
                <w:szCs w:val="21"/>
              </w:rPr>
              <w:t>第三，推动运营效率提升。组织管理与考核机制优化方面，实行业务单元独立负责制，充分授权BU主管自主决策，集团层面提供资源与平台支持，降低内部协同成本。内部推动AI数字化提效，在研发、运营、生产等各业务流程环节降本增效并复用成熟经验；人员扩张严格匹配业务发展进度，资源向重点研发及业务领域聚焦。</w:t>
            </w:r>
          </w:p>
          <w:p w14:paraId="3226E7A3" w14:textId="5E6A7321" w:rsidR="00000FBD" w:rsidRPr="00000FBD" w:rsidRDefault="00000FBD" w:rsidP="00000FBD">
            <w:pPr>
              <w:pStyle w:val="a8"/>
              <w:numPr>
                <w:ilvl w:val="0"/>
                <w:numId w:val="25"/>
              </w:numPr>
              <w:spacing w:beforeLines="50" w:before="156" w:line="360" w:lineRule="auto"/>
              <w:ind w:leftChars="200" w:left="420" w:firstLineChars="0" w:firstLine="0"/>
              <w:rPr>
                <w:rFonts w:ascii="宋体" w:eastAsia="宋体" w:hAnsi="宋体" w:hint="eastAsia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公司</w:t>
            </w:r>
            <w:r w:rsidR="00DA2A34" w:rsidRPr="00000FBD">
              <w:rPr>
                <w:rFonts w:ascii="宋体" w:eastAsia="宋体" w:hAnsi="宋体"/>
                <w:b/>
                <w:bCs/>
                <w:szCs w:val="21"/>
              </w:rPr>
              <w:t>AI业务</w:t>
            </w:r>
            <w:r w:rsidR="00DA2A34" w:rsidRPr="00000FBD">
              <w:rPr>
                <w:rFonts w:ascii="宋体" w:eastAsia="宋体" w:hAnsi="宋体" w:hint="eastAsia"/>
                <w:b/>
                <w:bCs/>
                <w:szCs w:val="21"/>
              </w:rPr>
              <w:t>发展</w:t>
            </w:r>
            <w:r w:rsidR="00BC1874">
              <w:rPr>
                <w:rFonts w:ascii="宋体" w:eastAsia="宋体" w:hAnsi="宋体" w:hint="eastAsia"/>
                <w:b/>
                <w:bCs/>
                <w:szCs w:val="21"/>
              </w:rPr>
              <w:t>如何</w:t>
            </w:r>
            <w:r w:rsidR="00DA2A34" w:rsidRPr="00000FBD">
              <w:rPr>
                <w:rFonts w:ascii="宋体" w:eastAsia="宋体" w:hAnsi="宋体" w:hint="eastAsia"/>
                <w:b/>
                <w:bCs/>
                <w:szCs w:val="21"/>
              </w:rPr>
              <w:t>？</w:t>
            </w:r>
          </w:p>
          <w:p w14:paraId="4BD5965D" w14:textId="4C2695E4" w:rsidR="00000FBD" w:rsidRDefault="00000FBD" w:rsidP="00000FBD">
            <w:pPr>
              <w:pStyle w:val="af2"/>
              <w:rPr>
                <w:rFonts w:hint="eastAsia"/>
              </w:rPr>
            </w:pPr>
            <w:r>
              <w:rPr>
                <w:rFonts w:hint="eastAsia"/>
              </w:rPr>
              <w:lastRenderedPageBreak/>
              <w:t>回复：</w:t>
            </w:r>
            <w:r>
              <w:t>公司始终将AI业务视为核心战略方向之一，聚焦</w:t>
            </w:r>
            <w:r w:rsidRPr="00273DBC">
              <w:t>"边缘AI"与"端侧智能"，以"模组+AI大模型+AI算法+物联网平台"</w:t>
            </w:r>
            <w:r>
              <w:t>为核心架构，持续推动AI技术从单点突破走向全场景商业化落地。</w:t>
            </w:r>
          </w:p>
          <w:p w14:paraId="5BF65A0E" w14:textId="77777777" w:rsidR="00000FBD" w:rsidRDefault="00000FBD" w:rsidP="00000FBD">
            <w:pPr>
              <w:pStyle w:val="af2"/>
              <w:rPr>
                <w:rFonts w:hint="eastAsia"/>
              </w:rPr>
            </w:pPr>
            <w:r>
              <w:t>在硬件层面，公司已推出支持不同算力等级的AI模组与开发板产品矩阵。2025年，公司推出支持5GR16及DeepSeek-R1模型接口的RG620UA-EU模组，以及符合3GPPR18标准、支持与专用NPU芯片整合的RG660MK系列模组，赋予终端设备强大的边缘AI运算与交互能力。同时公司大力拓展开发者生态，推出QuectelPi系列智能主控板产品。公司依托智能模组、AI大模型、智能主控板、算力卡及自研算法，打造了覆盖旗舰、高端、中端、入门全层级的端侧AI方案，广泛应用于金融支付终端、工业智能、智慧零售、机器人、AI玩具、割草机等众多场景。2026年公司还规划了100TOPS及以上算力的智能模组产品，以满足客户在端侧AI不断增长的算力需求。</w:t>
            </w:r>
          </w:p>
          <w:p w14:paraId="14E9B6FC" w14:textId="77777777" w:rsidR="00000FBD" w:rsidRDefault="00000FBD" w:rsidP="00000FBD">
            <w:pPr>
              <w:pStyle w:val="af2"/>
              <w:rPr>
                <w:rFonts w:hint="eastAsia"/>
              </w:rPr>
            </w:pPr>
            <w:r>
              <w:t>在软件与平台层面，公司深耕AI音视频算法，覆盖人脸、图像、OCR、音频及多模态等关键领域，推出端云融合的AgenticIoT解决方案，率先实现端侧AI大模型商业化落地。为降低开发门槛，公司推出QuecPython低代码框架，兼容多协议通信模组。2026年初，AlgoStore算法超市与AIPlayground用户体验平台正式上线，企业及开发者可如同"选购商品"般便捷获取适配的AI算法。</w:t>
            </w:r>
          </w:p>
          <w:p w14:paraId="02B86326" w14:textId="24BD00C6" w:rsidR="00A079CD" w:rsidRPr="00DA2A34" w:rsidRDefault="00000FBD" w:rsidP="001A650F">
            <w:pPr>
              <w:pStyle w:val="af2"/>
              <w:rPr>
                <w:rFonts w:hint="eastAsia"/>
              </w:rPr>
            </w:pPr>
            <w:r>
              <w:t>在应用落地层面，公司AI解决方案已在多个领域打造标杆案例。机器人方面，方案已落地商业服务、医疗、农业、家用、四足及人形机器人等多领域；AI玩具方面，与头部品牌合作推出多款爆款产品；AI眼镜方面，2025年助力AR头部客户实现万台级出货。2026年，公司计划推出5G+AI+AR一体化方案，采用本地处理与云端协同架构，进一步提升算力与响应速度</w:t>
            </w:r>
            <w:bookmarkEnd w:id="1"/>
            <w:r w:rsidR="00273DBC">
              <w:rPr>
                <w:rFonts w:hint="eastAsia"/>
              </w:rPr>
              <w:t>。</w:t>
            </w:r>
          </w:p>
        </w:tc>
      </w:tr>
    </w:tbl>
    <w:p w14:paraId="27B8002A" w14:textId="50D02F7F" w:rsidR="0023336B" w:rsidRPr="00465A4F" w:rsidRDefault="0023336B" w:rsidP="0050471D">
      <w:pPr>
        <w:rPr>
          <w:rFonts w:ascii="宋体" w:eastAsia="宋体" w:hAnsi="宋体" w:hint="eastAsia"/>
          <w:szCs w:val="21"/>
        </w:rPr>
      </w:pPr>
    </w:p>
    <w:sectPr w:rsidR="0023336B" w:rsidRPr="00465A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0E8F20" w14:textId="77777777" w:rsidR="00D053C2" w:rsidRDefault="00D053C2" w:rsidP="0023336B">
      <w:pPr>
        <w:rPr>
          <w:rFonts w:hint="eastAsia"/>
        </w:rPr>
      </w:pPr>
      <w:r>
        <w:separator/>
      </w:r>
    </w:p>
  </w:endnote>
  <w:endnote w:type="continuationSeparator" w:id="0">
    <w:p w14:paraId="10D6011B" w14:textId="77777777" w:rsidR="00D053C2" w:rsidRDefault="00D053C2" w:rsidP="0023336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7AF791" w14:textId="77777777" w:rsidR="00D053C2" w:rsidRDefault="00D053C2" w:rsidP="0023336B">
      <w:pPr>
        <w:rPr>
          <w:rFonts w:hint="eastAsia"/>
        </w:rPr>
      </w:pPr>
      <w:r>
        <w:separator/>
      </w:r>
    </w:p>
  </w:footnote>
  <w:footnote w:type="continuationSeparator" w:id="0">
    <w:p w14:paraId="35A851FD" w14:textId="77777777" w:rsidR="00D053C2" w:rsidRDefault="00D053C2" w:rsidP="0023336B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43F47"/>
    <w:multiLevelType w:val="hybridMultilevel"/>
    <w:tmpl w:val="381E3D3C"/>
    <w:lvl w:ilvl="0" w:tplc="92D0C58C">
      <w:start w:val="1"/>
      <w:numFmt w:val="japaneseCounting"/>
      <w:lvlText w:val="%1、"/>
      <w:lvlJc w:val="left"/>
      <w:pPr>
        <w:ind w:left="598" w:hanging="456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82" w:hanging="420"/>
      </w:pPr>
    </w:lvl>
    <w:lvl w:ilvl="2" w:tplc="0409001B" w:tentative="1">
      <w:start w:val="1"/>
      <w:numFmt w:val="lowerRoman"/>
      <w:lvlText w:val="%3."/>
      <w:lvlJc w:val="righ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9" w:tentative="1">
      <w:start w:val="1"/>
      <w:numFmt w:val="lowerLetter"/>
      <w:lvlText w:val="%5)"/>
      <w:lvlJc w:val="left"/>
      <w:pPr>
        <w:ind w:left="2242" w:hanging="420"/>
      </w:pPr>
    </w:lvl>
    <w:lvl w:ilvl="5" w:tplc="0409001B" w:tentative="1">
      <w:start w:val="1"/>
      <w:numFmt w:val="lowerRoman"/>
      <w:lvlText w:val="%6."/>
      <w:lvlJc w:val="righ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9" w:tentative="1">
      <w:start w:val="1"/>
      <w:numFmt w:val="lowerLetter"/>
      <w:lvlText w:val="%8)"/>
      <w:lvlJc w:val="left"/>
      <w:pPr>
        <w:ind w:left="3502" w:hanging="420"/>
      </w:pPr>
    </w:lvl>
    <w:lvl w:ilvl="8" w:tplc="0409001B" w:tentative="1">
      <w:start w:val="1"/>
      <w:numFmt w:val="lowerRoman"/>
      <w:lvlText w:val="%9."/>
      <w:lvlJc w:val="right"/>
      <w:pPr>
        <w:ind w:left="3922" w:hanging="420"/>
      </w:pPr>
    </w:lvl>
  </w:abstractNum>
  <w:abstractNum w:abstractNumId="1" w15:restartNumberingAfterBreak="0">
    <w:nsid w:val="156E5E81"/>
    <w:multiLevelType w:val="hybridMultilevel"/>
    <w:tmpl w:val="9358126C"/>
    <w:lvl w:ilvl="0" w:tplc="D00E2E54">
      <w:start w:val="6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B25194E"/>
    <w:multiLevelType w:val="hybridMultilevel"/>
    <w:tmpl w:val="51C2D8FC"/>
    <w:lvl w:ilvl="0" w:tplc="594C4270">
      <w:start w:val="1"/>
      <w:numFmt w:val="decimal"/>
      <w:lvlText w:val="%1、"/>
      <w:lvlJc w:val="left"/>
      <w:pPr>
        <w:ind w:left="361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1" w:hanging="420"/>
      </w:pPr>
    </w:lvl>
    <w:lvl w:ilvl="2" w:tplc="0409001B" w:tentative="1">
      <w:start w:val="1"/>
      <w:numFmt w:val="lowerRoman"/>
      <w:lvlText w:val="%3."/>
      <w:lvlJc w:val="right"/>
      <w:pPr>
        <w:ind w:left="1261" w:hanging="420"/>
      </w:pPr>
    </w:lvl>
    <w:lvl w:ilvl="3" w:tplc="0409000F" w:tentative="1">
      <w:start w:val="1"/>
      <w:numFmt w:val="decimal"/>
      <w:lvlText w:val="%4."/>
      <w:lvlJc w:val="left"/>
      <w:pPr>
        <w:ind w:left="1681" w:hanging="420"/>
      </w:pPr>
    </w:lvl>
    <w:lvl w:ilvl="4" w:tplc="04090019" w:tentative="1">
      <w:start w:val="1"/>
      <w:numFmt w:val="lowerLetter"/>
      <w:lvlText w:val="%5)"/>
      <w:lvlJc w:val="left"/>
      <w:pPr>
        <w:ind w:left="2101" w:hanging="420"/>
      </w:pPr>
    </w:lvl>
    <w:lvl w:ilvl="5" w:tplc="0409001B" w:tentative="1">
      <w:start w:val="1"/>
      <w:numFmt w:val="lowerRoman"/>
      <w:lvlText w:val="%6."/>
      <w:lvlJc w:val="right"/>
      <w:pPr>
        <w:ind w:left="2521" w:hanging="420"/>
      </w:pPr>
    </w:lvl>
    <w:lvl w:ilvl="6" w:tplc="0409000F" w:tentative="1">
      <w:start w:val="1"/>
      <w:numFmt w:val="decimal"/>
      <w:lvlText w:val="%7."/>
      <w:lvlJc w:val="left"/>
      <w:pPr>
        <w:ind w:left="2941" w:hanging="420"/>
      </w:pPr>
    </w:lvl>
    <w:lvl w:ilvl="7" w:tplc="04090019" w:tentative="1">
      <w:start w:val="1"/>
      <w:numFmt w:val="lowerLetter"/>
      <w:lvlText w:val="%8)"/>
      <w:lvlJc w:val="left"/>
      <w:pPr>
        <w:ind w:left="3361" w:hanging="420"/>
      </w:pPr>
    </w:lvl>
    <w:lvl w:ilvl="8" w:tplc="0409001B" w:tentative="1">
      <w:start w:val="1"/>
      <w:numFmt w:val="lowerRoman"/>
      <w:lvlText w:val="%9."/>
      <w:lvlJc w:val="right"/>
      <w:pPr>
        <w:ind w:left="3781" w:hanging="420"/>
      </w:pPr>
    </w:lvl>
  </w:abstractNum>
  <w:abstractNum w:abstractNumId="3" w15:restartNumberingAfterBreak="0">
    <w:nsid w:val="26251B6E"/>
    <w:multiLevelType w:val="hybridMultilevel"/>
    <w:tmpl w:val="15B638C0"/>
    <w:lvl w:ilvl="0" w:tplc="DF429658">
      <w:start w:val="1"/>
      <w:numFmt w:val="decimal"/>
      <w:lvlText w:val="%1、"/>
      <w:lvlJc w:val="left"/>
      <w:pPr>
        <w:ind w:left="860" w:hanging="44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300" w:hanging="440"/>
      </w:pPr>
    </w:lvl>
    <w:lvl w:ilvl="2" w:tplc="0409001B" w:tentative="1">
      <w:start w:val="1"/>
      <w:numFmt w:val="lowerRoman"/>
      <w:lvlText w:val="%3."/>
      <w:lvlJc w:val="righ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9" w:tentative="1">
      <w:start w:val="1"/>
      <w:numFmt w:val="lowerLetter"/>
      <w:lvlText w:val="%5)"/>
      <w:lvlJc w:val="left"/>
      <w:pPr>
        <w:ind w:left="2620" w:hanging="440"/>
      </w:pPr>
    </w:lvl>
    <w:lvl w:ilvl="5" w:tplc="0409001B" w:tentative="1">
      <w:start w:val="1"/>
      <w:numFmt w:val="lowerRoman"/>
      <w:lvlText w:val="%6."/>
      <w:lvlJc w:val="righ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9" w:tentative="1">
      <w:start w:val="1"/>
      <w:numFmt w:val="lowerLetter"/>
      <w:lvlText w:val="%8)"/>
      <w:lvlJc w:val="left"/>
      <w:pPr>
        <w:ind w:left="3940" w:hanging="440"/>
      </w:pPr>
    </w:lvl>
    <w:lvl w:ilvl="8" w:tplc="0409001B" w:tentative="1">
      <w:start w:val="1"/>
      <w:numFmt w:val="lowerRoman"/>
      <w:lvlText w:val="%9."/>
      <w:lvlJc w:val="right"/>
      <w:pPr>
        <w:ind w:left="4380" w:hanging="440"/>
      </w:pPr>
    </w:lvl>
  </w:abstractNum>
  <w:abstractNum w:abstractNumId="4" w15:restartNumberingAfterBreak="0">
    <w:nsid w:val="281C7681"/>
    <w:multiLevelType w:val="hybridMultilevel"/>
    <w:tmpl w:val="1D769B5A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5" w15:restartNumberingAfterBreak="0">
    <w:nsid w:val="288357BF"/>
    <w:multiLevelType w:val="hybridMultilevel"/>
    <w:tmpl w:val="5478049E"/>
    <w:lvl w:ilvl="0" w:tplc="8F7AC94E">
      <w:start w:val="12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6" w15:restartNumberingAfterBreak="0">
    <w:nsid w:val="2B940833"/>
    <w:multiLevelType w:val="hybridMultilevel"/>
    <w:tmpl w:val="C568DBEE"/>
    <w:lvl w:ilvl="0" w:tplc="E97A6A6A">
      <w:start w:val="4"/>
      <w:numFmt w:val="decimal"/>
      <w:lvlText w:val="%1."/>
      <w:lvlJc w:val="left"/>
      <w:pPr>
        <w:ind w:left="0" w:firstLine="17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7" w15:restartNumberingAfterBreak="0">
    <w:nsid w:val="2C4352B0"/>
    <w:multiLevelType w:val="hybridMultilevel"/>
    <w:tmpl w:val="A5DEBEAE"/>
    <w:lvl w:ilvl="0" w:tplc="B55E8074">
      <w:start w:val="1"/>
      <w:numFmt w:val="decimal"/>
      <w:lvlText w:val="%1、"/>
      <w:lvlJc w:val="left"/>
      <w:pPr>
        <w:ind w:left="785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318C7C50"/>
    <w:multiLevelType w:val="hybridMultilevel"/>
    <w:tmpl w:val="A5DEBEAE"/>
    <w:lvl w:ilvl="0" w:tplc="B55E8074">
      <w:start w:val="1"/>
      <w:numFmt w:val="decimal"/>
      <w:lvlText w:val="%1、"/>
      <w:lvlJc w:val="left"/>
      <w:pPr>
        <w:ind w:left="785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36411A14"/>
    <w:multiLevelType w:val="hybridMultilevel"/>
    <w:tmpl w:val="BD2E483A"/>
    <w:lvl w:ilvl="0" w:tplc="03F8A738">
      <w:start w:val="1"/>
      <w:numFmt w:val="decimal"/>
      <w:lvlText w:val="%1、"/>
      <w:lvlJc w:val="left"/>
      <w:pPr>
        <w:ind w:left="502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0" w15:restartNumberingAfterBreak="0">
    <w:nsid w:val="36D84130"/>
    <w:multiLevelType w:val="hybridMultilevel"/>
    <w:tmpl w:val="3F8EA62C"/>
    <w:lvl w:ilvl="0" w:tplc="DF429658">
      <w:start w:val="1"/>
      <w:numFmt w:val="decimal"/>
      <w:lvlText w:val="%1、"/>
      <w:lvlJc w:val="left"/>
      <w:pPr>
        <w:ind w:left="360" w:hanging="97"/>
      </w:pPr>
      <w:rPr>
        <w:rFonts w:hint="default"/>
        <w:b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3F0861A9"/>
    <w:multiLevelType w:val="multilevel"/>
    <w:tmpl w:val="B3C07ADA"/>
    <w:lvl w:ilvl="0">
      <w:start w:val="8"/>
      <w:numFmt w:val="decimal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5B718E2"/>
    <w:multiLevelType w:val="hybridMultilevel"/>
    <w:tmpl w:val="62A6DC12"/>
    <w:lvl w:ilvl="0" w:tplc="A09C1176">
      <w:start w:val="1"/>
      <w:numFmt w:val="decimal"/>
      <w:lvlText w:val="（%1）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3" w15:restartNumberingAfterBreak="0">
    <w:nsid w:val="56857CCA"/>
    <w:multiLevelType w:val="hybridMultilevel"/>
    <w:tmpl w:val="A1F24DFC"/>
    <w:lvl w:ilvl="0" w:tplc="247E3C1E">
      <w:start w:val="1"/>
      <w:numFmt w:val="decimal"/>
      <w:lvlText w:val="%1、"/>
      <w:lvlJc w:val="left"/>
      <w:pPr>
        <w:ind w:left="840" w:hanging="4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4" w15:restartNumberingAfterBreak="0">
    <w:nsid w:val="57F92D9D"/>
    <w:multiLevelType w:val="multilevel"/>
    <w:tmpl w:val="2AFA1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8185314"/>
    <w:multiLevelType w:val="hybridMultilevel"/>
    <w:tmpl w:val="60E4A7B2"/>
    <w:lvl w:ilvl="0" w:tplc="679AF832">
      <w:start w:val="6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6" w15:restartNumberingAfterBreak="0">
    <w:nsid w:val="596B1AF4"/>
    <w:multiLevelType w:val="hybridMultilevel"/>
    <w:tmpl w:val="D5328674"/>
    <w:lvl w:ilvl="0" w:tplc="ABF2D1D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5C00427C"/>
    <w:multiLevelType w:val="hybridMultilevel"/>
    <w:tmpl w:val="EF4A9ED0"/>
    <w:lvl w:ilvl="0" w:tplc="A6FA4B08">
      <w:start w:val="7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 w15:restartNumberingAfterBreak="0">
    <w:nsid w:val="61B35D07"/>
    <w:multiLevelType w:val="hybridMultilevel"/>
    <w:tmpl w:val="A5DEBEAE"/>
    <w:lvl w:ilvl="0" w:tplc="B55E8074">
      <w:start w:val="1"/>
      <w:numFmt w:val="decimal"/>
      <w:lvlText w:val="%1、"/>
      <w:lvlJc w:val="left"/>
      <w:pPr>
        <w:ind w:left="785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 w15:restartNumberingAfterBreak="0">
    <w:nsid w:val="63DA6468"/>
    <w:multiLevelType w:val="hybridMultilevel"/>
    <w:tmpl w:val="A5DEBEAE"/>
    <w:lvl w:ilvl="0" w:tplc="B55E8074">
      <w:start w:val="1"/>
      <w:numFmt w:val="decimal"/>
      <w:lvlText w:val="%1、"/>
      <w:lvlJc w:val="left"/>
      <w:pPr>
        <w:ind w:left="785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 w15:restartNumberingAfterBreak="0">
    <w:nsid w:val="64D33467"/>
    <w:multiLevelType w:val="hybridMultilevel"/>
    <w:tmpl w:val="814CBB7C"/>
    <w:lvl w:ilvl="0" w:tplc="BDB8E040">
      <w:start w:val="2"/>
      <w:numFmt w:val="decimal"/>
      <w:lvlText w:val="%1、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 w15:restartNumberingAfterBreak="0">
    <w:nsid w:val="65C74F9F"/>
    <w:multiLevelType w:val="hybridMultilevel"/>
    <w:tmpl w:val="53D0B238"/>
    <w:lvl w:ilvl="0" w:tplc="931AC078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2" w15:restartNumberingAfterBreak="0">
    <w:nsid w:val="66C14DE3"/>
    <w:multiLevelType w:val="hybridMultilevel"/>
    <w:tmpl w:val="8BC45C04"/>
    <w:lvl w:ilvl="0" w:tplc="82300B0E">
      <w:start w:val="1"/>
      <w:numFmt w:val="japaneseCounting"/>
      <w:lvlText w:val="%1、"/>
      <w:lvlJc w:val="left"/>
      <w:pPr>
        <w:ind w:left="860" w:hanging="4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3" w15:restartNumberingAfterBreak="0">
    <w:nsid w:val="66FE5A72"/>
    <w:multiLevelType w:val="hybridMultilevel"/>
    <w:tmpl w:val="52863656"/>
    <w:lvl w:ilvl="0" w:tplc="ABF2D1D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 w15:restartNumberingAfterBreak="0">
    <w:nsid w:val="67AB59DE"/>
    <w:multiLevelType w:val="hybridMultilevel"/>
    <w:tmpl w:val="D1846E6C"/>
    <w:lvl w:ilvl="0" w:tplc="12ACBDCC">
      <w:start w:val="5"/>
      <w:numFmt w:val="decimal"/>
      <w:lvlText w:val="%1、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5" w:hanging="420"/>
      </w:pPr>
    </w:lvl>
    <w:lvl w:ilvl="2" w:tplc="0409001B" w:tentative="1">
      <w:start w:val="1"/>
      <w:numFmt w:val="lowerRoman"/>
      <w:lvlText w:val="%3."/>
      <w:lvlJc w:val="righ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9" w:tentative="1">
      <w:start w:val="1"/>
      <w:numFmt w:val="lowerLetter"/>
      <w:lvlText w:val="%5)"/>
      <w:lvlJc w:val="left"/>
      <w:pPr>
        <w:ind w:left="2525" w:hanging="420"/>
      </w:pPr>
    </w:lvl>
    <w:lvl w:ilvl="5" w:tplc="0409001B" w:tentative="1">
      <w:start w:val="1"/>
      <w:numFmt w:val="lowerRoman"/>
      <w:lvlText w:val="%6."/>
      <w:lvlJc w:val="righ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9" w:tentative="1">
      <w:start w:val="1"/>
      <w:numFmt w:val="lowerLetter"/>
      <w:lvlText w:val="%8)"/>
      <w:lvlJc w:val="left"/>
      <w:pPr>
        <w:ind w:left="3785" w:hanging="420"/>
      </w:pPr>
    </w:lvl>
    <w:lvl w:ilvl="8" w:tplc="0409001B" w:tentative="1">
      <w:start w:val="1"/>
      <w:numFmt w:val="lowerRoman"/>
      <w:lvlText w:val="%9."/>
      <w:lvlJc w:val="right"/>
      <w:pPr>
        <w:ind w:left="4205" w:hanging="420"/>
      </w:pPr>
    </w:lvl>
  </w:abstractNum>
  <w:abstractNum w:abstractNumId="25" w15:restartNumberingAfterBreak="0">
    <w:nsid w:val="6F525FC0"/>
    <w:multiLevelType w:val="hybridMultilevel"/>
    <w:tmpl w:val="1A64F1A4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6" w15:restartNumberingAfterBreak="0">
    <w:nsid w:val="71884088"/>
    <w:multiLevelType w:val="hybridMultilevel"/>
    <w:tmpl w:val="FA4A7690"/>
    <w:lvl w:ilvl="0" w:tplc="8458926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" w15:restartNumberingAfterBreak="0">
    <w:nsid w:val="7CE52C93"/>
    <w:multiLevelType w:val="hybridMultilevel"/>
    <w:tmpl w:val="88884078"/>
    <w:lvl w:ilvl="0" w:tplc="ABF2D1D0">
      <w:start w:val="1"/>
      <w:numFmt w:val="decimal"/>
      <w:lvlText w:val="%1、"/>
      <w:lvlJc w:val="left"/>
      <w:pPr>
        <w:ind w:left="1222" w:hanging="720"/>
      </w:pPr>
      <w:rPr>
        <w:rFonts w:hint="default"/>
      </w:rPr>
    </w:lvl>
    <w:lvl w:ilvl="1" w:tplc="5252A5AA">
      <w:start w:val="3"/>
      <w:numFmt w:val="decimal"/>
      <w:lvlText w:val="%2、"/>
      <w:lvlJc w:val="left"/>
      <w:pPr>
        <w:ind w:left="128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762" w:hanging="420"/>
      </w:pPr>
    </w:lvl>
    <w:lvl w:ilvl="3" w:tplc="0409000F" w:tentative="1">
      <w:start w:val="1"/>
      <w:numFmt w:val="decimal"/>
      <w:lvlText w:val="%4."/>
      <w:lvlJc w:val="left"/>
      <w:pPr>
        <w:ind w:left="2182" w:hanging="420"/>
      </w:pPr>
    </w:lvl>
    <w:lvl w:ilvl="4" w:tplc="04090019" w:tentative="1">
      <w:start w:val="1"/>
      <w:numFmt w:val="lowerLetter"/>
      <w:lvlText w:val="%5)"/>
      <w:lvlJc w:val="left"/>
      <w:pPr>
        <w:ind w:left="2602" w:hanging="420"/>
      </w:pPr>
    </w:lvl>
    <w:lvl w:ilvl="5" w:tplc="0409001B" w:tentative="1">
      <w:start w:val="1"/>
      <w:numFmt w:val="lowerRoman"/>
      <w:lvlText w:val="%6."/>
      <w:lvlJc w:val="right"/>
      <w:pPr>
        <w:ind w:left="3022" w:hanging="420"/>
      </w:pPr>
    </w:lvl>
    <w:lvl w:ilvl="6" w:tplc="0409000F" w:tentative="1">
      <w:start w:val="1"/>
      <w:numFmt w:val="decimal"/>
      <w:lvlText w:val="%7."/>
      <w:lvlJc w:val="left"/>
      <w:pPr>
        <w:ind w:left="3442" w:hanging="420"/>
      </w:pPr>
    </w:lvl>
    <w:lvl w:ilvl="7" w:tplc="04090019" w:tentative="1">
      <w:start w:val="1"/>
      <w:numFmt w:val="lowerLetter"/>
      <w:lvlText w:val="%8)"/>
      <w:lvlJc w:val="left"/>
      <w:pPr>
        <w:ind w:left="3862" w:hanging="420"/>
      </w:pPr>
    </w:lvl>
    <w:lvl w:ilvl="8" w:tplc="0409001B" w:tentative="1">
      <w:start w:val="1"/>
      <w:numFmt w:val="lowerRoman"/>
      <w:lvlText w:val="%9."/>
      <w:lvlJc w:val="right"/>
      <w:pPr>
        <w:ind w:left="4282" w:hanging="420"/>
      </w:pPr>
    </w:lvl>
  </w:abstractNum>
  <w:abstractNum w:abstractNumId="28" w15:restartNumberingAfterBreak="0">
    <w:nsid w:val="7D2265EF"/>
    <w:multiLevelType w:val="multilevel"/>
    <w:tmpl w:val="789200C6"/>
    <w:lvl w:ilvl="0">
      <w:start w:val="9"/>
      <w:numFmt w:val="decimal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E8218E8"/>
    <w:multiLevelType w:val="hybridMultilevel"/>
    <w:tmpl w:val="A5DEBEAE"/>
    <w:lvl w:ilvl="0" w:tplc="B55E8074">
      <w:start w:val="1"/>
      <w:numFmt w:val="decimal"/>
      <w:lvlText w:val="%1、"/>
      <w:lvlJc w:val="left"/>
      <w:pPr>
        <w:ind w:left="785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381127600">
    <w:abstractNumId w:val="16"/>
  </w:num>
  <w:num w:numId="2" w16cid:durableId="1867325065">
    <w:abstractNumId w:val="23"/>
  </w:num>
  <w:num w:numId="3" w16cid:durableId="1332443772">
    <w:abstractNumId w:val="7"/>
  </w:num>
  <w:num w:numId="4" w16cid:durableId="1894152431">
    <w:abstractNumId w:val="4"/>
  </w:num>
  <w:num w:numId="5" w16cid:durableId="1459300948">
    <w:abstractNumId w:val="2"/>
  </w:num>
  <w:num w:numId="6" w16cid:durableId="259217806">
    <w:abstractNumId w:val="17"/>
  </w:num>
  <w:num w:numId="7" w16cid:durableId="1313025891">
    <w:abstractNumId w:val="24"/>
  </w:num>
  <w:num w:numId="8" w16cid:durableId="332804446">
    <w:abstractNumId w:val="18"/>
  </w:num>
  <w:num w:numId="9" w16cid:durableId="1359156966">
    <w:abstractNumId w:val="8"/>
  </w:num>
  <w:num w:numId="10" w16cid:durableId="1920945490">
    <w:abstractNumId w:val="19"/>
  </w:num>
  <w:num w:numId="11" w16cid:durableId="48846846">
    <w:abstractNumId w:val="29"/>
  </w:num>
  <w:num w:numId="12" w16cid:durableId="1046442174">
    <w:abstractNumId w:val="0"/>
  </w:num>
  <w:num w:numId="13" w16cid:durableId="443618073">
    <w:abstractNumId w:val="20"/>
  </w:num>
  <w:num w:numId="14" w16cid:durableId="533033531">
    <w:abstractNumId w:val="12"/>
  </w:num>
  <w:num w:numId="15" w16cid:durableId="235362568">
    <w:abstractNumId w:val="5"/>
  </w:num>
  <w:num w:numId="16" w16cid:durableId="2118597927">
    <w:abstractNumId w:val="26"/>
  </w:num>
  <w:num w:numId="17" w16cid:durableId="2109151947">
    <w:abstractNumId w:val="15"/>
  </w:num>
  <w:num w:numId="18" w16cid:durableId="1870338847">
    <w:abstractNumId w:val="13"/>
  </w:num>
  <w:num w:numId="19" w16cid:durableId="804347049">
    <w:abstractNumId w:val="21"/>
  </w:num>
  <w:num w:numId="20" w16cid:durableId="648677295">
    <w:abstractNumId w:val="25"/>
  </w:num>
  <w:num w:numId="21" w16cid:durableId="498037289">
    <w:abstractNumId w:val="9"/>
  </w:num>
  <w:num w:numId="22" w16cid:durableId="890464277">
    <w:abstractNumId w:val="22"/>
  </w:num>
  <w:num w:numId="23" w16cid:durableId="1107389259">
    <w:abstractNumId w:val="27"/>
  </w:num>
  <w:num w:numId="24" w16cid:durableId="1062021831">
    <w:abstractNumId w:val="1"/>
  </w:num>
  <w:num w:numId="25" w16cid:durableId="1574664089">
    <w:abstractNumId w:val="10"/>
  </w:num>
  <w:num w:numId="26" w16cid:durableId="1457406760">
    <w:abstractNumId w:val="6"/>
  </w:num>
  <w:num w:numId="27" w16cid:durableId="1663502818">
    <w:abstractNumId w:val="3"/>
  </w:num>
  <w:num w:numId="28" w16cid:durableId="1770390430">
    <w:abstractNumId w:val="1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9" w16cid:durableId="470903469">
    <w:abstractNumId w:val="1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0" w16cid:durableId="1639021582">
    <w:abstractNumId w:val="1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1" w16cid:durableId="1845902706">
    <w:abstractNumId w:val="11"/>
  </w:num>
  <w:num w:numId="32" w16cid:durableId="115580051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4E4"/>
    <w:rsid w:val="0000096F"/>
    <w:rsid w:val="00000C95"/>
    <w:rsid w:val="00000FBD"/>
    <w:rsid w:val="00001DC1"/>
    <w:rsid w:val="0000334D"/>
    <w:rsid w:val="00003744"/>
    <w:rsid w:val="000039EA"/>
    <w:rsid w:val="00003C66"/>
    <w:rsid w:val="0000410E"/>
    <w:rsid w:val="000044DC"/>
    <w:rsid w:val="000048E8"/>
    <w:rsid w:val="0000558C"/>
    <w:rsid w:val="00005AD3"/>
    <w:rsid w:val="00005D5C"/>
    <w:rsid w:val="00005E9E"/>
    <w:rsid w:val="000072F9"/>
    <w:rsid w:val="00007BF0"/>
    <w:rsid w:val="00007E65"/>
    <w:rsid w:val="00007EDB"/>
    <w:rsid w:val="00010056"/>
    <w:rsid w:val="000111C2"/>
    <w:rsid w:val="00011475"/>
    <w:rsid w:val="00012351"/>
    <w:rsid w:val="00012489"/>
    <w:rsid w:val="000142F6"/>
    <w:rsid w:val="00014E79"/>
    <w:rsid w:val="00014F10"/>
    <w:rsid w:val="000154E3"/>
    <w:rsid w:val="00015FF5"/>
    <w:rsid w:val="00020B5F"/>
    <w:rsid w:val="00020BDC"/>
    <w:rsid w:val="00021B2B"/>
    <w:rsid w:val="0002288D"/>
    <w:rsid w:val="00023F5E"/>
    <w:rsid w:val="00024D08"/>
    <w:rsid w:val="00024E77"/>
    <w:rsid w:val="0002548F"/>
    <w:rsid w:val="0002637D"/>
    <w:rsid w:val="00026628"/>
    <w:rsid w:val="0002670C"/>
    <w:rsid w:val="00026E9F"/>
    <w:rsid w:val="000313C8"/>
    <w:rsid w:val="00031848"/>
    <w:rsid w:val="00031C43"/>
    <w:rsid w:val="00031D1B"/>
    <w:rsid w:val="00031D97"/>
    <w:rsid w:val="00032025"/>
    <w:rsid w:val="000325C5"/>
    <w:rsid w:val="00032851"/>
    <w:rsid w:val="000330B5"/>
    <w:rsid w:val="00033AB9"/>
    <w:rsid w:val="00034195"/>
    <w:rsid w:val="000345C3"/>
    <w:rsid w:val="000363F6"/>
    <w:rsid w:val="0004012D"/>
    <w:rsid w:val="00040C35"/>
    <w:rsid w:val="00042355"/>
    <w:rsid w:val="0004285F"/>
    <w:rsid w:val="0004314A"/>
    <w:rsid w:val="0004354C"/>
    <w:rsid w:val="00043EC0"/>
    <w:rsid w:val="000440C0"/>
    <w:rsid w:val="00044D7F"/>
    <w:rsid w:val="0004612F"/>
    <w:rsid w:val="000463CC"/>
    <w:rsid w:val="000466AE"/>
    <w:rsid w:val="00047388"/>
    <w:rsid w:val="00047801"/>
    <w:rsid w:val="00050E5B"/>
    <w:rsid w:val="000517D0"/>
    <w:rsid w:val="00052158"/>
    <w:rsid w:val="00053A41"/>
    <w:rsid w:val="0005459D"/>
    <w:rsid w:val="000548D5"/>
    <w:rsid w:val="0005631B"/>
    <w:rsid w:val="0005675E"/>
    <w:rsid w:val="00056FFC"/>
    <w:rsid w:val="000611EB"/>
    <w:rsid w:val="000615CE"/>
    <w:rsid w:val="00061668"/>
    <w:rsid w:val="00061FA8"/>
    <w:rsid w:val="00063D54"/>
    <w:rsid w:val="00064DF9"/>
    <w:rsid w:val="00064F36"/>
    <w:rsid w:val="00065DB0"/>
    <w:rsid w:val="000661F2"/>
    <w:rsid w:val="0006729D"/>
    <w:rsid w:val="00067327"/>
    <w:rsid w:val="000677D1"/>
    <w:rsid w:val="00067846"/>
    <w:rsid w:val="00067DDF"/>
    <w:rsid w:val="00070D10"/>
    <w:rsid w:val="00070D79"/>
    <w:rsid w:val="0007127C"/>
    <w:rsid w:val="00071694"/>
    <w:rsid w:val="000719CD"/>
    <w:rsid w:val="00071E6B"/>
    <w:rsid w:val="0007307E"/>
    <w:rsid w:val="00073230"/>
    <w:rsid w:val="000737D2"/>
    <w:rsid w:val="000741DC"/>
    <w:rsid w:val="00074BE2"/>
    <w:rsid w:val="00074BFF"/>
    <w:rsid w:val="00074DB7"/>
    <w:rsid w:val="00075049"/>
    <w:rsid w:val="0007509E"/>
    <w:rsid w:val="000754C9"/>
    <w:rsid w:val="00075D51"/>
    <w:rsid w:val="00075D9E"/>
    <w:rsid w:val="00075E85"/>
    <w:rsid w:val="000767B4"/>
    <w:rsid w:val="00077259"/>
    <w:rsid w:val="00077330"/>
    <w:rsid w:val="000779FB"/>
    <w:rsid w:val="000801EA"/>
    <w:rsid w:val="00080381"/>
    <w:rsid w:val="00082E3A"/>
    <w:rsid w:val="00082EB6"/>
    <w:rsid w:val="00083A84"/>
    <w:rsid w:val="00083BFF"/>
    <w:rsid w:val="000841A0"/>
    <w:rsid w:val="0008444E"/>
    <w:rsid w:val="00084B6C"/>
    <w:rsid w:val="00085D17"/>
    <w:rsid w:val="00087DBA"/>
    <w:rsid w:val="000908DE"/>
    <w:rsid w:val="000912E0"/>
    <w:rsid w:val="00091AB4"/>
    <w:rsid w:val="00092417"/>
    <w:rsid w:val="000928B3"/>
    <w:rsid w:val="00092C31"/>
    <w:rsid w:val="0009350F"/>
    <w:rsid w:val="00093FB3"/>
    <w:rsid w:val="00094302"/>
    <w:rsid w:val="000946F7"/>
    <w:rsid w:val="0009562C"/>
    <w:rsid w:val="00095E6D"/>
    <w:rsid w:val="00096A1B"/>
    <w:rsid w:val="000972A3"/>
    <w:rsid w:val="00097E20"/>
    <w:rsid w:val="000A26A9"/>
    <w:rsid w:val="000A2967"/>
    <w:rsid w:val="000A3BED"/>
    <w:rsid w:val="000A46C6"/>
    <w:rsid w:val="000A46DA"/>
    <w:rsid w:val="000A55AF"/>
    <w:rsid w:val="000A5C03"/>
    <w:rsid w:val="000A5F9C"/>
    <w:rsid w:val="000A629D"/>
    <w:rsid w:val="000A6A95"/>
    <w:rsid w:val="000A7A2A"/>
    <w:rsid w:val="000A7D20"/>
    <w:rsid w:val="000B04D4"/>
    <w:rsid w:val="000B04F9"/>
    <w:rsid w:val="000B1F51"/>
    <w:rsid w:val="000B2101"/>
    <w:rsid w:val="000B2301"/>
    <w:rsid w:val="000B2799"/>
    <w:rsid w:val="000B2C9D"/>
    <w:rsid w:val="000B2D5C"/>
    <w:rsid w:val="000B3A92"/>
    <w:rsid w:val="000B4283"/>
    <w:rsid w:val="000B4306"/>
    <w:rsid w:val="000B473C"/>
    <w:rsid w:val="000B4F02"/>
    <w:rsid w:val="000B52E4"/>
    <w:rsid w:val="000B5FDD"/>
    <w:rsid w:val="000B6C96"/>
    <w:rsid w:val="000B6CCA"/>
    <w:rsid w:val="000B6E93"/>
    <w:rsid w:val="000B744E"/>
    <w:rsid w:val="000B784D"/>
    <w:rsid w:val="000C07F6"/>
    <w:rsid w:val="000C1712"/>
    <w:rsid w:val="000C1B1B"/>
    <w:rsid w:val="000C2FC7"/>
    <w:rsid w:val="000C3C85"/>
    <w:rsid w:val="000C3DB5"/>
    <w:rsid w:val="000C3E0B"/>
    <w:rsid w:val="000C427F"/>
    <w:rsid w:val="000C44B6"/>
    <w:rsid w:val="000C455D"/>
    <w:rsid w:val="000C4848"/>
    <w:rsid w:val="000C4EA0"/>
    <w:rsid w:val="000C6094"/>
    <w:rsid w:val="000C6DFE"/>
    <w:rsid w:val="000C6E8C"/>
    <w:rsid w:val="000C75B6"/>
    <w:rsid w:val="000C7660"/>
    <w:rsid w:val="000C7728"/>
    <w:rsid w:val="000C7792"/>
    <w:rsid w:val="000C78AE"/>
    <w:rsid w:val="000D09DB"/>
    <w:rsid w:val="000D0CBA"/>
    <w:rsid w:val="000D165B"/>
    <w:rsid w:val="000D22D1"/>
    <w:rsid w:val="000D2C01"/>
    <w:rsid w:val="000D3845"/>
    <w:rsid w:val="000D42CD"/>
    <w:rsid w:val="000D478D"/>
    <w:rsid w:val="000D4B8D"/>
    <w:rsid w:val="000D4DD9"/>
    <w:rsid w:val="000D4EDB"/>
    <w:rsid w:val="000D596F"/>
    <w:rsid w:val="000D5992"/>
    <w:rsid w:val="000D6470"/>
    <w:rsid w:val="000D723D"/>
    <w:rsid w:val="000D75C3"/>
    <w:rsid w:val="000D794E"/>
    <w:rsid w:val="000E04A6"/>
    <w:rsid w:val="000E0888"/>
    <w:rsid w:val="000E0930"/>
    <w:rsid w:val="000E128B"/>
    <w:rsid w:val="000E22A3"/>
    <w:rsid w:val="000E247F"/>
    <w:rsid w:val="000E2EA2"/>
    <w:rsid w:val="000E3564"/>
    <w:rsid w:val="000E3CC5"/>
    <w:rsid w:val="000E4B33"/>
    <w:rsid w:val="000E5603"/>
    <w:rsid w:val="000E58C8"/>
    <w:rsid w:val="000E5939"/>
    <w:rsid w:val="000E648C"/>
    <w:rsid w:val="000E663E"/>
    <w:rsid w:val="000E677F"/>
    <w:rsid w:val="000E6E51"/>
    <w:rsid w:val="000E6EE2"/>
    <w:rsid w:val="000E7871"/>
    <w:rsid w:val="000F0DAA"/>
    <w:rsid w:val="000F1707"/>
    <w:rsid w:val="000F18D6"/>
    <w:rsid w:val="000F1C4A"/>
    <w:rsid w:val="000F205F"/>
    <w:rsid w:val="000F2918"/>
    <w:rsid w:val="000F389B"/>
    <w:rsid w:val="000F3DF5"/>
    <w:rsid w:val="000F4015"/>
    <w:rsid w:val="000F437A"/>
    <w:rsid w:val="000F47FB"/>
    <w:rsid w:val="000F49F1"/>
    <w:rsid w:val="000F4FED"/>
    <w:rsid w:val="000F59C9"/>
    <w:rsid w:val="000F5B90"/>
    <w:rsid w:val="000F60FD"/>
    <w:rsid w:val="000F6279"/>
    <w:rsid w:val="000F6493"/>
    <w:rsid w:val="000F6F60"/>
    <w:rsid w:val="00100C44"/>
    <w:rsid w:val="00101506"/>
    <w:rsid w:val="001015ED"/>
    <w:rsid w:val="001020ED"/>
    <w:rsid w:val="00102643"/>
    <w:rsid w:val="00102885"/>
    <w:rsid w:val="001029E8"/>
    <w:rsid w:val="00102B53"/>
    <w:rsid w:val="00103A29"/>
    <w:rsid w:val="00103BD8"/>
    <w:rsid w:val="001066A0"/>
    <w:rsid w:val="00111BCD"/>
    <w:rsid w:val="0011210B"/>
    <w:rsid w:val="00112970"/>
    <w:rsid w:val="00114724"/>
    <w:rsid w:val="00114E21"/>
    <w:rsid w:val="00115610"/>
    <w:rsid w:val="00116377"/>
    <w:rsid w:val="00116779"/>
    <w:rsid w:val="00116B71"/>
    <w:rsid w:val="00116F09"/>
    <w:rsid w:val="00121597"/>
    <w:rsid w:val="00122827"/>
    <w:rsid w:val="00122B0C"/>
    <w:rsid w:val="001237EE"/>
    <w:rsid w:val="00123AFB"/>
    <w:rsid w:val="00123E7E"/>
    <w:rsid w:val="001241FC"/>
    <w:rsid w:val="001265C9"/>
    <w:rsid w:val="0012718B"/>
    <w:rsid w:val="00127334"/>
    <w:rsid w:val="00127405"/>
    <w:rsid w:val="00127F90"/>
    <w:rsid w:val="00130A60"/>
    <w:rsid w:val="001312B8"/>
    <w:rsid w:val="001315E0"/>
    <w:rsid w:val="00131663"/>
    <w:rsid w:val="00132450"/>
    <w:rsid w:val="00132A3A"/>
    <w:rsid w:val="00132DC2"/>
    <w:rsid w:val="00133757"/>
    <w:rsid w:val="00133D9E"/>
    <w:rsid w:val="00134021"/>
    <w:rsid w:val="00134077"/>
    <w:rsid w:val="00135980"/>
    <w:rsid w:val="00135C9C"/>
    <w:rsid w:val="001402BE"/>
    <w:rsid w:val="00142049"/>
    <w:rsid w:val="001429EF"/>
    <w:rsid w:val="00142ED0"/>
    <w:rsid w:val="001434B0"/>
    <w:rsid w:val="001442A9"/>
    <w:rsid w:val="00145614"/>
    <w:rsid w:val="00145827"/>
    <w:rsid w:val="00146635"/>
    <w:rsid w:val="00146640"/>
    <w:rsid w:val="00146DEA"/>
    <w:rsid w:val="00146FD6"/>
    <w:rsid w:val="001477F8"/>
    <w:rsid w:val="00147E87"/>
    <w:rsid w:val="001500E3"/>
    <w:rsid w:val="0015057E"/>
    <w:rsid w:val="00150DEC"/>
    <w:rsid w:val="00150F8E"/>
    <w:rsid w:val="001515C5"/>
    <w:rsid w:val="00152A56"/>
    <w:rsid w:val="00152E72"/>
    <w:rsid w:val="001538E4"/>
    <w:rsid w:val="00155354"/>
    <w:rsid w:val="001553EB"/>
    <w:rsid w:val="0015552C"/>
    <w:rsid w:val="001566AD"/>
    <w:rsid w:val="00156895"/>
    <w:rsid w:val="00157A35"/>
    <w:rsid w:val="00160275"/>
    <w:rsid w:val="00160C7D"/>
    <w:rsid w:val="00160DF5"/>
    <w:rsid w:val="00161411"/>
    <w:rsid w:val="001614C6"/>
    <w:rsid w:val="0016236C"/>
    <w:rsid w:val="001636D8"/>
    <w:rsid w:val="00164E4E"/>
    <w:rsid w:val="00165915"/>
    <w:rsid w:val="00166B89"/>
    <w:rsid w:val="00167356"/>
    <w:rsid w:val="001701AE"/>
    <w:rsid w:val="001705BC"/>
    <w:rsid w:val="00170EBD"/>
    <w:rsid w:val="00173925"/>
    <w:rsid w:val="00173F64"/>
    <w:rsid w:val="0017455A"/>
    <w:rsid w:val="00174E48"/>
    <w:rsid w:val="00175003"/>
    <w:rsid w:val="0017612C"/>
    <w:rsid w:val="00176F6B"/>
    <w:rsid w:val="0017735C"/>
    <w:rsid w:val="001809C5"/>
    <w:rsid w:val="00180C81"/>
    <w:rsid w:val="00182494"/>
    <w:rsid w:val="00182C46"/>
    <w:rsid w:val="0018319F"/>
    <w:rsid w:val="001836FE"/>
    <w:rsid w:val="00183A15"/>
    <w:rsid w:val="001844B7"/>
    <w:rsid w:val="001847D7"/>
    <w:rsid w:val="001847E5"/>
    <w:rsid w:val="00184857"/>
    <w:rsid w:val="00184E60"/>
    <w:rsid w:val="001851F7"/>
    <w:rsid w:val="001852B5"/>
    <w:rsid w:val="00186094"/>
    <w:rsid w:val="0018623B"/>
    <w:rsid w:val="001864B5"/>
    <w:rsid w:val="001869E5"/>
    <w:rsid w:val="00186B93"/>
    <w:rsid w:val="001903D3"/>
    <w:rsid w:val="0019208C"/>
    <w:rsid w:val="001926A1"/>
    <w:rsid w:val="00192721"/>
    <w:rsid w:val="00193316"/>
    <w:rsid w:val="001941A4"/>
    <w:rsid w:val="00194591"/>
    <w:rsid w:val="001956AE"/>
    <w:rsid w:val="00195F46"/>
    <w:rsid w:val="001962CF"/>
    <w:rsid w:val="00196DC9"/>
    <w:rsid w:val="00197B81"/>
    <w:rsid w:val="001A005F"/>
    <w:rsid w:val="001A1645"/>
    <w:rsid w:val="001A1C61"/>
    <w:rsid w:val="001A2782"/>
    <w:rsid w:val="001A3761"/>
    <w:rsid w:val="001A5699"/>
    <w:rsid w:val="001A59B0"/>
    <w:rsid w:val="001A5D57"/>
    <w:rsid w:val="001A6429"/>
    <w:rsid w:val="001A650F"/>
    <w:rsid w:val="001A68FE"/>
    <w:rsid w:val="001A6F93"/>
    <w:rsid w:val="001A7860"/>
    <w:rsid w:val="001A7BAE"/>
    <w:rsid w:val="001A7C10"/>
    <w:rsid w:val="001B0627"/>
    <w:rsid w:val="001B0A25"/>
    <w:rsid w:val="001B0E80"/>
    <w:rsid w:val="001B28B8"/>
    <w:rsid w:val="001B4837"/>
    <w:rsid w:val="001B4A0B"/>
    <w:rsid w:val="001B4BA9"/>
    <w:rsid w:val="001B5A14"/>
    <w:rsid w:val="001B5D00"/>
    <w:rsid w:val="001B6049"/>
    <w:rsid w:val="001B62F8"/>
    <w:rsid w:val="001B6F70"/>
    <w:rsid w:val="001B6FF6"/>
    <w:rsid w:val="001B78E7"/>
    <w:rsid w:val="001B7B0E"/>
    <w:rsid w:val="001B7B34"/>
    <w:rsid w:val="001C043D"/>
    <w:rsid w:val="001C1946"/>
    <w:rsid w:val="001C1D28"/>
    <w:rsid w:val="001C25A3"/>
    <w:rsid w:val="001C25B6"/>
    <w:rsid w:val="001C2E11"/>
    <w:rsid w:val="001C2E96"/>
    <w:rsid w:val="001C38A2"/>
    <w:rsid w:val="001C3DE9"/>
    <w:rsid w:val="001C4E8C"/>
    <w:rsid w:val="001C6FD6"/>
    <w:rsid w:val="001C732F"/>
    <w:rsid w:val="001C762C"/>
    <w:rsid w:val="001D107C"/>
    <w:rsid w:val="001D12CF"/>
    <w:rsid w:val="001D18B9"/>
    <w:rsid w:val="001D1BC0"/>
    <w:rsid w:val="001D1C87"/>
    <w:rsid w:val="001D255A"/>
    <w:rsid w:val="001D28A8"/>
    <w:rsid w:val="001D2B01"/>
    <w:rsid w:val="001D3603"/>
    <w:rsid w:val="001D37C4"/>
    <w:rsid w:val="001D3EB7"/>
    <w:rsid w:val="001D4250"/>
    <w:rsid w:val="001D5046"/>
    <w:rsid w:val="001D54BA"/>
    <w:rsid w:val="001D5D94"/>
    <w:rsid w:val="001D5E08"/>
    <w:rsid w:val="001D7907"/>
    <w:rsid w:val="001E03A9"/>
    <w:rsid w:val="001E0BEB"/>
    <w:rsid w:val="001E1020"/>
    <w:rsid w:val="001E1FB7"/>
    <w:rsid w:val="001E2BF1"/>
    <w:rsid w:val="001E33F6"/>
    <w:rsid w:val="001E3BB1"/>
    <w:rsid w:val="001E4804"/>
    <w:rsid w:val="001E66C2"/>
    <w:rsid w:val="001E71F5"/>
    <w:rsid w:val="001E7594"/>
    <w:rsid w:val="001E7E64"/>
    <w:rsid w:val="001F0903"/>
    <w:rsid w:val="001F14EF"/>
    <w:rsid w:val="001F17DA"/>
    <w:rsid w:val="001F1804"/>
    <w:rsid w:val="001F1E0D"/>
    <w:rsid w:val="001F1E88"/>
    <w:rsid w:val="001F1F6F"/>
    <w:rsid w:val="001F31CC"/>
    <w:rsid w:val="001F3898"/>
    <w:rsid w:val="001F4BF7"/>
    <w:rsid w:val="001F4E75"/>
    <w:rsid w:val="001F687B"/>
    <w:rsid w:val="001F7570"/>
    <w:rsid w:val="001F76C0"/>
    <w:rsid w:val="001F7A7A"/>
    <w:rsid w:val="002000B5"/>
    <w:rsid w:val="00200532"/>
    <w:rsid w:val="00200A5C"/>
    <w:rsid w:val="00200C6E"/>
    <w:rsid w:val="00201A63"/>
    <w:rsid w:val="00201D1A"/>
    <w:rsid w:val="0020309B"/>
    <w:rsid w:val="00203A30"/>
    <w:rsid w:val="00203AEE"/>
    <w:rsid w:val="002043BF"/>
    <w:rsid w:val="00205107"/>
    <w:rsid w:val="002058B1"/>
    <w:rsid w:val="00205B5A"/>
    <w:rsid w:val="00205EF4"/>
    <w:rsid w:val="00206238"/>
    <w:rsid w:val="002065C6"/>
    <w:rsid w:val="002079CA"/>
    <w:rsid w:val="002100B0"/>
    <w:rsid w:val="002103E2"/>
    <w:rsid w:val="0021068E"/>
    <w:rsid w:val="002108DB"/>
    <w:rsid w:val="00210942"/>
    <w:rsid w:val="0021119A"/>
    <w:rsid w:val="0021165C"/>
    <w:rsid w:val="002117BE"/>
    <w:rsid w:val="00211D2A"/>
    <w:rsid w:val="00212AE0"/>
    <w:rsid w:val="00214563"/>
    <w:rsid w:val="0021466B"/>
    <w:rsid w:val="0021470E"/>
    <w:rsid w:val="00215D80"/>
    <w:rsid w:val="00217B2C"/>
    <w:rsid w:val="00217E9D"/>
    <w:rsid w:val="00220284"/>
    <w:rsid w:val="00220620"/>
    <w:rsid w:val="00220C74"/>
    <w:rsid w:val="00220F6E"/>
    <w:rsid w:val="002215F9"/>
    <w:rsid w:val="00221C0B"/>
    <w:rsid w:val="0022206E"/>
    <w:rsid w:val="002222CB"/>
    <w:rsid w:val="00222E16"/>
    <w:rsid w:val="00223489"/>
    <w:rsid w:val="0022371C"/>
    <w:rsid w:val="00223F85"/>
    <w:rsid w:val="00223FB6"/>
    <w:rsid w:val="00224F0E"/>
    <w:rsid w:val="00225B10"/>
    <w:rsid w:val="00225E1D"/>
    <w:rsid w:val="002263A6"/>
    <w:rsid w:val="002264D4"/>
    <w:rsid w:val="0022682A"/>
    <w:rsid w:val="002269E9"/>
    <w:rsid w:val="00226B1C"/>
    <w:rsid w:val="002270EC"/>
    <w:rsid w:val="00227198"/>
    <w:rsid w:val="00227728"/>
    <w:rsid w:val="002277DE"/>
    <w:rsid w:val="0023003F"/>
    <w:rsid w:val="00230DFB"/>
    <w:rsid w:val="00231391"/>
    <w:rsid w:val="00231801"/>
    <w:rsid w:val="00231A72"/>
    <w:rsid w:val="00232264"/>
    <w:rsid w:val="002325BF"/>
    <w:rsid w:val="0023293E"/>
    <w:rsid w:val="00232E4A"/>
    <w:rsid w:val="00232F32"/>
    <w:rsid w:val="0023336B"/>
    <w:rsid w:val="00233C3E"/>
    <w:rsid w:val="00234A69"/>
    <w:rsid w:val="00234B6E"/>
    <w:rsid w:val="002365C2"/>
    <w:rsid w:val="00236C0B"/>
    <w:rsid w:val="00237D98"/>
    <w:rsid w:val="002401F7"/>
    <w:rsid w:val="002405A8"/>
    <w:rsid w:val="00240D9F"/>
    <w:rsid w:val="0024205D"/>
    <w:rsid w:val="0024237F"/>
    <w:rsid w:val="00243C36"/>
    <w:rsid w:val="0024491B"/>
    <w:rsid w:val="00245DC9"/>
    <w:rsid w:val="0024677D"/>
    <w:rsid w:val="002468A4"/>
    <w:rsid w:val="00246933"/>
    <w:rsid w:val="00250EB4"/>
    <w:rsid w:val="0025158B"/>
    <w:rsid w:val="00252362"/>
    <w:rsid w:val="002525B8"/>
    <w:rsid w:val="002532B1"/>
    <w:rsid w:val="0025428C"/>
    <w:rsid w:val="002545DA"/>
    <w:rsid w:val="002545F7"/>
    <w:rsid w:val="0025472D"/>
    <w:rsid w:val="002549E5"/>
    <w:rsid w:val="00254EC9"/>
    <w:rsid w:val="00256288"/>
    <w:rsid w:val="00256A4C"/>
    <w:rsid w:val="00256A51"/>
    <w:rsid w:val="00256D67"/>
    <w:rsid w:val="00256FF7"/>
    <w:rsid w:val="0025708D"/>
    <w:rsid w:val="00257594"/>
    <w:rsid w:val="00257DA1"/>
    <w:rsid w:val="00260E67"/>
    <w:rsid w:val="0026259A"/>
    <w:rsid w:val="00262DAB"/>
    <w:rsid w:val="002632BB"/>
    <w:rsid w:val="002640B5"/>
    <w:rsid w:val="00265418"/>
    <w:rsid w:val="002654B8"/>
    <w:rsid w:val="002657D6"/>
    <w:rsid w:val="002658FB"/>
    <w:rsid w:val="0026594C"/>
    <w:rsid w:val="00265ABE"/>
    <w:rsid w:val="00265C0D"/>
    <w:rsid w:val="00266947"/>
    <w:rsid w:val="00266FCD"/>
    <w:rsid w:val="00267576"/>
    <w:rsid w:val="0026761D"/>
    <w:rsid w:val="00267F7F"/>
    <w:rsid w:val="002713F3"/>
    <w:rsid w:val="00272167"/>
    <w:rsid w:val="00272691"/>
    <w:rsid w:val="00273D42"/>
    <w:rsid w:val="00273DBC"/>
    <w:rsid w:val="002741D5"/>
    <w:rsid w:val="00274464"/>
    <w:rsid w:val="002746E8"/>
    <w:rsid w:val="00274B81"/>
    <w:rsid w:val="002759A1"/>
    <w:rsid w:val="0027634D"/>
    <w:rsid w:val="00276A58"/>
    <w:rsid w:val="00277287"/>
    <w:rsid w:val="00277C8D"/>
    <w:rsid w:val="0028194F"/>
    <w:rsid w:val="00281A97"/>
    <w:rsid w:val="002823C5"/>
    <w:rsid w:val="002823FE"/>
    <w:rsid w:val="00282FAA"/>
    <w:rsid w:val="00283DFF"/>
    <w:rsid w:val="002842BF"/>
    <w:rsid w:val="002843A9"/>
    <w:rsid w:val="00285552"/>
    <w:rsid w:val="0028589D"/>
    <w:rsid w:val="00285E2C"/>
    <w:rsid w:val="002861A5"/>
    <w:rsid w:val="002866AC"/>
    <w:rsid w:val="0028760E"/>
    <w:rsid w:val="00287DD3"/>
    <w:rsid w:val="002902DB"/>
    <w:rsid w:val="002904BE"/>
    <w:rsid w:val="00290F06"/>
    <w:rsid w:val="0029181E"/>
    <w:rsid w:val="0029269B"/>
    <w:rsid w:val="00293A9F"/>
    <w:rsid w:val="00293C5F"/>
    <w:rsid w:val="00293EDD"/>
    <w:rsid w:val="0029520E"/>
    <w:rsid w:val="00295FB9"/>
    <w:rsid w:val="00296108"/>
    <w:rsid w:val="0029644F"/>
    <w:rsid w:val="002967A2"/>
    <w:rsid w:val="00296A91"/>
    <w:rsid w:val="002970B1"/>
    <w:rsid w:val="00297812"/>
    <w:rsid w:val="00297F83"/>
    <w:rsid w:val="00297FD6"/>
    <w:rsid w:val="002A0035"/>
    <w:rsid w:val="002A01E1"/>
    <w:rsid w:val="002A0EC3"/>
    <w:rsid w:val="002A189C"/>
    <w:rsid w:val="002A1938"/>
    <w:rsid w:val="002A2141"/>
    <w:rsid w:val="002A2FC0"/>
    <w:rsid w:val="002A3478"/>
    <w:rsid w:val="002A46C4"/>
    <w:rsid w:val="002A49CB"/>
    <w:rsid w:val="002A49D6"/>
    <w:rsid w:val="002A5909"/>
    <w:rsid w:val="002A59C8"/>
    <w:rsid w:val="002A6BB2"/>
    <w:rsid w:val="002A7327"/>
    <w:rsid w:val="002A7BC1"/>
    <w:rsid w:val="002B0A3A"/>
    <w:rsid w:val="002B0D3B"/>
    <w:rsid w:val="002B1094"/>
    <w:rsid w:val="002B1295"/>
    <w:rsid w:val="002B1F5A"/>
    <w:rsid w:val="002B2165"/>
    <w:rsid w:val="002B3194"/>
    <w:rsid w:val="002B36CF"/>
    <w:rsid w:val="002B3837"/>
    <w:rsid w:val="002B3A18"/>
    <w:rsid w:val="002B4F9D"/>
    <w:rsid w:val="002B4FB5"/>
    <w:rsid w:val="002B5AB4"/>
    <w:rsid w:val="002B7F0B"/>
    <w:rsid w:val="002C1CAC"/>
    <w:rsid w:val="002C36BE"/>
    <w:rsid w:val="002C3E2C"/>
    <w:rsid w:val="002C403C"/>
    <w:rsid w:val="002C49AC"/>
    <w:rsid w:val="002C6778"/>
    <w:rsid w:val="002C7166"/>
    <w:rsid w:val="002D0D33"/>
    <w:rsid w:val="002D158F"/>
    <w:rsid w:val="002D3052"/>
    <w:rsid w:val="002D3587"/>
    <w:rsid w:val="002D378F"/>
    <w:rsid w:val="002D3EF3"/>
    <w:rsid w:val="002D4753"/>
    <w:rsid w:val="002D485E"/>
    <w:rsid w:val="002D579C"/>
    <w:rsid w:val="002D7B87"/>
    <w:rsid w:val="002D7F07"/>
    <w:rsid w:val="002E049A"/>
    <w:rsid w:val="002E0A90"/>
    <w:rsid w:val="002E0A9E"/>
    <w:rsid w:val="002E0CA3"/>
    <w:rsid w:val="002E1FC0"/>
    <w:rsid w:val="002E263A"/>
    <w:rsid w:val="002E2D66"/>
    <w:rsid w:val="002E38AE"/>
    <w:rsid w:val="002E3DCD"/>
    <w:rsid w:val="002E7283"/>
    <w:rsid w:val="002E7BFD"/>
    <w:rsid w:val="002E7E84"/>
    <w:rsid w:val="002F0688"/>
    <w:rsid w:val="002F213F"/>
    <w:rsid w:val="002F21B1"/>
    <w:rsid w:val="002F2AD8"/>
    <w:rsid w:val="002F2E0A"/>
    <w:rsid w:val="002F4205"/>
    <w:rsid w:val="002F4723"/>
    <w:rsid w:val="002F5483"/>
    <w:rsid w:val="002F56A0"/>
    <w:rsid w:val="002F5D23"/>
    <w:rsid w:val="002F5DA7"/>
    <w:rsid w:val="002F67DE"/>
    <w:rsid w:val="002F6A3E"/>
    <w:rsid w:val="002F718E"/>
    <w:rsid w:val="0030059C"/>
    <w:rsid w:val="003008D2"/>
    <w:rsid w:val="00300E5C"/>
    <w:rsid w:val="00300EB7"/>
    <w:rsid w:val="00302761"/>
    <w:rsid w:val="00302CE3"/>
    <w:rsid w:val="003047A3"/>
    <w:rsid w:val="003049AB"/>
    <w:rsid w:val="00305A80"/>
    <w:rsid w:val="00305DF2"/>
    <w:rsid w:val="00305E6F"/>
    <w:rsid w:val="00307A08"/>
    <w:rsid w:val="00310665"/>
    <w:rsid w:val="00310AAD"/>
    <w:rsid w:val="00311124"/>
    <w:rsid w:val="003112A9"/>
    <w:rsid w:val="003117D3"/>
    <w:rsid w:val="00311D1D"/>
    <w:rsid w:val="00312349"/>
    <w:rsid w:val="00312411"/>
    <w:rsid w:val="00312BA3"/>
    <w:rsid w:val="00312D8F"/>
    <w:rsid w:val="00312EE4"/>
    <w:rsid w:val="00313545"/>
    <w:rsid w:val="00313A96"/>
    <w:rsid w:val="00314569"/>
    <w:rsid w:val="003150DD"/>
    <w:rsid w:val="0031548A"/>
    <w:rsid w:val="003160A8"/>
    <w:rsid w:val="003203C2"/>
    <w:rsid w:val="003206FF"/>
    <w:rsid w:val="00320897"/>
    <w:rsid w:val="00320C71"/>
    <w:rsid w:val="00321833"/>
    <w:rsid w:val="00322B57"/>
    <w:rsid w:val="00322B60"/>
    <w:rsid w:val="003234B7"/>
    <w:rsid w:val="0032356F"/>
    <w:rsid w:val="003236E0"/>
    <w:rsid w:val="00323EA1"/>
    <w:rsid w:val="003242EA"/>
    <w:rsid w:val="003247AA"/>
    <w:rsid w:val="00324877"/>
    <w:rsid w:val="00324B6F"/>
    <w:rsid w:val="00325E2C"/>
    <w:rsid w:val="003261C3"/>
    <w:rsid w:val="00326C9B"/>
    <w:rsid w:val="003308E2"/>
    <w:rsid w:val="0033238B"/>
    <w:rsid w:val="0033255F"/>
    <w:rsid w:val="00333B2D"/>
    <w:rsid w:val="00334057"/>
    <w:rsid w:val="003343FE"/>
    <w:rsid w:val="0033492D"/>
    <w:rsid w:val="0033494C"/>
    <w:rsid w:val="003350AA"/>
    <w:rsid w:val="00335107"/>
    <w:rsid w:val="00335682"/>
    <w:rsid w:val="00335C39"/>
    <w:rsid w:val="00335E02"/>
    <w:rsid w:val="0033723B"/>
    <w:rsid w:val="00337439"/>
    <w:rsid w:val="00337AC2"/>
    <w:rsid w:val="003401A9"/>
    <w:rsid w:val="003404B1"/>
    <w:rsid w:val="00340876"/>
    <w:rsid w:val="00340E1B"/>
    <w:rsid w:val="00341C51"/>
    <w:rsid w:val="00342680"/>
    <w:rsid w:val="003428E4"/>
    <w:rsid w:val="00342A86"/>
    <w:rsid w:val="003435B3"/>
    <w:rsid w:val="00343798"/>
    <w:rsid w:val="00343CA6"/>
    <w:rsid w:val="00344792"/>
    <w:rsid w:val="003448C7"/>
    <w:rsid w:val="00344AE0"/>
    <w:rsid w:val="00344FDF"/>
    <w:rsid w:val="00346AA7"/>
    <w:rsid w:val="003473F5"/>
    <w:rsid w:val="003474A0"/>
    <w:rsid w:val="003511C5"/>
    <w:rsid w:val="00351436"/>
    <w:rsid w:val="00351807"/>
    <w:rsid w:val="00351B82"/>
    <w:rsid w:val="00351DBE"/>
    <w:rsid w:val="00352788"/>
    <w:rsid w:val="00353B55"/>
    <w:rsid w:val="00354885"/>
    <w:rsid w:val="003548A8"/>
    <w:rsid w:val="00354EA9"/>
    <w:rsid w:val="0035531D"/>
    <w:rsid w:val="00356AFB"/>
    <w:rsid w:val="00356DD3"/>
    <w:rsid w:val="00356F83"/>
    <w:rsid w:val="0035704E"/>
    <w:rsid w:val="0035733C"/>
    <w:rsid w:val="00361E76"/>
    <w:rsid w:val="0036247C"/>
    <w:rsid w:val="00363116"/>
    <w:rsid w:val="003633F6"/>
    <w:rsid w:val="0036349E"/>
    <w:rsid w:val="00363AC5"/>
    <w:rsid w:val="00363D0C"/>
    <w:rsid w:val="00365B30"/>
    <w:rsid w:val="003661CB"/>
    <w:rsid w:val="00366347"/>
    <w:rsid w:val="0036639C"/>
    <w:rsid w:val="003671A8"/>
    <w:rsid w:val="003671E7"/>
    <w:rsid w:val="0036732B"/>
    <w:rsid w:val="0036773B"/>
    <w:rsid w:val="00367BB0"/>
    <w:rsid w:val="00370E94"/>
    <w:rsid w:val="00371086"/>
    <w:rsid w:val="003712AA"/>
    <w:rsid w:val="0037169A"/>
    <w:rsid w:val="00371FCB"/>
    <w:rsid w:val="0037375B"/>
    <w:rsid w:val="00373A9E"/>
    <w:rsid w:val="00373B29"/>
    <w:rsid w:val="00373BC7"/>
    <w:rsid w:val="00373CF8"/>
    <w:rsid w:val="00374086"/>
    <w:rsid w:val="0037479B"/>
    <w:rsid w:val="00374FDC"/>
    <w:rsid w:val="003751C0"/>
    <w:rsid w:val="0037563F"/>
    <w:rsid w:val="00375D14"/>
    <w:rsid w:val="0037620A"/>
    <w:rsid w:val="00376718"/>
    <w:rsid w:val="003771A7"/>
    <w:rsid w:val="0037746F"/>
    <w:rsid w:val="00377A70"/>
    <w:rsid w:val="00377B1B"/>
    <w:rsid w:val="00377C97"/>
    <w:rsid w:val="00380A7E"/>
    <w:rsid w:val="00380E0D"/>
    <w:rsid w:val="00380FCA"/>
    <w:rsid w:val="003817AA"/>
    <w:rsid w:val="003818AB"/>
    <w:rsid w:val="003821B6"/>
    <w:rsid w:val="00382F1B"/>
    <w:rsid w:val="003834A3"/>
    <w:rsid w:val="00383A09"/>
    <w:rsid w:val="00384100"/>
    <w:rsid w:val="003842D7"/>
    <w:rsid w:val="00384C3A"/>
    <w:rsid w:val="00385222"/>
    <w:rsid w:val="003858F9"/>
    <w:rsid w:val="00385CCF"/>
    <w:rsid w:val="00386317"/>
    <w:rsid w:val="0038662D"/>
    <w:rsid w:val="003905AB"/>
    <w:rsid w:val="00390F2C"/>
    <w:rsid w:val="00391055"/>
    <w:rsid w:val="00391240"/>
    <w:rsid w:val="003918E5"/>
    <w:rsid w:val="0039254E"/>
    <w:rsid w:val="003926C6"/>
    <w:rsid w:val="00393288"/>
    <w:rsid w:val="0039399C"/>
    <w:rsid w:val="003954B9"/>
    <w:rsid w:val="003956AF"/>
    <w:rsid w:val="003957D8"/>
    <w:rsid w:val="00396B35"/>
    <w:rsid w:val="00396E7D"/>
    <w:rsid w:val="00397B1F"/>
    <w:rsid w:val="00397C62"/>
    <w:rsid w:val="003A03FF"/>
    <w:rsid w:val="003A1406"/>
    <w:rsid w:val="003A14FD"/>
    <w:rsid w:val="003A1748"/>
    <w:rsid w:val="003A197F"/>
    <w:rsid w:val="003A1E32"/>
    <w:rsid w:val="003A1F0A"/>
    <w:rsid w:val="003A24C9"/>
    <w:rsid w:val="003A3282"/>
    <w:rsid w:val="003A345E"/>
    <w:rsid w:val="003A353D"/>
    <w:rsid w:val="003A3A2B"/>
    <w:rsid w:val="003A3FAA"/>
    <w:rsid w:val="003A4BC2"/>
    <w:rsid w:val="003A52F9"/>
    <w:rsid w:val="003A590F"/>
    <w:rsid w:val="003A6E50"/>
    <w:rsid w:val="003A73A8"/>
    <w:rsid w:val="003B0126"/>
    <w:rsid w:val="003B02F8"/>
    <w:rsid w:val="003B056B"/>
    <w:rsid w:val="003B097E"/>
    <w:rsid w:val="003B0B81"/>
    <w:rsid w:val="003B1467"/>
    <w:rsid w:val="003B1931"/>
    <w:rsid w:val="003B1D6B"/>
    <w:rsid w:val="003B2712"/>
    <w:rsid w:val="003B29EA"/>
    <w:rsid w:val="003B2ECC"/>
    <w:rsid w:val="003B502B"/>
    <w:rsid w:val="003B5A20"/>
    <w:rsid w:val="003B6D91"/>
    <w:rsid w:val="003B6EEC"/>
    <w:rsid w:val="003B726B"/>
    <w:rsid w:val="003C00FB"/>
    <w:rsid w:val="003C06F5"/>
    <w:rsid w:val="003C0BD6"/>
    <w:rsid w:val="003C1355"/>
    <w:rsid w:val="003C15C6"/>
    <w:rsid w:val="003C2074"/>
    <w:rsid w:val="003C36D2"/>
    <w:rsid w:val="003C36F5"/>
    <w:rsid w:val="003C43A9"/>
    <w:rsid w:val="003C486B"/>
    <w:rsid w:val="003C5AE5"/>
    <w:rsid w:val="003C644F"/>
    <w:rsid w:val="003C6F37"/>
    <w:rsid w:val="003C7B16"/>
    <w:rsid w:val="003D0328"/>
    <w:rsid w:val="003D08AB"/>
    <w:rsid w:val="003D13C7"/>
    <w:rsid w:val="003D19DC"/>
    <w:rsid w:val="003D4CE8"/>
    <w:rsid w:val="003D569F"/>
    <w:rsid w:val="003D5C1D"/>
    <w:rsid w:val="003D5D9E"/>
    <w:rsid w:val="003D6329"/>
    <w:rsid w:val="003E08C5"/>
    <w:rsid w:val="003E0B33"/>
    <w:rsid w:val="003E0BFA"/>
    <w:rsid w:val="003E14FF"/>
    <w:rsid w:val="003E225B"/>
    <w:rsid w:val="003E23A9"/>
    <w:rsid w:val="003E2C05"/>
    <w:rsid w:val="003E3B67"/>
    <w:rsid w:val="003E51BB"/>
    <w:rsid w:val="003E536F"/>
    <w:rsid w:val="003E593C"/>
    <w:rsid w:val="003E6220"/>
    <w:rsid w:val="003E6D9B"/>
    <w:rsid w:val="003F0A8C"/>
    <w:rsid w:val="003F0F06"/>
    <w:rsid w:val="003F1360"/>
    <w:rsid w:val="003F1CA5"/>
    <w:rsid w:val="003F2219"/>
    <w:rsid w:val="003F3038"/>
    <w:rsid w:val="003F32F8"/>
    <w:rsid w:val="003F33D3"/>
    <w:rsid w:val="003F3513"/>
    <w:rsid w:val="003F423B"/>
    <w:rsid w:val="003F497A"/>
    <w:rsid w:val="003F5CD2"/>
    <w:rsid w:val="003F6DC2"/>
    <w:rsid w:val="003F6FF8"/>
    <w:rsid w:val="003F764B"/>
    <w:rsid w:val="0040081A"/>
    <w:rsid w:val="004010F9"/>
    <w:rsid w:val="00401C46"/>
    <w:rsid w:val="00402141"/>
    <w:rsid w:val="00402BA0"/>
    <w:rsid w:val="00403DEA"/>
    <w:rsid w:val="00405E52"/>
    <w:rsid w:val="004062C0"/>
    <w:rsid w:val="004065F9"/>
    <w:rsid w:val="00406FA4"/>
    <w:rsid w:val="004074A6"/>
    <w:rsid w:val="004076BB"/>
    <w:rsid w:val="004144A1"/>
    <w:rsid w:val="00415601"/>
    <w:rsid w:val="00415B80"/>
    <w:rsid w:val="00416691"/>
    <w:rsid w:val="00417D83"/>
    <w:rsid w:val="004206C5"/>
    <w:rsid w:val="0042118A"/>
    <w:rsid w:val="00421B56"/>
    <w:rsid w:val="00424233"/>
    <w:rsid w:val="004243BF"/>
    <w:rsid w:val="0042469F"/>
    <w:rsid w:val="00425359"/>
    <w:rsid w:val="004253E8"/>
    <w:rsid w:val="00426A3F"/>
    <w:rsid w:val="00426E7F"/>
    <w:rsid w:val="00426E93"/>
    <w:rsid w:val="004275F1"/>
    <w:rsid w:val="004278C6"/>
    <w:rsid w:val="00427ABB"/>
    <w:rsid w:val="00427D71"/>
    <w:rsid w:val="004309A4"/>
    <w:rsid w:val="00431066"/>
    <w:rsid w:val="00433010"/>
    <w:rsid w:val="00433685"/>
    <w:rsid w:val="00433AA6"/>
    <w:rsid w:val="004348BE"/>
    <w:rsid w:val="00434B35"/>
    <w:rsid w:val="00434B7E"/>
    <w:rsid w:val="00434BBB"/>
    <w:rsid w:val="00435A89"/>
    <w:rsid w:val="004368D1"/>
    <w:rsid w:val="00437836"/>
    <w:rsid w:val="004402B2"/>
    <w:rsid w:val="0044086D"/>
    <w:rsid w:val="00440EA3"/>
    <w:rsid w:val="00441008"/>
    <w:rsid w:val="00441826"/>
    <w:rsid w:val="00441B11"/>
    <w:rsid w:val="00442717"/>
    <w:rsid w:val="0044308A"/>
    <w:rsid w:val="00444A1B"/>
    <w:rsid w:val="004454A0"/>
    <w:rsid w:val="004454AC"/>
    <w:rsid w:val="00445A6C"/>
    <w:rsid w:val="00445A99"/>
    <w:rsid w:val="00445E8F"/>
    <w:rsid w:val="004467A2"/>
    <w:rsid w:val="00446DDD"/>
    <w:rsid w:val="00447C73"/>
    <w:rsid w:val="00451DD0"/>
    <w:rsid w:val="00451E78"/>
    <w:rsid w:val="00452856"/>
    <w:rsid w:val="004529A1"/>
    <w:rsid w:val="00453C30"/>
    <w:rsid w:val="00453CA4"/>
    <w:rsid w:val="00454352"/>
    <w:rsid w:val="004546D6"/>
    <w:rsid w:val="004548A1"/>
    <w:rsid w:val="004550D2"/>
    <w:rsid w:val="0045529C"/>
    <w:rsid w:val="004557A7"/>
    <w:rsid w:val="00455E75"/>
    <w:rsid w:val="00455F95"/>
    <w:rsid w:val="00455FA6"/>
    <w:rsid w:val="004561E9"/>
    <w:rsid w:val="00456C2F"/>
    <w:rsid w:val="00457819"/>
    <w:rsid w:val="00457AC2"/>
    <w:rsid w:val="00457ACC"/>
    <w:rsid w:val="00460A5A"/>
    <w:rsid w:val="00461086"/>
    <w:rsid w:val="00461E09"/>
    <w:rsid w:val="00461EFD"/>
    <w:rsid w:val="00463008"/>
    <w:rsid w:val="00463C14"/>
    <w:rsid w:val="00463F85"/>
    <w:rsid w:val="004643A8"/>
    <w:rsid w:val="004645F8"/>
    <w:rsid w:val="00465024"/>
    <w:rsid w:val="00465A4F"/>
    <w:rsid w:val="00466777"/>
    <w:rsid w:val="00466DF5"/>
    <w:rsid w:val="0046783A"/>
    <w:rsid w:val="00467D6E"/>
    <w:rsid w:val="0047024C"/>
    <w:rsid w:val="0047055B"/>
    <w:rsid w:val="00470635"/>
    <w:rsid w:val="00471587"/>
    <w:rsid w:val="00471904"/>
    <w:rsid w:val="00471BE5"/>
    <w:rsid w:val="00473410"/>
    <w:rsid w:val="0047406E"/>
    <w:rsid w:val="004745AD"/>
    <w:rsid w:val="0047470C"/>
    <w:rsid w:val="00474F35"/>
    <w:rsid w:val="00475018"/>
    <w:rsid w:val="004759BE"/>
    <w:rsid w:val="00476BF0"/>
    <w:rsid w:val="004773AF"/>
    <w:rsid w:val="00477F89"/>
    <w:rsid w:val="00480060"/>
    <w:rsid w:val="004807E0"/>
    <w:rsid w:val="004812BD"/>
    <w:rsid w:val="004821CF"/>
    <w:rsid w:val="0048231A"/>
    <w:rsid w:val="004823A5"/>
    <w:rsid w:val="0048302A"/>
    <w:rsid w:val="00483DF8"/>
    <w:rsid w:val="00484DB1"/>
    <w:rsid w:val="004851D0"/>
    <w:rsid w:val="004852A2"/>
    <w:rsid w:val="004852D4"/>
    <w:rsid w:val="00485F5A"/>
    <w:rsid w:val="0048645F"/>
    <w:rsid w:val="00486C5F"/>
    <w:rsid w:val="00487346"/>
    <w:rsid w:val="0049095D"/>
    <w:rsid w:val="00490BDA"/>
    <w:rsid w:val="00490DBC"/>
    <w:rsid w:val="00490F35"/>
    <w:rsid w:val="00492FC6"/>
    <w:rsid w:val="0049321B"/>
    <w:rsid w:val="00494748"/>
    <w:rsid w:val="004947D6"/>
    <w:rsid w:val="0049504C"/>
    <w:rsid w:val="00495432"/>
    <w:rsid w:val="00496741"/>
    <w:rsid w:val="00496BFC"/>
    <w:rsid w:val="0049767B"/>
    <w:rsid w:val="00497E8C"/>
    <w:rsid w:val="004A25E0"/>
    <w:rsid w:val="004A4621"/>
    <w:rsid w:val="004A4623"/>
    <w:rsid w:val="004A4C6E"/>
    <w:rsid w:val="004A5697"/>
    <w:rsid w:val="004A62B1"/>
    <w:rsid w:val="004A7518"/>
    <w:rsid w:val="004A7FF2"/>
    <w:rsid w:val="004B1081"/>
    <w:rsid w:val="004B1AA1"/>
    <w:rsid w:val="004B1C34"/>
    <w:rsid w:val="004B1C89"/>
    <w:rsid w:val="004B21BD"/>
    <w:rsid w:val="004B2841"/>
    <w:rsid w:val="004B3DCF"/>
    <w:rsid w:val="004B42D3"/>
    <w:rsid w:val="004B4A21"/>
    <w:rsid w:val="004B4DFD"/>
    <w:rsid w:val="004B4EB5"/>
    <w:rsid w:val="004B5A98"/>
    <w:rsid w:val="004B6398"/>
    <w:rsid w:val="004B7064"/>
    <w:rsid w:val="004B7356"/>
    <w:rsid w:val="004B73E5"/>
    <w:rsid w:val="004B77E1"/>
    <w:rsid w:val="004B7B20"/>
    <w:rsid w:val="004C06E5"/>
    <w:rsid w:val="004C0C92"/>
    <w:rsid w:val="004C0EE4"/>
    <w:rsid w:val="004C202B"/>
    <w:rsid w:val="004C2554"/>
    <w:rsid w:val="004C3A9E"/>
    <w:rsid w:val="004C3BB4"/>
    <w:rsid w:val="004C51D8"/>
    <w:rsid w:val="004C594F"/>
    <w:rsid w:val="004C5BEC"/>
    <w:rsid w:val="004C5CDE"/>
    <w:rsid w:val="004C5D4C"/>
    <w:rsid w:val="004C675B"/>
    <w:rsid w:val="004C723B"/>
    <w:rsid w:val="004C74C7"/>
    <w:rsid w:val="004C7664"/>
    <w:rsid w:val="004C7A90"/>
    <w:rsid w:val="004D01AC"/>
    <w:rsid w:val="004D1128"/>
    <w:rsid w:val="004D1288"/>
    <w:rsid w:val="004D1AC0"/>
    <w:rsid w:val="004D1C7F"/>
    <w:rsid w:val="004D1F13"/>
    <w:rsid w:val="004D2486"/>
    <w:rsid w:val="004D48A5"/>
    <w:rsid w:val="004D4CE3"/>
    <w:rsid w:val="004D5979"/>
    <w:rsid w:val="004D6A08"/>
    <w:rsid w:val="004D6E78"/>
    <w:rsid w:val="004D6F0D"/>
    <w:rsid w:val="004D7751"/>
    <w:rsid w:val="004D777F"/>
    <w:rsid w:val="004D7C45"/>
    <w:rsid w:val="004E09C7"/>
    <w:rsid w:val="004E0AF4"/>
    <w:rsid w:val="004E0D49"/>
    <w:rsid w:val="004E144F"/>
    <w:rsid w:val="004E209A"/>
    <w:rsid w:val="004E255B"/>
    <w:rsid w:val="004E27E4"/>
    <w:rsid w:val="004E2EB3"/>
    <w:rsid w:val="004E3118"/>
    <w:rsid w:val="004E33F0"/>
    <w:rsid w:val="004E5035"/>
    <w:rsid w:val="004E536C"/>
    <w:rsid w:val="004E6657"/>
    <w:rsid w:val="004E6BB6"/>
    <w:rsid w:val="004E71D9"/>
    <w:rsid w:val="004E78FE"/>
    <w:rsid w:val="004F05B3"/>
    <w:rsid w:val="004F0EFC"/>
    <w:rsid w:val="004F11C4"/>
    <w:rsid w:val="004F3694"/>
    <w:rsid w:val="004F3797"/>
    <w:rsid w:val="004F39FE"/>
    <w:rsid w:val="004F3FBB"/>
    <w:rsid w:val="004F3FF3"/>
    <w:rsid w:val="004F42C3"/>
    <w:rsid w:val="004F4CD3"/>
    <w:rsid w:val="004F598E"/>
    <w:rsid w:val="004F5FFC"/>
    <w:rsid w:val="004F60A0"/>
    <w:rsid w:val="004F6235"/>
    <w:rsid w:val="004F6820"/>
    <w:rsid w:val="004F6CDE"/>
    <w:rsid w:val="004F7187"/>
    <w:rsid w:val="004F7B9B"/>
    <w:rsid w:val="005012F8"/>
    <w:rsid w:val="005028CA"/>
    <w:rsid w:val="00502FBA"/>
    <w:rsid w:val="005032ED"/>
    <w:rsid w:val="0050469C"/>
    <w:rsid w:val="0050471D"/>
    <w:rsid w:val="00504EE6"/>
    <w:rsid w:val="00504FB2"/>
    <w:rsid w:val="00505D1F"/>
    <w:rsid w:val="00506B7D"/>
    <w:rsid w:val="00506E6F"/>
    <w:rsid w:val="00510E77"/>
    <w:rsid w:val="005110D2"/>
    <w:rsid w:val="005121C7"/>
    <w:rsid w:val="005121FD"/>
    <w:rsid w:val="0051222C"/>
    <w:rsid w:val="005122CE"/>
    <w:rsid w:val="00513A43"/>
    <w:rsid w:val="0051432B"/>
    <w:rsid w:val="00514C10"/>
    <w:rsid w:val="00515C57"/>
    <w:rsid w:val="00515E3A"/>
    <w:rsid w:val="005160B0"/>
    <w:rsid w:val="00517FFD"/>
    <w:rsid w:val="00520601"/>
    <w:rsid w:val="00520B4D"/>
    <w:rsid w:val="00520C1E"/>
    <w:rsid w:val="0052139F"/>
    <w:rsid w:val="0052151B"/>
    <w:rsid w:val="00523CFA"/>
    <w:rsid w:val="005243D9"/>
    <w:rsid w:val="00525010"/>
    <w:rsid w:val="005267F3"/>
    <w:rsid w:val="00526DBE"/>
    <w:rsid w:val="00526DFC"/>
    <w:rsid w:val="00530037"/>
    <w:rsid w:val="00530285"/>
    <w:rsid w:val="00531004"/>
    <w:rsid w:val="0053180D"/>
    <w:rsid w:val="00531EFF"/>
    <w:rsid w:val="005323E0"/>
    <w:rsid w:val="0053247A"/>
    <w:rsid w:val="00532789"/>
    <w:rsid w:val="00533A5A"/>
    <w:rsid w:val="00534925"/>
    <w:rsid w:val="00534A59"/>
    <w:rsid w:val="00536A23"/>
    <w:rsid w:val="00536F86"/>
    <w:rsid w:val="0053782A"/>
    <w:rsid w:val="00540B49"/>
    <w:rsid w:val="00541292"/>
    <w:rsid w:val="0054224E"/>
    <w:rsid w:val="00542565"/>
    <w:rsid w:val="00542A2C"/>
    <w:rsid w:val="005436AC"/>
    <w:rsid w:val="00543966"/>
    <w:rsid w:val="00543F1A"/>
    <w:rsid w:val="00544199"/>
    <w:rsid w:val="00544375"/>
    <w:rsid w:val="0054486A"/>
    <w:rsid w:val="0054493D"/>
    <w:rsid w:val="00544D2F"/>
    <w:rsid w:val="00545223"/>
    <w:rsid w:val="00546041"/>
    <w:rsid w:val="0054611C"/>
    <w:rsid w:val="0054670C"/>
    <w:rsid w:val="00546B1A"/>
    <w:rsid w:val="005476F2"/>
    <w:rsid w:val="005512BF"/>
    <w:rsid w:val="005524E5"/>
    <w:rsid w:val="00552F60"/>
    <w:rsid w:val="005536C4"/>
    <w:rsid w:val="00553882"/>
    <w:rsid w:val="00553976"/>
    <w:rsid w:val="00554783"/>
    <w:rsid w:val="00554C1E"/>
    <w:rsid w:val="00555E2F"/>
    <w:rsid w:val="00555E94"/>
    <w:rsid w:val="005568A8"/>
    <w:rsid w:val="0055693C"/>
    <w:rsid w:val="00556E44"/>
    <w:rsid w:val="005573A5"/>
    <w:rsid w:val="0055780F"/>
    <w:rsid w:val="00561953"/>
    <w:rsid w:val="005619BD"/>
    <w:rsid w:val="0056250C"/>
    <w:rsid w:val="00562962"/>
    <w:rsid w:val="0056316C"/>
    <w:rsid w:val="00563CFC"/>
    <w:rsid w:val="00564222"/>
    <w:rsid w:val="00565075"/>
    <w:rsid w:val="00565A28"/>
    <w:rsid w:val="0056609E"/>
    <w:rsid w:val="005664D8"/>
    <w:rsid w:val="00566717"/>
    <w:rsid w:val="0056678A"/>
    <w:rsid w:val="00566B5D"/>
    <w:rsid w:val="00566F0C"/>
    <w:rsid w:val="005675FB"/>
    <w:rsid w:val="00567DDB"/>
    <w:rsid w:val="00571C67"/>
    <w:rsid w:val="00571F8A"/>
    <w:rsid w:val="005726AB"/>
    <w:rsid w:val="005744E6"/>
    <w:rsid w:val="00574927"/>
    <w:rsid w:val="00574D12"/>
    <w:rsid w:val="005759CE"/>
    <w:rsid w:val="00576BDF"/>
    <w:rsid w:val="0057708B"/>
    <w:rsid w:val="00577979"/>
    <w:rsid w:val="00577F18"/>
    <w:rsid w:val="005801BB"/>
    <w:rsid w:val="00581FE8"/>
    <w:rsid w:val="005830CE"/>
    <w:rsid w:val="00584273"/>
    <w:rsid w:val="005873A8"/>
    <w:rsid w:val="005876CB"/>
    <w:rsid w:val="00587C4E"/>
    <w:rsid w:val="00590ED8"/>
    <w:rsid w:val="0059367E"/>
    <w:rsid w:val="005943D6"/>
    <w:rsid w:val="005947E0"/>
    <w:rsid w:val="00594960"/>
    <w:rsid w:val="00594B01"/>
    <w:rsid w:val="00594B3C"/>
    <w:rsid w:val="00594E95"/>
    <w:rsid w:val="005953A1"/>
    <w:rsid w:val="005956C1"/>
    <w:rsid w:val="005964DB"/>
    <w:rsid w:val="005964FA"/>
    <w:rsid w:val="00597F5E"/>
    <w:rsid w:val="005A0A32"/>
    <w:rsid w:val="005A28F1"/>
    <w:rsid w:val="005A290B"/>
    <w:rsid w:val="005A2D2E"/>
    <w:rsid w:val="005A2E00"/>
    <w:rsid w:val="005A3997"/>
    <w:rsid w:val="005A447A"/>
    <w:rsid w:val="005A57A5"/>
    <w:rsid w:val="005A6813"/>
    <w:rsid w:val="005A6D0C"/>
    <w:rsid w:val="005A6F3C"/>
    <w:rsid w:val="005A712D"/>
    <w:rsid w:val="005B0418"/>
    <w:rsid w:val="005B09D2"/>
    <w:rsid w:val="005B2523"/>
    <w:rsid w:val="005B3CEC"/>
    <w:rsid w:val="005B3D50"/>
    <w:rsid w:val="005B45C6"/>
    <w:rsid w:val="005B48F0"/>
    <w:rsid w:val="005B50C6"/>
    <w:rsid w:val="005B5943"/>
    <w:rsid w:val="005B5F59"/>
    <w:rsid w:val="005B68A0"/>
    <w:rsid w:val="005B6C44"/>
    <w:rsid w:val="005B7091"/>
    <w:rsid w:val="005B7E9A"/>
    <w:rsid w:val="005C007A"/>
    <w:rsid w:val="005C0CF4"/>
    <w:rsid w:val="005C12C4"/>
    <w:rsid w:val="005C15E1"/>
    <w:rsid w:val="005C215E"/>
    <w:rsid w:val="005C2381"/>
    <w:rsid w:val="005C23A3"/>
    <w:rsid w:val="005C270B"/>
    <w:rsid w:val="005C2997"/>
    <w:rsid w:val="005C29DE"/>
    <w:rsid w:val="005C3359"/>
    <w:rsid w:val="005C3422"/>
    <w:rsid w:val="005C4737"/>
    <w:rsid w:val="005C4F70"/>
    <w:rsid w:val="005C54CE"/>
    <w:rsid w:val="005C59AB"/>
    <w:rsid w:val="005C5A5A"/>
    <w:rsid w:val="005C73BD"/>
    <w:rsid w:val="005C7653"/>
    <w:rsid w:val="005C7D23"/>
    <w:rsid w:val="005D0613"/>
    <w:rsid w:val="005D0719"/>
    <w:rsid w:val="005D0742"/>
    <w:rsid w:val="005D1942"/>
    <w:rsid w:val="005D21EB"/>
    <w:rsid w:val="005D2F43"/>
    <w:rsid w:val="005D4037"/>
    <w:rsid w:val="005D4347"/>
    <w:rsid w:val="005D534D"/>
    <w:rsid w:val="005D5426"/>
    <w:rsid w:val="005D5436"/>
    <w:rsid w:val="005D55F8"/>
    <w:rsid w:val="005D6539"/>
    <w:rsid w:val="005D6EC2"/>
    <w:rsid w:val="005D71D1"/>
    <w:rsid w:val="005E220A"/>
    <w:rsid w:val="005E2683"/>
    <w:rsid w:val="005E3C38"/>
    <w:rsid w:val="005E3C50"/>
    <w:rsid w:val="005E4028"/>
    <w:rsid w:val="005E43C7"/>
    <w:rsid w:val="005E4EC4"/>
    <w:rsid w:val="005E5D8C"/>
    <w:rsid w:val="005E601E"/>
    <w:rsid w:val="005E6792"/>
    <w:rsid w:val="005E6CDF"/>
    <w:rsid w:val="005E7090"/>
    <w:rsid w:val="005E7607"/>
    <w:rsid w:val="005E78A9"/>
    <w:rsid w:val="005F0695"/>
    <w:rsid w:val="005F09E5"/>
    <w:rsid w:val="005F0D04"/>
    <w:rsid w:val="005F1B68"/>
    <w:rsid w:val="005F2387"/>
    <w:rsid w:val="005F2931"/>
    <w:rsid w:val="005F4051"/>
    <w:rsid w:val="005F44A5"/>
    <w:rsid w:val="005F46E0"/>
    <w:rsid w:val="005F553E"/>
    <w:rsid w:val="005F5ED1"/>
    <w:rsid w:val="005F7295"/>
    <w:rsid w:val="00600335"/>
    <w:rsid w:val="00600337"/>
    <w:rsid w:val="00600B4A"/>
    <w:rsid w:val="006016FF"/>
    <w:rsid w:val="00601B35"/>
    <w:rsid w:val="00601CB5"/>
    <w:rsid w:val="00601F00"/>
    <w:rsid w:val="006029D1"/>
    <w:rsid w:val="00602EA2"/>
    <w:rsid w:val="0060392B"/>
    <w:rsid w:val="0060456A"/>
    <w:rsid w:val="00604D9C"/>
    <w:rsid w:val="00606C1D"/>
    <w:rsid w:val="00606CE6"/>
    <w:rsid w:val="00606DED"/>
    <w:rsid w:val="00606F76"/>
    <w:rsid w:val="00607607"/>
    <w:rsid w:val="006077F1"/>
    <w:rsid w:val="006078DE"/>
    <w:rsid w:val="00610BC9"/>
    <w:rsid w:val="00610F2B"/>
    <w:rsid w:val="0061124F"/>
    <w:rsid w:val="006113C3"/>
    <w:rsid w:val="0061168A"/>
    <w:rsid w:val="0061245E"/>
    <w:rsid w:val="006126CA"/>
    <w:rsid w:val="00613178"/>
    <w:rsid w:val="0061397D"/>
    <w:rsid w:val="006160D0"/>
    <w:rsid w:val="006166F4"/>
    <w:rsid w:val="00616A47"/>
    <w:rsid w:val="00616E89"/>
    <w:rsid w:val="006170A7"/>
    <w:rsid w:val="006200DB"/>
    <w:rsid w:val="006200ED"/>
    <w:rsid w:val="00621C8F"/>
    <w:rsid w:val="006238AE"/>
    <w:rsid w:val="00623F14"/>
    <w:rsid w:val="00624391"/>
    <w:rsid w:val="00626659"/>
    <w:rsid w:val="00626D09"/>
    <w:rsid w:val="00627440"/>
    <w:rsid w:val="006278ED"/>
    <w:rsid w:val="006310B0"/>
    <w:rsid w:val="00631337"/>
    <w:rsid w:val="0063231B"/>
    <w:rsid w:val="00632E54"/>
    <w:rsid w:val="006331F4"/>
    <w:rsid w:val="006339A1"/>
    <w:rsid w:val="006343F2"/>
    <w:rsid w:val="006363B8"/>
    <w:rsid w:val="006363D2"/>
    <w:rsid w:val="0063652E"/>
    <w:rsid w:val="00636BF0"/>
    <w:rsid w:val="00636FC6"/>
    <w:rsid w:val="0063707C"/>
    <w:rsid w:val="00637753"/>
    <w:rsid w:val="006402AD"/>
    <w:rsid w:val="006408AD"/>
    <w:rsid w:val="0064142C"/>
    <w:rsid w:val="0064157D"/>
    <w:rsid w:val="006420E5"/>
    <w:rsid w:val="006422C8"/>
    <w:rsid w:val="006434D6"/>
    <w:rsid w:val="00643807"/>
    <w:rsid w:val="006439B0"/>
    <w:rsid w:val="00643FB2"/>
    <w:rsid w:val="00644237"/>
    <w:rsid w:val="006444E1"/>
    <w:rsid w:val="006447C5"/>
    <w:rsid w:val="00644C42"/>
    <w:rsid w:val="00644F83"/>
    <w:rsid w:val="00644F90"/>
    <w:rsid w:val="00645A9D"/>
    <w:rsid w:val="00645AE0"/>
    <w:rsid w:val="00645FAE"/>
    <w:rsid w:val="006466C9"/>
    <w:rsid w:val="0064692C"/>
    <w:rsid w:val="00646990"/>
    <w:rsid w:val="00647850"/>
    <w:rsid w:val="00647AC9"/>
    <w:rsid w:val="00647F42"/>
    <w:rsid w:val="00650389"/>
    <w:rsid w:val="0065062A"/>
    <w:rsid w:val="00652350"/>
    <w:rsid w:val="006524CA"/>
    <w:rsid w:val="00654993"/>
    <w:rsid w:val="00654B9C"/>
    <w:rsid w:val="00654DE4"/>
    <w:rsid w:val="0065559B"/>
    <w:rsid w:val="00655C6D"/>
    <w:rsid w:val="006572FF"/>
    <w:rsid w:val="00657394"/>
    <w:rsid w:val="006573A6"/>
    <w:rsid w:val="0066044C"/>
    <w:rsid w:val="00660AEA"/>
    <w:rsid w:val="00660BB8"/>
    <w:rsid w:val="00660BCF"/>
    <w:rsid w:val="00660F23"/>
    <w:rsid w:val="0066100B"/>
    <w:rsid w:val="006623CC"/>
    <w:rsid w:val="0066246B"/>
    <w:rsid w:val="00664C0C"/>
    <w:rsid w:val="0066599F"/>
    <w:rsid w:val="0066604D"/>
    <w:rsid w:val="00666953"/>
    <w:rsid w:val="0066770B"/>
    <w:rsid w:val="00670FDF"/>
    <w:rsid w:val="0067188C"/>
    <w:rsid w:val="00671ECB"/>
    <w:rsid w:val="00671ECE"/>
    <w:rsid w:val="0067250E"/>
    <w:rsid w:val="0067259E"/>
    <w:rsid w:val="00673AB3"/>
    <w:rsid w:val="0067465C"/>
    <w:rsid w:val="0067488F"/>
    <w:rsid w:val="006748F8"/>
    <w:rsid w:val="00674E53"/>
    <w:rsid w:val="00675523"/>
    <w:rsid w:val="006755A5"/>
    <w:rsid w:val="00676316"/>
    <w:rsid w:val="00677E10"/>
    <w:rsid w:val="00680677"/>
    <w:rsid w:val="006809A3"/>
    <w:rsid w:val="0068168A"/>
    <w:rsid w:val="00681726"/>
    <w:rsid w:val="0068219A"/>
    <w:rsid w:val="0068294F"/>
    <w:rsid w:val="0068330D"/>
    <w:rsid w:val="006838B2"/>
    <w:rsid w:val="00683E83"/>
    <w:rsid w:val="00683F04"/>
    <w:rsid w:val="00684264"/>
    <w:rsid w:val="00684E68"/>
    <w:rsid w:val="00685B12"/>
    <w:rsid w:val="00685D00"/>
    <w:rsid w:val="006864FA"/>
    <w:rsid w:val="006865F7"/>
    <w:rsid w:val="00686A2A"/>
    <w:rsid w:val="00687A86"/>
    <w:rsid w:val="00687CBD"/>
    <w:rsid w:val="00690AD1"/>
    <w:rsid w:val="00690B0F"/>
    <w:rsid w:val="00690DB4"/>
    <w:rsid w:val="00691D97"/>
    <w:rsid w:val="00693752"/>
    <w:rsid w:val="00694437"/>
    <w:rsid w:val="006949D1"/>
    <w:rsid w:val="00694EF5"/>
    <w:rsid w:val="00694FC2"/>
    <w:rsid w:val="006959B3"/>
    <w:rsid w:val="00695F35"/>
    <w:rsid w:val="006962D0"/>
    <w:rsid w:val="006962F8"/>
    <w:rsid w:val="0069672F"/>
    <w:rsid w:val="00697061"/>
    <w:rsid w:val="006A00ED"/>
    <w:rsid w:val="006A0BD5"/>
    <w:rsid w:val="006A0E78"/>
    <w:rsid w:val="006A1AF6"/>
    <w:rsid w:val="006A2D65"/>
    <w:rsid w:val="006A3BF0"/>
    <w:rsid w:val="006A3E1F"/>
    <w:rsid w:val="006A4080"/>
    <w:rsid w:val="006A501B"/>
    <w:rsid w:val="006A59C5"/>
    <w:rsid w:val="006A6C8F"/>
    <w:rsid w:val="006A73CD"/>
    <w:rsid w:val="006B04C9"/>
    <w:rsid w:val="006B0837"/>
    <w:rsid w:val="006B0956"/>
    <w:rsid w:val="006B1B6F"/>
    <w:rsid w:val="006B24A3"/>
    <w:rsid w:val="006B26FD"/>
    <w:rsid w:val="006B2F33"/>
    <w:rsid w:val="006B43FE"/>
    <w:rsid w:val="006B446D"/>
    <w:rsid w:val="006B5054"/>
    <w:rsid w:val="006B5B9A"/>
    <w:rsid w:val="006B66FB"/>
    <w:rsid w:val="006B7485"/>
    <w:rsid w:val="006B762D"/>
    <w:rsid w:val="006B79A5"/>
    <w:rsid w:val="006B7CD0"/>
    <w:rsid w:val="006C0534"/>
    <w:rsid w:val="006C0F69"/>
    <w:rsid w:val="006C16B8"/>
    <w:rsid w:val="006C2A0A"/>
    <w:rsid w:val="006C4E7C"/>
    <w:rsid w:val="006C59CC"/>
    <w:rsid w:val="006C5C12"/>
    <w:rsid w:val="006C5D64"/>
    <w:rsid w:val="006C6F67"/>
    <w:rsid w:val="006C70A1"/>
    <w:rsid w:val="006C7B8D"/>
    <w:rsid w:val="006C7C78"/>
    <w:rsid w:val="006C7F5D"/>
    <w:rsid w:val="006D02E1"/>
    <w:rsid w:val="006D0712"/>
    <w:rsid w:val="006D1ED5"/>
    <w:rsid w:val="006D20CC"/>
    <w:rsid w:val="006D3685"/>
    <w:rsid w:val="006D46A1"/>
    <w:rsid w:val="006D4728"/>
    <w:rsid w:val="006D4C39"/>
    <w:rsid w:val="006D4D25"/>
    <w:rsid w:val="006D5C64"/>
    <w:rsid w:val="006D60E6"/>
    <w:rsid w:val="006D7249"/>
    <w:rsid w:val="006E0EC2"/>
    <w:rsid w:val="006E321B"/>
    <w:rsid w:val="006E3505"/>
    <w:rsid w:val="006E3DF6"/>
    <w:rsid w:val="006E52BA"/>
    <w:rsid w:val="006E536F"/>
    <w:rsid w:val="006E5382"/>
    <w:rsid w:val="006E56A9"/>
    <w:rsid w:val="006E6592"/>
    <w:rsid w:val="006E72D0"/>
    <w:rsid w:val="006E7D28"/>
    <w:rsid w:val="006F166B"/>
    <w:rsid w:val="006F1BD9"/>
    <w:rsid w:val="006F2431"/>
    <w:rsid w:val="006F3FE5"/>
    <w:rsid w:val="006F4F90"/>
    <w:rsid w:val="006F5B22"/>
    <w:rsid w:val="006F639C"/>
    <w:rsid w:val="006F7EB2"/>
    <w:rsid w:val="007011F9"/>
    <w:rsid w:val="007017CD"/>
    <w:rsid w:val="0070244E"/>
    <w:rsid w:val="00702AA3"/>
    <w:rsid w:val="007044AD"/>
    <w:rsid w:val="0070466A"/>
    <w:rsid w:val="00704BF5"/>
    <w:rsid w:val="00705C2F"/>
    <w:rsid w:val="0070609A"/>
    <w:rsid w:val="007062C7"/>
    <w:rsid w:val="00706B08"/>
    <w:rsid w:val="007074C2"/>
    <w:rsid w:val="007074F4"/>
    <w:rsid w:val="007079CE"/>
    <w:rsid w:val="00707F9F"/>
    <w:rsid w:val="00712025"/>
    <w:rsid w:val="00712573"/>
    <w:rsid w:val="00712ED7"/>
    <w:rsid w:val="007140C9"/>
    <w:rsid w:val="00714151"/>
    <w:rsid w:val="007142B7"/>
    <w:rsid w:val="007147A7"/>
    <w:rsid w:val="007156D9"/>
    <w:rsid w:val="007157D1"/>
    <w:rsid w:val="007158D5"/>
    <w:rsid w:val="007167EA"/>
    <w:rsid w:val="007173FF"/>
    <w:rsid w:val="00717978"/>
    <w:rsid w:val="0071797F"/>
    <w:rsid w:val="0072065B"/>
    <w:rsid w:val="00721198"/>
    <w:rsid w:val="00721611"/>
    <w:rsid w:val="007223FE"/>
    <w:rsid w:val="00722A54"/>
    <w:rsid w:val="007238C9"/>
    <w:rsid w:val="00723A42"/>
    <w:rsid w:val="00723A8F"/>
    <w:rsid w:val="00723ADC"/>
    <w:rsid w:val="00723FF8"/>
    <w:rsid w:val="0072432F"/>
    <w:rsid w:val="00724AF0"/>
    <w:rsid w:val="00724BF1"/>
    <w:rsid w:val="00724E20"/>
    <w:rsid w:val="00725B34"/>
    <w:rsid w:val="00725DE1"/>
    <w:rsid w:val="00725EC3"/>
    <w:rsid w:val="0072631F"/>
    <w:rsid w:val="007267D5"/>
    <w:rsid w:val="00726A6F"/>
    <w:rsid w:val="00731714"/>
    <w:rsid w:val="00731771"/>
    <w:rsid w:val="00732ABA"/>
    <w:rsid w:val="00733906"/>
    <w:rsid w:val="00734B27"/>
    <w:rsid w:val="00734F57"/>
    <w:rsid w:val="007352A1"/>
    <w:rsid w:val="00735492"/>
    <w:rsid w:val="007361A8"/>
    <w:rsid w:val="0073691E"/>
    <w:rsid w:val="00737820"/>
    <w:rsid w:val="007378C8"/>
    <w:rsid w:val="00741B7C"/>
    <w:rsid w:val="007433DD"/>
    <w:rsid w:val="00743971"/>
    <w:rsid w:val="00743ADC"/>
    <w:rsid w:val="00744FB4"/>
    <w:rsid w:val="00747847"/>
    <w:rsid w:val="007507BA"/>
    <w:rsid w:val="007519F1"/>
    <w:rsid w:val="00751CD2"/>
    <w:rsid w:val="007522C1"/>
    <w:rsid w:val="0075254C"/>
    <w:rsid w:val="007527E6"/>
    <w:rsid w:val="00752997"/>
    <w:rsid w:val="00753C68"/>
    <w:rsid w:val="00753DF1"/>
    <w:rsid w:val="0075449D"/>
    <w:rsid w:val="0075466C"/>
    <w:rsid w:val="00754DF8"/>
    <w:rsid w:val="007550C2"/>
    <w:rsid w:val="007555CD"/>
    <w:rsid w:val="00756F6C"/>
    <w:rsid w:val="007602D5"/>
    <w:rsid w:val="007607A9"/>
    <w:rsid w:val="0076173A"/>
    <w:rsid w:val="00762481"/>
    <w:rsid w:val="00763621"/>
    <w:rsid w:val="00763905"/>
    <w:rsid w:val="00764884"/>
    <w:rsid w:val="00765B81"/>
    <w:rsid w:val="0076623F"/>
    <w:rsid w:val="007665EB"/>
    <w:rsid w:val="00766832"/>
    <w:rsid w:val="00766C8C"/>
    <w:rsid w:val="007670DD"/>
    <w:rsid w:val="0076749D"/>
    <w:rsid w:val="00770097"/>
    <w:rsid w:val="007703EF"/>
    <w:rsid w:val="007709EF"/>
    <w:rsid w:val="00771294"/>
    <w:rsid w:val="00771EBF"/>
    <w:rsid w:val="007720DE"/>
    <w:rsid w:val="007722C8"/>
    <w:rsid w:val="00772752"/>
    <w:rsid w:val="007731B7"/>
    <w:rsid w:val="00773C90"/>
    <w:rsid w:val="00773CFE"/>
    <w:rsid w:val="007743E1"/>
    <w:rsid w:val="00775ABB"/>
    <w:rsid w:val="00775B2E"/>
    <w:rsid w:val="00776A7A"/>
    <w:rsid w:val="00776DA8"/>
    <w:rsid w:val="00776E44"/>
    <w:rsid w:val="00777581"/>
    <w:rsid w:val="00777903"/>
    <w:rsid w:val="00777DC9"/>
    <w:rsid w:val="00777F75"/>
    <w:rsid w:val="00780049"/>
    <w:rsid w:val="00781154"/>
    <w:rsid w:val="007814A9"/>
    <w:rsid w:val="00782D6B"/>
    <w:rsid w:val="00782EEB"/>
    <w:rsid w:val="00782FE9"/>
    <w:rsid w:val="007845BA"/>
    <w:rsid w:val="00784D19"/>
    <w:rsid w:val="00785191"/>
    <w:rsid w:val="00785313"/>
    <w:rsid w:val="007859C9"/>
    <w:rsid w:val="00785C10"/>
    <w:rsid w:val="00785CEB"/>
    <w:rsid w:val="007860A8"/>
    <w:rsid w:val="0078655B"/>
    <w:rsid w:val="00786B3D"/>
    <w:rsid w:val="00787425"/>
    <w:rsid w:val="00790B06"/>
    <w:rsid w:val="00790CC9"/>
    <w:rsid w:val="007921DF"/>
    <w:rsid w:val="00793BC4"/>
    <w:rsid w:val="00794580"/>
    <w:rsid w:val="007946A6"/>
    <w:rsid w:val="0079478D"/>
    <w:rsid w:val="00794D05"/>
    <w:rsid w:val="00795928"/>
    <w:rsid w:val="00796E08"/>
    <w:rsid w:val="00797563"/>
    <w:rsid w:val="007979A2"/>
    <w:rsid w:val="00797BAB"/>
    <w:rsid w:val="00797FC8"/>
    <w:rsid w:val="007A2312"/>
    <w:rsid w:val="007A2749"/>
    <w:rsid w:val="007A2A1E"/>
    <w:rsid w:val="007A2F0C"/>
    <w:rsid w:val="007A3186"/>
    <w:rsid w:val="007A37E0"/>
    <w:rsid w:val="007A3931"/>
    <w:rsid w:val="007A3CF6"/>
    <w:rsid w:val="007A4096"/>
    <w:rsid w:val="007A4208"/>
    <w:rsid w:val="007A432F"/>
    <w:rsid w:val="007A4878"/>
    <w:rsid w:val="007A49FB"/>
    <w:rsid w:val="007A50F5"/>
    <w:rsid w:val="007A54D9"/>
    <w:rsid w:val="007A5777"/>
    <w:rsid w:val="007A6031"/>
    <w:rsid w:val="007A6309"/>
    <w:rsid w:val="007A7566"/>
    <w:rsid w:val="007A76E0"/>
    <w:rsid w:val="007A7848"/>
    <w:rsid w:val="007A7C8C"/>
    <w:rsid w:val="007B0427"/>
    <w:rsid w:val="007B06A9"/>
    <w:rsid w:val="007B39DC"/>
    <w:rsid w:val="007B41B5"/>
    <w:rsid w:val="007B45A2"/>
    <w:rsid w:val="007B4765"/>
    <w:rsid w:val="007B50D5"/>
    <w:rsid w:val="007B6680"/>
    <w:rsid w:val="007B7378"/>
    <w:rsid w:val="007B7CAE"/>
    <w:rsid w:val="007B7D49"/>
    <w:rsid w:val="007C14C8"/>
    <w:rsid w:val="007C14E8"/>
    <w:rsid w:val="007C1EDA"/>
    <w:rsid w:val="007C21EF"/>
    <w:rsid w:val="007C3BC9"/>
    <w:rsid w:val="007C4A47"/>
    <w:rsid w:val="007C524F"/>
    <w:rsid w:val="007C54F1"/>
    <w:rsid w:val="007C55D2"/>
    <w:rsid w:val="007C5BA3"/>
    <w:rsid w:val="007C62F6"/>
    <w:rsid w:val="007C6361"/>
    <w:rsid w:val="007C6669"/>
    <w:rsid w:val="007C6BF7"/>
    <w:rsid w:val="007C7251"/>
    <w:rsid w:val="007C7DC6"/>
    <w:rsid w:val="007D06FD"/>
    <w:rsid w:val="007D1417"/>
    <w:rsid w:val="007D151F"/>
    <w:rsid w:val="007D211C"/>
    <w:rsid w:val="007D2C83"/>
    <w:rsid w:val="007D323B"/>
    <w:rsid w:val="007D3255"/>
    <w:rsid w:val="007D5190"/>
    <w:rsid w:val="007D620B"/>
    <w:rsid w:val="007D6B6C"/>
    <w:rsid w:val="007D715B"/>
    <w:rsid w:val="007D7342"/>
    <w:rsid w:val="007E2067"/>
    <w:rsid w:val="007E2790"/>
    <w:rsid w:val="007E2B34"/>
    <w:rsid w:val="007E45A2"/>
    <w:rsid w:val="007E4B89"/>
    <w:rsid w:val="007E5892"/>
    <w:rsid w:val="007E5948"/>
    <w:rsid w:val="007E5AD0"/>
    <w:rsid w:val="007E6D80"/>
    <w:rsid w:val="007E6FC4"/>
    <w:rsid w:val="007E7B7B"/>
    <w:rsid w:val="007E7CEF"/>
    <w:rsid w:val="007F0034"/>
    <w:rsid w:val="007F0266"/>
    <w:rsid w:val="007F0566"/>
    <w:rsid w:val="007F18B7"/>
    <w:rsid w:val="007F1B53"/>
    <w:rsid w:val="007F2DD2"/>
    <w:rsid w:val="007F3507"/>
    <w:rsid w:val="007F3593"/>
    <w:rsid w:val="007F3774"/>
    <w:rsid w:val="007F3796"/>
    <w:rsid w:val="007F3BC9"/>
    <w:rsid w:val="007F470B"/>
    <w:rsid w:val="007F53BF"/>
    <w:rsid w:val="007F5C82"/>
    <w:rsid w:val="007F632B"/>
    <w:rsid w:val="007F68B8"/>
    <w:rsid w:val="007F6BDB"/>
    <w:rsid w:val="007F6D8F"/>
    <w:rsid w:val="007F7776"/>
    <w:rsid w:val="007F7C35"/>
    <w:rsid w:val="00800EE1"/>
    <w:rsid w:val="00803706"/>
    <w:rsid w:val="00804D72"/>
    <w:rsid w:val="00804D85"/>
    <w:rsid w:val="008053C2"/>
    <w:rsid w:val="00805CC5"/>
    <w:rsid w:val="00805ED1"/>
    <w:rsid w:val="00806235"/>
    <w:rsid w:val="00806D97"/>
    <w:rsid w:val="00806F60"/>
    <w:rsid w:val="00807D63"/>
    <w:rsid w:val="008101A6"/>
    <w:rsid w:val="0081068F"/>
    <w:rsid w:val="0081155C"/>
    <w:rsid w:val="008127F7"/>
    <w:rsid w:val="00812B3C"/>
    <w:rsid w:val="00814D0B"/>
    <w:rsid w:val="0081523D"/>
    <w:rsid w:val="00815A69"/>
    <w:rsid w:val="00815D84"/>
    <w:rsid w:val="00815DF6"/>
    <w:rsid w:val="00817579"/>
    <w:rsid w:val="00820EE8"/>
    <w:rsid w:val="00821E32"/>
    <w:rsid w:val="00821F7C"/>
    <w:rsid w:val="00824B8B"/>
    <w:rsid w:val="008254A2"/>
    <w:rsid w:val="00825BCC"/>
    <w:rsid w:val="00825E7A"/>
    <w:rsid w:val="00827CAB"/>
    <w:rsid w:val="00830B3F"/>
    <w:rsid w:val="008317DE"/>
    <w:rsid w:val="00832578"/>
    <w:rsid w:val="00832AA2"/>
    <w:rsid w:val="0083399A"/>
    <w:rsid w:val="00833F6E"/>
    <w:rsid w:val="00834494"/>
    <w:rsid w:val="008344E4"/>
    <w:rsid w:val="00834563"/>
    <w:rsid w:val="0083470E"/>
    <w:rsid w:val="0083680F"/>
    <w:rsid w:val="00836937"/>
    <w:rsid w:val="0083734E"/>
    <w:rsid w:val="008376CA"/>
    <w:rsid w:val="00837DAF"/>
    <w:rsid w:val="008400EA"/>
    <w:rsid w:val="00840B1C"/>
    <w:rsid w:val="00840CE4"/>
    <w:rsid w:val="00840DE1"/>
    <w:rsid w:val="0084134B"/>
    <w:rsid w:val="00842DBC"/>
    <w:rsid w:val="00843234"/>
    <w:rsid w:val="00844068"/>
    <w:rsid w:val="00844A75"/>
    <w:rsid w:val="00844AE6"/>
    <w:rsid w:val="00844CD1"/>
    <w:rsid w:val="00844ECF"/>
    <w:rsid w:val="00845625"/>
    <w:rsid w:val="00845EC2"/>
    <w:rsid w:val="008460E4"/>
    <w:rsid w:val="00846300"/>
    <w:rsid w:val="0084669E"/>
    <w:rsid w:val="008477BA"/>
    <w:rsid w:val="008479F8"/>
    <w:rsid w:val="00850E8A"/>
    <w:rsid w:val="00851298"/>
    <w:rsid w:val="00851E16"/>
    <w:rsid w:val="00853B40"/>
    <w:rsid w:val="00854449"/>
    <w:rsid w:val="00855315"/>
    <w:rsid w:val="00855816"/>
    <w:rsid w:val="00856163"/>
    <w:rsid w:val="0085667D"/>
    <w:rsid w:val="00856E56"/>
    <w:rsid w:val="00861ACF"/>
    <w:rsid w:val="00862245"/>
    <w:rsid w:val="00862E81"/>
    <w:rsid w:val="008631F4"/>
    <w:rsid w:val="00863CA2"/>
    <w:rsid w:val="00863D71"/>
    <w:rsid w:val="00864795"/>
    <w:rsid w:val="008647D3"/>
    <w:rsid w:val="00864D30"/>
    <w:rsid w:val="00865A8A"/>
    <w:rsid w:val="00866615"/>
    <w:rsid w:val="00866962"/>
    <w:rsid w:val="00866A3F"/>
    <w:rsid w:val="008676F2"/>
    <w:rsid w:val="0086790F"/>
    <w:rsid w:val="00870309"/>
    <w:rsid w:val="00870A2B"/>
    <w:rsid w:val="00871B08"/>
    <w:rsid w:val="00871B29"/>
    <w:rsid w:val="008725F4"/>
    <w:rsid w:val="00872EBF"/>
    <w:rsid w:val="00873B00"/>
    <w:rsid w:val="00873BD5"/>
    <w:rsid w:val="00874357"/>
    <w:rsid w:val="00874E47"/>
    <w:rsid w:val="00875322"/>
    <w:rsid w:val="00876C9E"/>
    <w:rsid w:val="00876E19"/>
    <w:rsid w:val="00877092"/>
    <w:rsid w:val="00880688"/>
    <w:rsid w:val="00881261"/>
    <w:rsid w:val="008816AB"/>
    <w:rsid w:val="00881848"/>
    <w:rsid w:val="008819BC"/>
    <w:rsid w:val="00883158"/>
    <w:rsid w:val="00883EEF"/>
    <w:rsid w:val="008847FB"/>
    <w:rsid w:val="008860DE"/>
    <w:rsid w:val="00886632"/>
    <w:rsid w:val="00886C04"/>
    <w:rsid w:val="0089005C"/>
    <w:rsid w:val="008901FB"/>
    <w:rsid w:val="00890B74"/>
    <w:rsid w:val="0089148D"/>
    <w:rsid w:val="0089201D"/>
    <w:rsid w:val="00892373"/>
    <w:rsid w:val="00892911"/>
    <w:rsid w:val="00892F12"/>
    <w:rsid w:val="00894D2D"/>
    <w:rsid w:val="00895764"/>
    <w:rsid w:val="00895BBC"/>
    <w:rsid w:val="00896358"/>
    <w:rsid w:val="008964EB"/>
    <w:rsid w:val="00897CE8"/>
    <w:rsid w:val="008A03E4"/>
    <w:rsid w:val="008A0A6F"/>
    <w:rsid w:val="008A0BA8"/>
    <w:rsid w:val="008A0CBC"/>
    <w:rsid w:val="008A1287"/>
    <w:rsid w:val="008A139B"/>
    <w:rsid w:val="008A22AB"/>
    <w:rsid w:val="008A24F8"/>
    <w:rsid w:val="008A30CF"/>
    <w:rsid w:val="008A395E"/>
    <w:rsid w:val="008A50D2"/>
    <w:rsid w:val="008A52CC"/>
    <w:rsid w:val="008A56E0"/>
    <w:rsid w:val="008A5C16"/>
    <w:rsid w:val="008A60B9"/>
    <w:rsid w:val="008A751E"/>
    <w:rsid w:val="008A7BDD"/>
    <w:rsid w:val="008B03EF"/>
    <w:rsid w:val="008B07FE"/>
    <w:rsid w:val="008B094F"/>
    <w:rsid w:val="008B0C80"/>
    <w:rsid w:val="008B0E36"/>
    <w:rsid w:val="008B12F5"/>
    <w:rsid w:val="008B1D43"/>
    <w:rsid w:val="008B3E3F"/>
    <w:rsid w:val="008B5AD0"/>
    <w:rsid w:val="008B622D"/>
    <w:rsid w:val="008B705C"/>
    <w:rsid w:val="008B70D0"/>
    <w:rsid w:val="008B71EA"/>
    <w:rsid w:val="008B7781"/>
    <w:rsid w:val="008C1333"/>
    <w:rsid w:val="008C2411"/>
    <w:rsid w:val="008C2EC6"/>
    <w:rsid w:val="008C3826"/>
    <w:rsid w:val="008C3B5A"/>
    <w:rsid w:val="008C3CAC"/>
    <w:rsid w:val="008C45E4"/>
    <w:rsid w:val="008C5210"/>
    <w:rsid w:val="008C5F6F"/>
    <w:rsid w:val="008C729E"/>
    <w:rsid w:val="008C77FE"/>
    <w:rsid w:val="008C78C2"/>
    <w:rsid w:val="008D062A"/>
    <w:rsid w:val="008D0E5B"/>
    <w:rsid w:val="008D1332"/>
    <w:rsid w:val="008D1F5A"/>
    <w:rsid w:val="008D313F"/>
    <w:rsid w:val="008D35D6"/>
    <w:rsid w:val="008D399B"/>
    <w:rsid w:val="008D3C07"/>
    <w:rsid w:val="008D431A"/>
    <w:rsid w:val="008D51D3"/>
    <w:rsid w:val="008D55BE"/>
    <w:rsid w:val="008D567C"/>
    <w:rsid w:val="008D577C"/>
    <w:rsid w:val="008D6002"/>
    <w:rsid w:val="008D691B"/>
    <w:rsid w:val="008E0571"/>
    <w:rsid w:val="008E2081"/>
    <w:rsid w:val="008E3B2C"/>
    <w:rsid w:val="008E4E4F"/>
    <w:rsid w:val="008E5426"/>
    <w:rsid w:val="008E6F2F"/>
    <w:rsid w:val="008E76EC"/>
    <w:rsid w:val="008F0970"/>
    <w:rsid w:val="008F0990"/>
    <w:rsid w:val="008F0A6A"/>
    <w:rsid w:val="008F1C58"/>
    <w:rsid w:val="008F4C1D"/>
    <w:rsid w:val="008F4D08"/>
    <w:rsid w:val="008F545A"/>
    <w:rsid w:val="008F5E0E"/>
    <w:rsid w:val="008F7BC0"/>
    <w:rsid w:val="009007FF"/>
    <w:rsid w:val="00901CDD"/>
    <w:rsid w:val="00901EA8"/>
    <w:rsid w:val="00902AD2"/>
    <w:rsid w:val="0090347F"/>
    <w:rsid w:val="0090455A"/>
    <w:rsid w:val="009047DA"/>
    <w:rsid w:val="009050E8"/>
    <w:rsid w:val="00906127"/>
    <w:rsid w:val="0090617A"/>
    <w:rsid w:val="00907543"/>
    <w:rsid w:val="00907A8A"/>
    <w:rsid w:val="00907AA8"/>
    <w:rsid w:val="00910DDE"/>
    <w:rsid w:val="00911623"/>
    <w:rsid w:val="00913528"/>
    <w:rsid w:val="00914086"/>
    <w:rsid w:val="00914229"/>
    <w:rsid w:val="00914842"/>
    <w:rsid w:val="00914874"/>
    <w:rsid w:val="00915D4C"/>
    <w:rsid w:val="0091610D"/>
    <w:rsid w:val="00916872"/>
    <w:rsid w:val="00916A99"/>
    <w:rsid w:val="00917029"/>
    <w:rsid w:val="0091709E"/>
    <w:rsid w:val="00917433"/>
    <w:rsid w:val="00920641"/>
    <w:rsid w:val="00920DAA"/>
    <w:rsid w:val="009213B1"/>
    <w:rsid w:val="00921691"/>
    <w:rsid w:val="00921917"/>
    <w:rsid w:val="00921A5B"/>
    <w:rsid w:val="00923500"/>
    <w:rsid w:val="009246C8"/>
    <w:rsid w:val="009253A8"/>
    <w:rsid w:val="0092622E"/>
    <w:rsid w:val="00926B38"/>
    <w:rsid w:val="00926C86"/>
    <w:rsid w:val="00926D1C"/>
    <w:rsid w:val="00927557"/>
    <w:rsid w:val="009279A1"/>
    <w:rsid w:val="00927DA2"/>
    <w:rsid w:val="00930E06"/>
    <w:rsid w:val="009324B0"/>
    <w:rsid w:val="00932581"/>
    <w:rsid w:val="0093265F"/>
    <w:rsid w:val="0093326A"/>
    <w:rsid w:val="00933795"/>
    <w:rsid w:val="00933876"/>
    <w:rsid w:val="00934254"/>
    <w:rsid w:val="00934A91"/>
    <w:rsid w:val="009359E9"/>
    <w:rsid w:val="00935A2E"/>
    <w:rsid w:val="00936254"/>
    <w:rsid w:val="0093653D"/>
    <w:rsid w:val="00936593"/>
    <w:rsid w:val="00936DA6"/>
    <w:rsid w:val="0093703D"/>
    <w:rsid w:val="0093788C"/>
    <w:rsid w:val="00937B16"/>
    <w:rsid w:val="00937EAE"/>
    <w:rsid w:val="00940637"/>
    <w:rsid w:val="00941889"/>
    <w:rsid w:val="00941F4A"/>
    <w:rsid w:val="009426F8"/>
    <w:rsid w:val="009441F0"/>
    <w:rsid w:val="00944689"/>
    <w:rsid w:val="009450EC"/>
    <w:rsid w:val="00945A61"/>
    <w:rsid w:val="00945A91"/>
    <w:rsid w:val="00945AB3"/>
    <w:rsid w:val="00946475"/>
    <w:rsid w:val="00946D59"/>
    <w:rsid w:val="009474A9"/>
    <w:rsid w:val="009476F0"/>
    <w:rsid w:val="0095145E"/>
    <w:rsid w:val="009532EB"/>
    <w:rsid w:val="00953E70"/>
    <w:rsid w:val="009544DD"/>
    <w:rsid w:val="009558D6"/>
    <w:rsid w:val="00955DD4"/>
    <w:rsid w:val="0095625A"/>
    <w:rsid w:val="00956E29"/>
    <w:rsid w:val="00957D55"/>
    <w:rsid w:val="00957F7D"/>
    <w:rsid w:val="0096008E"/>
    <w:rsid w:val="00960F61"/>
    <w:rsid w:val="00961000"/>
    <w:rsid w:val="009628A5"/>
    <w:rsid w:val="00964093"/>
    <w:rsid w:val="0096426A"/>
    <w:rsid w:val="00964BFA"/>
    <w:rsid w:val="0096587D"/>
    <w:rsid w:val="00967D18"/>
    <w:rsid w:val="00967D8E"/>
    <w:rsid w:val="00967DF2"/>
    <w:rsid w:val="0097066F"/>
    <w:rsid w:val="00970960"/>
    <w:rsid w:val="00970EBE"/>
    <w:rsid w:val="00971110"/>
    <w:rsid w:val="00971593"/>
    <w:rsid w:val="00971AE3"/>
    <w:rsid w:val="009727EC"/>
    <w:rsid w:val="009736B1"/>
    <w:rsid w:val="00973A0D"/>
    <w:rsid w:val="00973AFF"/>
    <w:rsid w:val="009745AB"/>
    <w:rsid w:val="0097484E"/>
    <w:rsid w:val="009748B7"/>
    <w:rsid w:val="00975115"/>
    <w:rsid w:val="009755CA"/>
    <w:rsid w:val="00975604"/>
    <w:rsid w:val="00975B7D"/>
    <w:rsid w:val="009770E6"/>
    <w:rsid w:val="00977C2B"/>
    <w:rsid w:val="00980E16"/>
    <w:rsid w:val="00981418"/>
    <w:rsid w:val="00981ABD"/>
    <w:rsid w:val="00983B1C"/>
    <w:rsid w:val="00984188"/>
    <w:rsid w:val="00984974"/>
    <w:rsid w:val="00984CB6"/>
    <w:rsid w:val="00985604"/>
    <w:rsid w:val="0098580C"/>
    <w:rsid w:val="00985E34"/>
    <w:rsid w:val="00986D31"/>
    <w:rsid w:val="00987C1E"/>
    <w:rsid w:val="00987E59"/>
    <w:rsid w:val="009909FC"/>
    <w:rsid w:val="00991632"/>
    <w:rsid w:val="009916E6"/>
    <w:rsid w:val="00992077"/>
    <w:rsid w:val="00992D04"/>
    <w:rsid w:val="00992FEF"/>
    <w:rsid w:val="00993926"/>
    <w:rsid w:val="00994ACA"/>
    <w:rsid w:val="00994D75"/>
    <w:rsid w:val="00995F62"/>
    <w:rsid w:val="00996C37"/>
    <w:rsid w:val="00997A26"/>
    <w:rsid w:val="009A26BB"/>
    <w:rsid w:val="009A31A0"/>
    <w:rsid w:val="009A419F"/>
    <w:rsid w:val="009A42A3"/>
    <w:rsid w:val="009A44EB"/>
    <w:rsid w:val="009A4E01"/>
    <w:rsid w:val="009A5229"/>
    <w:rsid w:val="009A577C"/>
    <w:rsid w:val="009A6016"/>
    <w:rsid w:val="009A61D8"/>
    <w:rsid w:val="009A6768"/>
    <w:rsid w:val="009B04E8"/>
    <w:rsid w:val="009B0DEE"/>
    <w:rsid w:val="009B128C"/>
    <w:rsid w:val="009B12E2"/>
    <w:rsid w:val="009B2211"/>
    <w:rsid w:val="009B22A6"/>
    <w:rsid w:val="009B27DC"/>
    <w:rsid w:val="009B28E0"/>
    <w:rsid w:val="009B2AC2"/>
    <w:rsid w:val="009B2CB8"/>
    <w:rsid w:val="009B3183"/>
    <w:rsid w:val="009B3604"/>
    <w:rsid w:val="009B3A3F"/>
    <w:rsid w:val="009B4285"/>
    <w:rsid w:val="009B6972"/>
    <w:rsid w:val="009B6C95"/>
    <w:rsid w:val="009C03B6"/>
    <w:rsid w:val="009C1DC8"/>
    <w:rsid w:val="009C270A"/>
    <w:rsid w:val="009C3081"/>
    <w:rsid w:val="009C3FCF"/>
    <w:rsid w:val="009C45FB"/>
    <w:rsid w:val="009C4889"/>
    <w:rsid w:val="009C575E"/>
    <w:rsid w:val="009C5B6A"/>
    <w:rsid w:val="009C6C47"/>
    <w:rsid w:val="009C6C54"/>
    <w:rsid w:val="009C6CCA"/>
    <w:rsid w:val="009D0B2A"/>
    <w:rsid w:val="009D1078"/>
    <w:rsid w:val="009D20AA"/>
    <w:rsid w:val="009D26EC"/>
    <w:rsid w:val="009D3052"/>
    <w:rsid w:val="009D3794"/>
    <w:rsid w:val="009D3B12"/>
    <w:rsid w:val="009D44CB"/>
    <w:rsid w:val="009D519C"/>
    <w:rsid w:val="009D573F"/>
    <w:rsid w:val="009D5A7E"/>
    <w:rsid w:val="009D5EB7"/>
    <w:rsid w:val="009D6304"/>
    <w:rsid w:val="009D6871"/>
    <w:rsid w:val="009D744B"/>
    <w:rsid w:val="009D7C7F"/>
    <w:rsid w:val="009E0224"/>
    <w:rsid w:val="009E0759"/>
    <w:rsid w:val="009E123D"/>
    <w:rsid w:val="009E1383"/>
    <w:rsid w:val="009E171E"/>
    <w:rsid w:val="009E1AA6"/>
    <w:rsid w:val="009E1DCC"/>
    <w:rsid w:val="009E2AA8"/>
    <w:rsid w:val="009E3EAD"/>
    <w:rsid w:val="009E4E77"/>
    <w:rsid w:val="009E55C6"/>
    <w:rsid w:val="009E57F0"/>
    <w:rsid w:val="009E5B59"/>
    <w:rsid w:val="009E72FB"/>
    <w:rsid w:val="009E7605"/>
    <w:rsid w:val="009E7CD5"/>
    <w:rsid w:val="009E7CED"/>
    <w:rsid w:val="009E7E25"/>
    <w:rsid w:val="009F089C"/>
    <w:rsid w:val="009F0E02"/>
    <w:rsid w:val="009F1076"/>
    <w:rsid w:val="009F13D0"/>
    <w:rsid w:val="009F1BBF"/>
    <w:rsid w:val="009F1D88"/>
    <w:rsid w:val="009F45A4"/>
    <w:rsid w:val="009F5718"/>
    <w:rsid w:val="009F5824"/>
    <w:rsid w:val="009F6442"/>
    <w:rsid w:val="009F6CC6"/>
    <w:rsid w:val="00A00C89"/>
    <w:rsid w:val="00A02047"/>
    <w:rsid w:val="00A023B9"/>
    <w:rsid w:val="00A02AD1"/>
    <w:rsid w:val="00A03888"/>
    <w:rsid w:val="00A03B31"/>
    <w:rsid w:val="00A04336"/>
    <w:rsid w:val="00A05593"/>
    <w:rsid w:val="00A05BAA"/>
    <w:rsid w:val="00A06005"/>
    <w:rsid w:val="00A0636E"/>
    <w:rsid w:val="00A06F6A"/>
    <w:rsid w:val="00A0707D"/>
    <w:rsid w:val="00A079CD"/>
    <w:rsid w:val="00A113A5"/>
    <w:rsid w:val="00A13F7A"/>
    <w:rsid w:val="00A141B3"/>
    <w:rsid w:val="00A14CCD"/>
    <w:rsid w:val="00A15B3B"/>
    <w:rsid w:val="00A15BD2"/>
    <w:rsid w:val="00A1656D"/>
    <w:rsid w:val="00A166A0"/>
    <w:rsid w:val="00A16839"/>
    <w:rsid w:val="00A168F3"/>
    <w:rsid w:val="00A171A4"/>
    <w:rsid w:val="00A17350"/>
    <w:rsid w:val="00A17426"/>
    <w:rsid w:val="00A17E25"/>
    <w:rsid w:val="00A20CDF"/>
    <w:rsid w:val="00A214D8"/>
    <w:rsid w:val="00A21B8F"/>
    <w:rsid w:val="00A21E3E"/>
    <w:rsid w:val="00A227AF"/>
    <w:rsid w:val="00A228D2"/>
    <w:rsid w:val="00A22D2F"/>
    <w:rsid w:val="00A231CB"/>
    <w:rsid w:val="00A2360D"/>
    <w:rsid w:val="00A2376F"/>
    <w:rsid w:val="00A237D9"/>
    <w:rsid w:val="00A23925"/>
    <w:rsid w:val="00A23FAF"/>
    <w:rsid w:val="00A247DA"/>
    <w:rsid w:val="00A24E23"/>
    <w:rsid w:val="00A25EF2"/>
    <w:rsid w:val="00A262E3"/>
    <w:rsid w:val="00A26CFF"/>
    <w:rsid w:val="00A30552"/>
    <w:rsid w:val="00A3096D"/>
    <w:rsid w:val="00A32D3E"/>
    <w:rsid w:val="00A334BE"/>
    <w:rsid w:val="00A33620"/>
    <w:rsid w:val="00A33BED"/>
    <w:rsid w:val="00A33C80"/>
    <w:rsid w:val="00A35478"/>
    <w:rsid w:val="00A35D49"/>
    <w:rsid w:val="00A36C0C"/>
    <w:rsid w:val="00A376D3"/>
    <w:rsid w:val="00A4017F"/>
    <w:rsid w:val="00A40512"/>
    <w:rsid w:val="00A42679"/>
    <w:rsid w:val="00A459B6"/>
    <w:rsid w:val="00A45A28"/>
    <w:rsid w:val="00A45E53"/>
    <w:rsid w:val="00A47543"/>
    <w:rsid w:val="00A5000D"/>
    <w:rsid w:val="00A50234"/>
    <w:rsid w:val="00A50797"/>
    <w:rsid w:val="00A52D53"/>
    <w:rsid w:val="00A535A4"/>
    <w:rsid w:val="00A53817"/>
    <w:rsid w:val="00A53D1B"/>
    <w:rsid w:val="00A543F9"/>
    <w:rsid w:val="00A55A03"/>
    <w:rsid w:val="00A567EB"/>
    <w:rsid w:val="00A57038"/>
    <w:rsid w:val="00A57B8F"/>
    <w:rsid w:val="00A6085B"/>
    <w:rsid w:val="00A61030"/>
    <w:rsid w:val="00A6160C"/>
    <w:rsid w:val="00A620BA"/>
    <w:rsid w:val="00A629BC"/>
    <w:rsid w:val="00A639BD"/>
    <w:rsid w:val="00A6497A"/>
    <w:rsid w:val="00A655AC"/>
    <w:rsid w:val="00A65EFF"/>
    <w:rsid w:val="00A66054"/>
    <w:rsid w:val="00A66320"/>
    <w:rsid w:val="00A671C7"/>
    <w:rsid w:val="00A67D18"/>
    <w:rsid w:val="00A67E21"/>
    <w:rsid w:val="00A705E0"/>
    <w:rsid w:val="00A707A0"/>
    <w:rsid w:val="00A70E9F"/>
    <w:rsid w:val="00A711CC"/>
    <w:rsid w:val="00A71E42"/>
    <w:rsid w:val="00A724EE"/>
    <w:rsid w:val="00A72684"/>
    <w:rsid w:val="00A730F6"/>
    <w:rsid w:val="00A73858"/>
    <w:rsid w:val="00A74072"/>
    <w:rsid w:val="00A74200"/>
    <w:rsid w:val="00A748F1"/>
    <w:rsid w:val="00A759E5"/>
    <w:rsid w:val="00A76449"/>
    <w:rsid w:val="00A766E6"/>
    <w:rsid w:val="00A76B1F"/>
    <w:rsid w:val="00A76E50"/>
    <w:rsid w:val="00A77582"/>
    <w:rsid w:val="00A80325"/>
    <w:rsid w:val="00A80A2F"/>
    <w:rsid w:val="00A80ED9"/>
    <w:rsid w:val="00A82F51"/>
    <w:rsid w:val="00A83295"/>
    <w:rsid w:val="00A834D8"/>
    <w:rsid w:val="00A843DE"/>
    <w:rsid w:val="00A8592C"/>
    <w:rsid w:val="00A86FA1"/>
    <w:rsid w:val="00A870A4"/>
    <w:rsid w:val="00A873CB"/>
    <w:rsid w:val="00A874ED"/>
    <w:rsid w:val="00A87784"/>
    <w:rsid w:val="00A903B2"/>
    <w:rsid w:val="00A90435"/>
    <w:rsid w:val="00A90FC6"/>
    <w:rsid w:val="00A92F38"/>
    <w:rsid w:val="00A93C35"/>
    <w:rsid w:val="00A93E60"/>
    <w:rsid w:val="00A94E7A"/>
    <w:rsid w:val="00A95046"/>
    <w:rsid w:val="00A9599F"/>
    <w:rsid w:val="00A95A72"/>
    <w:rsid w:val="00A96C52"/>
    <w:rsid w:val="00A97249"/>
    <w:rsid w:val="00AA07C2"/>
    <w:rsid w:val="00AA1B0A"/>
    <w:rsid w:val="00AA32BA"/>
    <w:rsid w:val="00AA3CB8"/>
    <w:rsid w:val="00AA59BB"/>
    <w:rsid w:val="00AA5AB6"/>
    <w:rsid w:val="00AA6DFF"/>
    <w:rsid w:val="00AA79D6"/>
    <w:rsid w:val="00AB0BBD"/>
    <w:rsid w:val="00AB0F58"/>
    <w:rsid w:val="00AB1255"/>
    <w:rsid w:val="00AB20D6"/>
    <w:rsid w:val="00AB2CAE"/>
    <w:rsid w:val="00AB4384"/>
    <w:rsid w:val="00AB44B3"/>
    <w:rsid w:val="00AB4E13"/>
    <w:rsid w:val="00AB6E7F"/>
    <w:rsid w:val="00AB70BC"/>
    <w:rsid w:val="00AB7A19"/>
    <w:rsid w:val="00AB7A2C"/>
    <w:rsid w:val="00AC0C8C"/>
    <w:rsid w:val="00AC1B09"/>
    <w:rsid w:val="00AC5759"/>
    <w:rsid w:val="00AC5874"/>
    <w:rsid w:val="00AC5D58"/>
    <w:rsid w:val="00AC623F"/>
    <w:rsid w:val="00AC6384"/>
    <w:rsid w:val="00AC669B"/>
    <w:rsid w:val="00AC7F6F"/>
    <w:rsid w:val="00AD0DCB"/>
    <w:rsid w:val="00AD1719"/>
    <w:rsid w:val="00AD2DD2"/>
    <w:rsid w:val="00AD302C"/>
    <w:rsid w:val="00AD340E"/>
    <w:rsid w:val="00AD41D8"/>
    <w:rsid w:val="00AD4536"/>
    <w:rsid w:val="00AD55D3"/>
    <w:rsid w:val="00AD5821"/>
    <w:rsid w:val="00AD60A5"/>
    <w:rsid w:val="00AD72AC"/>
    <w:rsid w:val="00AD7AFB"/>
    <w:rsid w:val="00AE0404"/>
    <w:rsid w:val="00AE1A4F"/>
    <w:rsid w:val="00AE2115"/>
    <w:rsid w:val="00AE3044"/>
    <w:rsid w:val="00AE476E"/>
    <w:rsid w:val="00AE4B74"/>
    <w:rsid w:val="00AE54EC"/>
    <w:rsid w:val="00AE5B53"/>
    <w:rsid w:val="00AE6208"/>
    <w:rsid w:val="00AF0255"/>
    <w:rsid w:val="00AF0723"/>
    <w:rsid w:val="00AF10AF"/>
    <w:rsid w:val="00AF115D"/>
    <w:rsid w:val="00AF2144"/>
    <w:rsid w:val="00AF2572"/>
    <w:rsid w:val="00AF2667"/>
    <w:rsid w:val="00AF29E4"/>
    <w:rsid w:val="00AF2F19"/>
    <w:rsid w:val="00AF3AC2"/>
    <w:rsid w:val="00AF42BE"/>
    <w:rsid w:val="00AF4A20"/>
    <w:rsid w:val="00AF4BEC"/>
    <w:rsid w:val="00AF4E04"/>
    <w:rsid w:val="00AF5656"/>
    <w:rsid w:val="00AF5958"/>
    <w:rsid w:val="00AF5BFF"/>
    <w:rsid w:val="00AF5F03"/>
    <w:rsid w:val="00AF788E"/>
    <w:rsid w:val="00B0218D"/>
    <w:rsid w:val="00B0254B"/>
    <w:rsid w:val="00B025F5"/>
    <w:rsid w:val="00B0397F"/>
    <w:rsid w:val="00B03FCF"/>
    <w:rsid w:val="00B04B26"/>
    <w:rsid w:val="00B04E1B"/>
    <w:rsid w:val="00B04F21"/>
    <w:rsid w:val="00B05612"/>
    <w:rsid w:val="00B05D06"/>
    <w:rsid w:val="00B05F73"/>
    <w:rsid w:val="00B0742A"/>
    <w:rsid w:val="00B07880"/>
    <w:rsid w:val="00B10E73"/>
    <w:rsid w:val="00B154FF"/>
    <w:rsid w:val="00B15F3C"/>
    <w:rsid w:val="00B16BCC"/>
    <w:rsid w:val="00B1789B"/>
    <w:rsid w:val="00B20298"/>
    <w:rsid w:val="00B2103A"/>
    <w:rsid w:val="00B21B0C"/>
    <w:rsid w:val="00B222BF"/>
    <w:rsid w:val="00B223BF"/>
    <w:rsid w:val="00B2283D"/>
    <w:rsid w:val="00B2323D"/>
    <w:rsid w:val="00B23DC1"/>
    <w:rsid w:val="00B2583D"/>
    <w:rsid w:val="00B258F9"/>
    <w:rsid w:val="00B25E2C"/>
    <w:rsid w:val="00B271F4"/>
    <w:rsid w:val="00B330CA"/>
    <w:rsid w:val="00B33559"/>
    <w:rsid w:val="00B33F28"/>
    <w:rsid w:val="00B361E2"/>
    <w:rsid w:val="00B36675"/>
    <w:rsid w:val="00B36A5B"/>
    <w:rsid w:val="00B3774A"/>
    <w:rsid w:val="00B37FCF"/>
    <w:rsid w:val="00B40081"/>
    <w:rsid w:val="00B400C9"/>
    <w:rsid w:val="00B40156"/>
    <w:rsid w:val="00B41229"/>
    <w:rsid w:val="00B419D4"/>
    <w:rsid w:val="00B42B0B"/>
    <w:rsid w:val="00B42BA9"/>
    <w:rsid w:val="00B432B0"/>
    <w:rsid w:val="00B43F5F"/>
    <w:rsid w:val="00B452A7"/>
    <w:rsid w:val="00B45D7E"/>
    <w:rsid w:val="00B4601B"/>
    <w:rsid w:val="00B46386"/>
    <w:rsid w:val="00B4698F"/>
    <w:rsid w:val="00B47DB4"/>
    <w:rsid w:val="00B50940"/>
    <w:rsid w:val="00B529D8"/>
    <w:rsid w:val="00B52BAB"/>
    <w:rsid w:val="00B52C2C"/>
    <w:rsid w:val="00B52FF7"/>
    <w:rsid w:val="00B53764"/>
    <w:rsid w:val="00B53AE3"/>
    <w:rsid w:val="00B542AA"/>
    <w:rsid w:val="00B54504"/>
    <w:rsid w:val="00B545A3"/>
    <w:rsid w:val="00B5531C"/>
    <w:rsid w:val="00B55ABF"/>
    <w:rsid w:val="00B55FE4"/>
    <w:rsid w:val="00B5679D"/>
    <w:rsid w:val="00B57035"/>
    <w:rsid w:val="00B618EE"/>
    <w:rsid w:val="00B61912"/>
    <w:rsid w:val="00B621A2"/>
    <w:rsid w:val="00B635A8"/>
    <w:rsid w:val="00B63748"/>
    <w:rsid w:val="00B63D23"/>
    <w:rsid w:val="00B64135"/>
    <w:rsid w:val="00B641DD"/>
    <w:rsid w:val="00B64A4B"/>
    <w:rsid w:val="00B64F36"/>
    <w:rsid w:val="00B65508"/>
    <w:rsid w:val="00B65796"/>
    <w:rsid w:val="00B659AD"/>
    <w:rsid w:val="00B66DD2"/>
    <w:rsid w:val="00B672D4"/>
    <w:rsid w:val="00B676E6"/>
    <w:rsid w:val="00B678BB"/>
    <w:rsid w:val="00B67FA5"/>
    <w:rsid w:val="00B70170"/>
    <w:rsid w:val="00B70333"/>
    <w:rsid w:val="00B70725"/>
    <w:rsid w:val="00B70EB4"/>
    <w:rsid w:val="00B71310"/>
    <w:rsid w:val="00B7178E"/>
    <w:rsid w:val="00B72735"/>
    <w:rsid w:val="00B72774"/>
    <w:rsid w:val="00B72FCE"/>
    <w:rsid w:val="00B74EF0"/>
    <w:rsid w:val="00B750D5"/>
    <w:rsid w:val="00B755E7"/>
    <w:rsid w:val="00B757BD"/>
    <w:rsid w:val="00B75841"/>
    <w:rsid w:val="00B7598D"/>
    <w:rsid w:val="00B75C71"/>
    <w:rsid w:val="00B75D12"/>
    <w:rsid w:val="00B766C9"/>
    <w:rsid w:val="00B76D94"/>
    <w:rsid w:val="00B7798B"/>
    <w:rsid w:val="00B77D27"/>
    <w:rsid w:val="00B77E66"/>
    <w:rsid w:val="00B77ED6"/>
    <w:rsid w:val="00B77F05"/>
    <w:rsid w:val="00B801D0"/>
    <w:rsid w:val="00B80A65"/>
    <w:rsid w:val="00B81A1B"/>
    <w:rsid w:val="00B8211A"/>
    <w:rsid w:val="00B82DEA"/>
    <w:rsid w:val="00B83814"/>
    <w:rsid w:val="00B854E6"/>
    <w:rsid w:val="00B8554C"/>
    <w:rsid w:val="00B85FB9"/>
    <w:rsid w:val="00B8615F"/>
    <w:rsid w:val="00B86397"/>
    <w:rsid w:val="00B87B3A"/>
    <w:rsid w:val="00B90914"/>
    <w:rsid w:val="00B90C72"/>
    <w:rsid w:val="00B91487"/>
    <w:rsid w:val="00B925C7"/>
    <w:rsid w:val="00B92855"/>
    <w:rsid w:val="00B92A1E"/>
    <w:rsid w:val="00B93587"/>
    <w:rsid w:val="00B9402B"/>
    <w:rsid w:val="00B943D9"/>
    <w:rsid w:val="00B94F3E"/>
    <w:rsid w:val="00B95F3E"/>
    <w:rsid w:val="00B96305"/>
    <w:rsid w:val="00B97889"/>
    <w:rsid w:val="00BA00DF"/>
    <w:rsid w:val="00BA029D"/>
    <w:rsid w:val="00BA0D90"/>
    <w:rsid w:val="00BA1803"/>
    <w:rsid w:val="00BA1B46"/>
    <w:rsid w:val="00BA25FA"/>
    <w:rsid w:val="00BA2A58"/>
    <w:rsid w:val="00BA2ECE"/>
    <w:rsid w:val="00BA37F1"/>
    <w:rsid w:val="00BA4ABC"/>
    <w:rsid w:val="00BA52A8"/>
    <w:rsid w:val="00BA5959"/>
    <w:rsid w:val="00BA5B2E"/>
    <w:rsid w:val="00BA627A"/>
    <w:rsid w:val="00BA6E80"/>
    <w:rsid w:val="00BA6F53"/>
    <w:rsid w:val="00BA74A9"/>
    <w:rsid w:val="00BA7BF4"/>
    <w:rsid w:val="00BB09CD"/>
    <w:rsid w:val="00BB0C5D"/>
    <w:rsid w:val="00BB22E4"/>
    <w:rsid w:val="00BB2BF7"/>
    <w:rsid w:val="00BB2D8B"/>
    <w:rsid w:val="00BB319F"/>
    <w:rsid w:val="00BB3A10"/>
    <w:rsid w:val="00BB437C"/>
    <w:rsid w:val="00BB4F36"/>
    <w:rsid w:val="00BB532A"/>
    <w:rsid w:val="00BB5972"/>
    <w:rsid w:val="00BB61BC"/>
    <w:rsid w:val="00BB64F6"/>
    <w:rsid w:val="00BB722E"/>
    <w:rsid w:val="00BB7A59"/>
    <w:rsid w:val="00BC000B"/>
    <w:rsid w:val="00BC0954"/>
    <w:rsid w:val="00BC0955"/>
    <w:rsid w:val="00BC1874"/>
    <w:rsid w:val="00BC1E6B"/>
    <w:rsid w:val="00BC3196"/>
    <w:rsid w:val="00BC3815"/>
    <w:rsid w:val="00BC3B40"/>
    <w:rsid w:val="00BC3C04"/>
    <w:rsid w:val="00BC428D"/>
    <w:rsid w:val="00BC4471"/>
    <w:rsid w:val="00BC4C73"/>
    <w:rsid w:val="00BC683B"/>
    <w:rsid w:val="00BD12CA"/>
    <w:rsid w:val="00BD250E"/>
    <w:rsid w:val="00BD2933"/>
    <w:rsid w:val="00BD2A4C"/>
    <w:rsid w:val="00BD4191"/>
    <w:rsid w:val="00BD47C1"/>
    <w:rsid w:val="00BD6359"/>
    <w:rsid w:val="00BD6585"/>
    <w:rsid w:val="00BD67C5"/>
    <w:rsid w:val="00BD68BB"/>
    <w:rsid w:val="00BD6B53"/>
    <w:rsid w:val="00BE04DD"/>
    <w:rsid w:val="00BE084C"/>
    <w:rsid w:val="00BE0BB3"/>
    <w:rsid w:val="00BE0E5E"/>
    <w:rsid w:val="00BE1F3B"/>
    <w:rsid w:val="00BE279B"/>
    <w:rsid w:val="00BE31FC"/>
    <w:rsid w:val="00BE37D5"/>
    <w:rsid w:val="00BE39F3"/>
    <w:rsid w:val="00BE3B8C"/>
    <w:rsid w:val="00BE5E42"/>
    <w:rsid w:val="00BE635D"/>
    <w:rsid w:val="00BE63A7"/>
    <w:rsid w:val="00BE63CC"/>
    <w:rsid w:val="00BE6E18"/>
    <w:rsid w:val="00BF0464"/>
    <w:rsid w:val="00BF094D"/>
    <w:rsid w:val="00BF0C5B"/>
    <w:rsid w:val="00BF141A"/>
    <w:rsid w:val="00BF1647"/>
    <w:rsid w:val="00BF19E9"/>
    <w:rsid w:val="00BF2BB7"/>
    <w:rsid w:val="00BF562B"/>
    <w:rsid w:val="00BF66FA"/>
    <w:rsid w:val="00BF7C93"/>
    <w:rsid w:val="00BF7CBE"/>
    <w:rsid w:val="00C01132"/>
    <w:rsid w:val="00C01C46"/>
    <w:rsid w:val="00C01CD2"/>
    <w:rsid w:val="00C01F3A"/>
    <w:rsid w:val="00C0239B"/>
    <w:rsid w:val="00C02D3E"/>
    <w:rsid w:val="00C02F67"/>
    <w:rsid w:val="00C03711"/>
    <w:rsid w:val="00C03EB4"/>
    <w:rsid w:val="00C04505"/>
    <w:rsid w:val="00C045FA"/>
    <w:rsid w:val="00C04615"/>
    <w:rsid w:val="00C04819"/>
    <w:rsid w:val="00C0495B"/>
    <w:rsid w:val="00C04DC9"/>
    <w:rsid w:val="00C05131"/>
    <w:rsid w:val="00C0711B"/>
    <w:rsid w:val="00C07ADA"/>
    <w:rsid w:val="00C07AEE"/>
    <w:rsid w:val="00C10391"/>
    <w:rsid w:val="00C10EFA"/>
    <w:rsid w:val="00C119D5"/>
    <w:rsid w:val="00C12C95"/>
    <w:rsid w:val="00C12D92"/>
    <w:rsid w:val="00C12DB7"/>
    <w:rsid w:val="00C13471"/>
    <w:rsid w:val="00C1348A"/>
    <w:rsid w:val="00C14414"/>
    <w:rsid w:val="00C144EB"/>
    <w:rsid w:val="00C14C73"/>
    <w:rsid w:val="00C15143"/>
    <w:rsid w:val="00C153EC"/>
    <w:rsid w:val="00C153F8"/>
    <w:rsid w:val="00C15412"/>
    <w:rsid w:val="00C157F4"/>
    <w:rsid w:val="00C1599E"/>
    <w:rsid w:val="00C15A37"/>
    <w:rsid w:val="00C15A8A"/>
    <w:rsid w:val="00C16078"/>
    <w:rsid w:val="00C16571"/>
    <w:rsid w:val="00C16939"/>
    <w:rsid w:val="00C173A1"/>
    <w:rsid w:val="00C17580"/>
    <w:rsid w:val="00C17BD4"/>
    <w:rsid w:val="00C210F9"/>
    <w:rsid w:val="00C21103"/>
    <w:rsid w:val="00C218E5"/>
    <w:rsid w:val="00C21AA4"/>
    <w:rsid w:val="00C223AE"/>
    <w:rsid w:val="00C22C8D"/>
    <w:rsid w:val="00C22ED7"/>
    <w:rsid w:val="00C22FF3"/>
    <w:rsid w:val="00C2300C"/>
    <w:rsid w:val="00C238EB"/>
    <w:rsid w:val="00C23C6D"/>
    <w:rsid w:val="00C24975"/>
    <w:rsid w:val="00C252EF"/>
    <w:rsid w:val="00C274E5"/>
    <w:rsid w:val="00C27A9D"/>
    <w:rsid w:val="00C304FE"/>
    <w:rsid w:val="00C31728"/>
    <w:rsid w:val="00C317BE"/>
    <w:rsid w:val="00C327EF"/>
    <w:rsid w:val="00C3378D"/>
    <w:rsid w:val="00C33C62"/>
    <w:rsid w:val="00C34130"/>
    <w:rsid w:val="00C342E4"/>
    <w:rsid w:val="00C34F1A"/>
    <w:rsid w:val="00C35113"/>
    <w:rsid w:val="00C35AF7"/>
    <w:rsid w:val="00C35C64"/>
    <w:rsid w:val="00C362CB"/>
    <w:rsid w:val="00C36858"/>
    <w:rsid w:val="00C36B38"/>
    <w:rsid w:val="00C379BF"/>
    <w:rsid w:val="00C37A18"/>
    <w:rsid w:val="00C37CEB"/>
    <w:rsid w:val="00C40230"/>
    <w:rsid w:val="00C4085B"/>
    <w:rsid w:val="00C409CA"/>
    <w:rsid w:val="00C411AF"/>
    <w:rsid w:val="00C41294"/>
    <w:rsid w:val="00C419CB"/>
    <w:rsid w:val="00C41CD1"/>
    <w:rsid w:val="00C41DF3"/>
    <w:rsid w:val="00C4273B"/>
    <w:rsid w:val="00C43BCC"/>
    <w:rsid w:val="00C43DED"/>
    <w:rsid w:val="00C441FB"/>
    <w:rsid w:val="00C442DC"/>
    <w:rsid w:val="00C44434"/>
    <w:rsid w:val="00C45306"/>
    <w:rsid w:val="00C453AB"/>
    <w:rsid w:val="00C47AF7"/>
    <w:rsid w:val="00C51863"/>
    <w:rsid w:val="00C51ED8"/>
    <w:rsid w:val="00C52C0C"/>
    <w:rsid w:val="00C52CC1"/>
    <w:rsid w:val="00C533E5"/>
    <w:rsid w:val="00C53F62"/>
    <w:rsid w:val="00C548CF"/>
    <w:rsid w:val="00C54D2D"/>
    <w:rsid w:val="00C55AC1"/>
    <w:rsid w:val="00C57102"/>
    <w:rsid w:val="00C578F4"/>
    <w:rsid w:val="00C60ED2"/>
    <w:rsid w:val="00C6156D"/>
    <w:rsid w:val="00C616A2"/>
    <w:rsid w:val="00C61717"/>
    <w:rsid w:val="00C61CB9"/>
    <w:rsid w:val="00C61E2C"/>
    <w:rsid w:val="00C62035"/>
    <w:rsid w:val="00C62290"/>
    <w:rsid w:val="00C62B81"/>
    <w:rsid w:val="00C6343A"/>
    <w:rsid w:val="00C65111"/>
    <w:rsid w:val="00C65293"/>
    <w:rsid w:val="00C656DC"/>
    <w:rsid w:val="00C65712"/>
    <w:rsid w:val="00C657EC"/>
    <w:rsid w:val="00C658BF"/>
    <w:rsid w:val="00C662EF"/>
    <w:rsid w:val="00C6686A"/>
    <w:rsid w:val="00C67143"/>
    <w:rsid w:val="00C71EC0"/>
    <w:rsid w:val="00C72349"/>
    <w:rsid w:val="00C735AB"/>
    <w:rsid w:val="00C74456"/>
    <w:rsid w:val="00C76919"/>
    <w:rsid w:val="00C76CFF"/>
    <w:rsid w:val="00C76D96"/>
    <w:rsid w:val="00C77AC4"/>
    <w:rsid w:val="00C801B0"/>
    <w:rsid w:val="00C81289"/>
    <w:rsid w:val="00C81B6B"/>
    <w:rsid w:val="00C81D77"/>
    <w:rsid w:val="00C81D90"/>
    <w:rsid w:val="00C824B5"/>
    <w:rsid w:val="00C8373E"/>
    <w:rsid w:val="00C84595"/>
    <w:rsid w:val="00C84C59"/>
    <w:rsid w:val="00C852D7"/>
    <w:rsid w:val="00C85763"/>
    <w:rsid w:val="00C85FED"/>
    <w:rsid w:val="00C86642"/>
    <w:rsid w:val="00C86EC5"/>
    <w:rsid w:val="00C87046"/>
    <w:rsid w:val="00C87060"/>
    <w:rsid w:val="00C87DF5"/>
    <w:rsid w:val="00C90812"/>
    <w:rsid w:val="00C90C50"/>
    <w:rsid w:val="00C91B6D"/>
    <w:rsid w:val="00C952CD"/>
    <w:rsid w:val="00C95796"/>
    <w:rsid w:val="00C95A13"/>
    <w:rsid w:val="00C95E52"/>
    <w:rsid w:val="00C96AF8"/>
    <w:rsid w:val="00C974CB"/>
    <w:rsid w:val="00C978BE"/>
    <w:rsid w:val="00C97C73"/>
    <w:rsid w:val="00CA11DB"/>
    <w:rsid w:val="00CA1B1F"/>
    <w:rsid w:val="00CA20D5"/>
    <w:rsid w:val="00CA2729"/>
    <w:rsid w:val="00CA35D7"/>
    <w:rsid w:val="00CA3608"/>
    <w:rsid w:val="00CA4121"/>
    <w:rsid w:val="00CA4301"/>
    <w:rsid w:val="00CA739F"/>
    <w:rsid w:val="00CA7A50"/>
    <w:rsid w:val="00CB03AD"/>
    <w:rsid w:val="00CB04FF"/>
    <w:rsid w:val="00CB0A48"/>
    <w:rsid w:val="00CB0B93"/>
    <w:rsid w:val="00CB1EA1"/>
    <w:rsid w:val="00CB212E"/>
    <w:rsid w:val="00CB262D"/>
    <w:rsid w:val="00CB29B9"/>
    <w:rsid w:val="00CB320C"/>
    <w:rsid w:val="00CB356A"/>
    <w:rsid w:val="00CB3D7A"/>
    <w:rsid w:val="00CB485B"/>
    <w:rsid w:val="00CB4A2E"/>
    <w:rsid w:val="00CB641A"/>
    <w:rsid w:val="00CB68DC"/>
    <w:rsid w:val="00CB6DFC"/>
    <w:rsid w:val="00CB7D47"/>
    <w:rsid w:val="00CB7E2D"/>
    <w:rsid w:val="00CC006B"/>
    <w:rsid w:val="00CC04E9"/>
    <w:rsid w:val="00CC2806"/>
    <w:rsid w:val="00CC309D"/>
    <w:rsid w:val="00CC4645"/>
    <w:rsid w:val="00CC4663"/>
    <w:rsid w:val="00CC499B"/>
    <w:rsid w:val="00CC4F7A"/>
    <w:rsid w:val="00CC4FED"/>
    <w:rsid w:val="00CC58BE"/>
    <w:rsid w:val="00CC6E5B"/>
    <w:rsid w:val="00CC7CF4"/>
    <w:rsid w:val="00CD01E8"/>
    <w:rsid w:val="00CD1767"/>
    <w:rsid w:val="00CD1780"/>
    <w:rsid w:val="00CD1CEC"/>
    <w:rsid w:val="00CD2B58"/>
    <w:rsid w:val="00CD2E82"/>
    <w:rsid w:val="00CD3F21"/>
    <w:rsid w:val="00CD4036"/>
    <w:rsid w:val="00CD41D8"/>
    <w:rsid w:val="00CD44C8"/>
    <w:rsid w:val="00CD4C97"/>
    <w:rsid w:val="00CD5081"/>
    <w:rsid w:val="00CD51A6"/>
    <w:rsid w:val="00CD5D2C"/>
    <w:rsid w:val="00CD5ECA"/>
    <w:rsid w:val="00CD6386"/>
    <w:rsid w:val="00CD649B"/>
    <w:rsid w:val="00CD64AC"/>
    <w:rsid w:val="00CD7D20"/>
    <w:rsid w:val="00CE14E9"/>
    <w:rsid w:val="00CE1737"/>
    <w:rsid w:val="00CE22AC"/>
    <w:rsid w:val="00CE2BF3"/>
    <w:rsid w:val="00CE2C98"/>
    <w:rsid w:val="00CE35F9"/>
    <w:rsid w:val="00CE3DC6"/>
    <w:rsid w:val="00CE3E2D"/>
    <w:rsid w:val="00CE4B9E"/>
    <w:rsid w:val="00CE50CC"/>
    <w:rsid w:val="00CE5658"/>
    <w:rsid w:val="00CE5CB2"/>
    <w:rsid w:val="00CE5D5D"/>
    <w:rsid w:val="00CE5DDE"/>
    <w:rsid w:val="00CE7879"/>
    <w:rsid w:val="00CE7EC4"/>
    <w:rsid w:val="00CE7FFC"/>
    <w:rsid w:val="00CF0026"/>
    <w:rsid w:val="00CF00E0"/>
    <w:rsid w:val="00CF0BD6"/>
    <w:rsid w:val="00CF0C5A"/>
    <w:rsid w:val="00CF10A3"/>
    <w:rsid w:val="00CF198E"/>
    <w:rsid w:val="00CF19BA"/>
    <w:rsid w:val="00CF38BE"/>
    <w:rsid w:val="00CF3927"/>
    <w:rsid w:val="00CF3F0E"/>
    <w:rsid w:val="00CF4D98"/>
    <w:rsid w:val="00CF6335"/>
    <w:rsid w:val="00CF6B77"/>
    <w:rsid w:val="00CF6BBE"/>
    <w:rsid w:val="00CF7513"/>
    <w:rsid w:val="00CF7AE0"/>
    <w:rsid w:val="00D00F6B"/>
    <w:rsid w:val="00D01344"/>
    <w:rsid w:val="00D0135C"/>
    <w:rsid w:val="00D01E4F"/>
    <w:rsid w:val="00D027FE"/>
    <w:rsid w:val="00D03FA7"/>
    <w:rsid w:val="00D04956"/>
    <w:rsid w:val="00D0533F"/>
    <w:rsid w:val="00D053C2"/>
    <w:rsid w:val="00D057C9"/>
    <w:rsid w:val="00D05D32"/>
    <w:rsid w:val="00D05F0C"/>
    <w:rsid w:val="00D06E48"/>
    <w:rsid w:val="00D06F1D"/>
    <w:rsid w:val="00D07507"/>
    <w:rsid w:val="00D07DF7"/>
    <w:rsid w:val="00D11229"/>
    <w:rsid w:val="00D11D15"/>
    <w:rsid w:val="00D15D28"/>
    <w:rsid w:val="00D16363"/>
    <w:rsid w:val="00D16EEF"/>
    <w:rsid w:val="00D171F1"/>
    <w:rsid w:val="00D17D1D"/>
    <w:rsid w:val="00D17E0D"/>
    <w:rsid w:val="00D2051D"/>
    <w:rsid w:val="00D20995"/>
    <w:rsid w:val="00D212EF"/>
    <w:rsid w:val="00D25910"/>
    <w:rsid w:val="00D25C40"/>
    <w:rsid w:val="00D2660A"/>
    <w:rsid w:val="00D2728C"/>
    <w:rsid w:val="00D27407"/>
    <w:rsid w:val="00D27619"/>
    <w:rsid w:val="00D307E6"/>
    <w:rsid w:val="00D30AA5"/>
    <w:rsid w:val="00D31119"/>
    <w:rsid w:val="00D31BCA"/>
    <w:rsid w:val="00D336F7"/>
    <w:rsid w:val="00D349EE"/>
    <w:rsid w:val="00D34AFA"/>
    <w:rsid w:val="00D3521F"/>
    <w:rsid w:val="00D3541C"/>
    <w:rsid w:val="00D3582D"/>
    <w:rsid w:val="00D36712"/>
    <w:rsid w:val="00D36DD6"/>
    <w:rsid w:val="00D376BE"/>
    <w:rsid w:val="00D37B13"/>
    <w:rsid w:val="00D40664"/>
    <w:rsid w:val="00D40EA8"/>
    <w:rsid w:val="00D411CA"/>
    <w:rsid w:val="00D41C94"/>
    <w:rsid w:val="00D41DFA"/>
    <w:rsid w:val="00D42151"/>
    <w:rsid w:val="00D43586"/>
    <w:rsid w:val="00D43621"/>
    <w:rsid w:val="00D438CC"/>
    <w:rsid w:val="00D43E4F"/>
    <w:rsid w:val="00D44E77"/>
    <w:rsid w:val="00D46C3B"/>
    <w:rsid w:val="00D46CF7"/>
    <w:rsid w:val="00D470FA"/>
    <w:rsid w:val="00D47158"/>
    <w:rsid w:val="00D47314"/>
    <w:rsid w:val="00D474A1"/>
    <w:rsid w:val="00D47785"/>
    <w:rsid w:val="00D50337"/>
    <w:rsid w:val="00D50FDE"/>
    <w:rsid w:val="00D5165A"/>
    <w:rsid w:val="00D51A77"/>
    <w:rsid w:val="00D527D6"/>
    <w:rsid w:val="00D52A21"/>
    <w:rsid w:val="00D52B37"/>
    <w:rsid w:val="00D52C52"/>
    <w:rsid w:val="00D53977"/>
    <w:rsid w:val="00D539DB"/>
    <w:rsid w:val="00D55557"/>
    <w:rsid w:val="00D556B9"/>
    <w:rsid w:val="00D55880"/>
    <w:rsid w:val="00D55977"/>
    <w:rsid w:val="00D55E12"/>
    <w:rsid w:val="00D564B7"/>
    <w:rsid w:val="00D56C69"/>
    <w:rsid w:val="00D571AC"/>
    <w:rsid w:val="00D57643"/>
    <w:rsid w:val="00D57B6D"/>
    <w:rsid w:val="00D6007C"/>
    <w:rsid w:val="00D6054D"/>
    <w:rsid w:val="00D606A7"/>
    <w:rsid w:val="00D61303"/>
    <w:rsid w:val="00D617AE"/>
    <w:rsid w:val="00D62166"/>
    <w:rsid w:val="00D6335A"/>
    <w:rsid w:val="00D63630"/>
    <w:rsid w:val="00D639F7"/>
    <w:rsid w:val="00D64011"/>
    <w:rsid w:val="00D64723"/>
    <w:rsid w:val="00D65139"/>
    <w:rsid w:val="00D65AFA"/>
    <w:rsid w:val="00D65B0D"/>
    <w:rsid w:val="00D65F03"/>
    <w:rsid w:val="00D66C18"/>
    <w:rsid w:val="00D67765"/>
    <w:rsid w:val="00D67AE4"/>
    <w:rsid w:val="00D67E4E"/>
    <w:rsid w:val="00D67FA6"/>
    <w:rsid w:val="00D70890"/>
    <w:rsid w:val="00D7218F"/>
    <w:rsid w:val="00D726CE"/>
    <w:rsid w:val="00D72CE4"/>
    <w:rsid w:val="00D75661"/>
    <w:rsid w:val="00D758AB"/>
    <w:rsid w:val="00D7609D"/>
    <w:rsid w:val="00D77EA6"/>
    <w:rsid w:val="00D805A2"/>
    <w:rsid w:val="00D815CF"/>
    <w:rsid w:val="00D83064"/>
    <w:rsid w:val="00D84217"/>
    <w:rsid w:val="00D84DC4"/>
    <w:rsid w:val="00D86107"/>
    <w:rsid w:val="00D869CE"/>
    <w:rsid w:val="00D877F6"/>
    <w:rsid w:val="00D87970"/>
    <w:rsid w:val="00D9001F"/>
    <w:rsid w:val="00D901FA"/>
    <w:rsid w:val="00D90450"/>
    <w:rsid w:val="00D90E43"/>
    <w:rsid w:val="00D92459"/>
    <w:rsid w:val="00D92B0C"/>
    <w:rsid w:val="00D92E3A"/>
    <w:rsid w:val="00D93FEE"/>
    <w:rsid w:val="00D94267"/>
    <w:rsid w:val="00D94372"/>
    <w:rsid w:val="00D94772"/>
    <w:rsid w:val="00D94E96"/>
    <w:rsid w:val="00D95C0A"/>
    <w:rsid w:val="00D95D4A"/>
    <w:rsid w:val="00D96172"/>
    <w:rsid w:val="00D97435"/>
    <w:rsid w:val="00D977C1"/>
    <w:rsid w:val="00D97E00"/>
    <w:rsid w:val="00D97EF8"/>
    <w:rsid w:val="00DA02B0"/>
    <w:rsid w:val="00DA051E"/>
    <w:rsid w:val="00DA091B"/>
    <w:rsid w:val="00DA1216"/>
    <w:rsid w:val="00DA1FE6"/>
    <w:rsid w:val="00DA228B"/>
    <w:rsid w:val="00DA2A34"/>
    <w:rsid w:val="00DA3ECB"/>
    <w:rsid w:val="00DA4AA1"/>
    <w:rsid w:val="00DA54DB"/>
    <w:rsid w:val="00DA56BE"/>
    <w:rsid w:val="00DA56FC"/>
    <w:rsid w:val="00DA6529"/>
    <w:rsid w:val="00DA65FA"/>
    <w:rsid w:val="00DA72A6"/>
    <w:rsid w:val="00DB04C3"/>
    <w:rsid w:val="00DB09B1"/>
    <w:rsid w:val="00DB0B90"/>
    <w:rsid w:val="00DB10C2"/>
    <w:rsid w:val="00DB156A"/>
    <w:rsid w:val="00DB1ABC"/>
    <w:rsid w:val="00DB20C4"/>
    <w:rsid w:val="00DB2F09"/>
    <w:rsid w:val="00DB3649"/>
    <w:rsid w:val="00DB371D"/>
    <w:rsid w:val="00DB3CFD"/>
    <w:rsid w:val="00DB3D81"/>
    <w:rsid w:val="00DB473E"/>
    <w:rsid w:val="00DB513D"/>
    <w:rsid w:val="00DB55A7"/>
    <w:rsid w:val="00DB5BCE"/>
    <w:rsid w:val="00DB60E9"/>
    <w:rsid w:val="00DB6193"/>
    <w:rsid w:val="00DC0769"/>
    <w:rsid w:val="00DC0C23"/>
    <w:rsid w:val="00DC254B"/>
    <w:rsid w:val="00DC2588"/>
    <w:rsid w:val="00DC3757"/>
    <w:rsid w:val="00DC41DA"/>
    <w:rsid w:val="00DC5801"/>
    <w:rsid w:val="00DC5A47"/>
    <w:rsid w:val="00DC5EB7"/>
    <w:rsid w:val="00DC61A9"/>
    <w:rsid w:val="00DC65DB"/>
    <w:rsid w:val="00DC7539"/>
    <w:rsid w:val="00DC777C"/>
    <w:rsid w:val="00DD0167"/>
    <w:rsid w:val="00DD1357"/>
    <w:rsid w:val="00DD27EF"/>
    <w:rsid w:val="00DD3118"/>
    <w:rsid w:val="00DD37C3"/>
    <w:rsid w:val="00DD4640"/>
    <w:rsid w:val="00DD50D9"/>
    <w:rsid w:val="00DD516E"/>
    <w:rsid w:val="00DD5CA3"/>
    <w:rsid w:val="00DD6611"/>
    <w:rsid w:val="00DD75D6"/>
    <w:rsid w:val="00DD7A93"/>
    <w:rsid w:val="00DD7B99"/>
    <w:rsid w:val="00DE03AF"/>
    <w:rsid w:val="00DE185D"/>
    <w:rsid w:val="00DE1C33"/>
    <w:rsid w:val="00DE1D62"/>
    <w:rsid w:val="00DE2A40"/>
    <w:rsid w:val="00DE2D79"/>
    <w:rsid w:val="00DE329A"/>
    <w:rsid w:val="00DE3659"/>
    <w:rsid w:val="00DE3839"/>
    <w:rsid w:val="00DE4308"/>
    <w:rsid w:val="00DE4F1C"/>
    <w:rsid w:val="00DE5FA6"/>
    <w:rsid w:val="00DF10A2"/>
    <w:rsid w:val="00DF139F"/>
    <w:rsid w:val="00DF13B9"/>
    <w:rsid w:val="00DF14D3"/>
    <w:rsid w:val="00DF1842"/>
    <w:rsid w:val="00DF206E"/>
    <w:rsid w:val="00DF2417"/>
    <w:rsid w:val="00DF25E6"/>
    <w:rsid w:val="00DF3969"/>
    <w:rsid w:val="00DF4043"/>
    <w:rsid w:val="00DF4205"/>
    <w:rsid w:val="00DF497C"/>
    <w:rsid w:val="00DF4BA3"/>
    <w:rsid w:val="00DF510E"/>
    <w:rsid w:val="00DF5CB8"/>
    <w:rsid w:val="00DF63B9"/>
    <w:rsid w:val="00DF711F"/>
    <w:rsid w:val="00DF7C43"/>
    <w:rsid w:val="00DF7F4D"/>
    <w:rsid w:val="00DF7FF5"/>
    <w:rsid w:val="00E00234"/>
    <w:rsid w:val="00E00497"/>
    <w:rsid w:val="00E004E4"/>
    <w:rsid w:val="00E00738"/>
    <w:rsid w:val="00E00CAE"/>
    <w:rsid w:val="00E00F89"/>
    <w:rsid w:val="00E01269"/>
    <w:rsid w:val="00E01A50"/>
    <w:rsid w:val="00E0314E"/>
    <w:rsid w:val="00E036EB"/>
    <w:rsid w:val="00E043F4"/>
    <w:rsid w:val="00E044FB"/>
    <w:rsid w:val="00E045C1"/>
    <w:rsid w:val="00E046FE"/>
    <w:rsid w:val="00E04BB4"/>
    <w:rsid w:val="00E053E4"/>
    <w:rsid w:val="00E058BE"/>
    <w:rsid w:val="00E06634"/>
    <w:rsid w:val="00E07257"/>
    <w:rsid w:val="00E1026A"/>
    <w:rsid w:val="00E104FD"/>
    <w:rsid w:val="00E10789"/>
    <w:rsid w:val="00E10995"/>
    <w:rsid w:val="00E114EA"/>
    <w:rsid w:val="00E12739"/>
    <w:rsid w:val="00E13AC7"/>
    <w:rsid w:val="00E14185"/>
    <w:rsid w:val="00E143A7"/>
    <w:rsid w:val="00E14707"/>
    <w:rsid w:val="00E14F24"/>
    <w:rsid w:val="00E151F6"/>
    <w:rsid w:val="00E1598D"/>
    <w:rsid w:val="00E15F53"/>
    <w:rsid w:val="00E16064"/>
    <w:rsid w:val="00E161C0"/>
    <w:rsid w:val="00E166C2"/>
    <w:rsid w:val="00E20228"/>
    <w:rsid w:val="00E20A38"/>
    <w:rsid w:val="00E2273C"/>
    <w:rsid w:val="00E22AB9"/>
    <w:rsid w:val="00E22C58"/>
    <w:rsid w:val="00E243EF"/>
    <w:rsid w:val="00E25305"/>
    <w:rsid w:val="00E27A20"/>
    <w:rsid w:val="00E30BBD"/>
    <w:rsid w:val="00E30BBF"/>
    <w:rsid w:val="00E30BEE"/>
    <w:rsid w:val="00E31995"/>
    <w:rsid w:val="00E331A6"/>
    <w:rsid w:val="00E332A8"/>
    <w:rsid w:val="00E336BA"/>
    <w:rsid w:val="00E33DFB"/>
    <w:rsid w:val="00E3404B"/>
    <w:rsid w:val="00E342C5"/>
    <w:rsid w:val="00E34D90"/>
    <w:rsid w:val="00E361BE"/>
    <w:rsid w:val="00E367BB"/>
    <w:rsid w:val="00E36818"/>
    <w:rsid w:val="00E36CA2"/>
    <w:rsid w:val="00E36F58"/>
    <w:rsid w:val="00E405B0"/>
    <w:rsid w:val="00E40F3E"/>
    <w:rsid w:val="00E41458"/>
    <w:rsid w:val="00E41D45"/>
    <w:rsid w:val="00E42E4D"/>
    <w:rsid w:val="00E4300A"/>
    <w:rsid w:val="00E43104"/>
    <w:rsid w:val="00E4327B"/>
    <w:rsid w:val="00E43531"/>
    <w:rsid w:val="00E43AF0"/>
    <w:rsid w:val="00E43D82"/>
    <w:rsid w:val="00E4534D"/>
    <w:rsid w:val="00E4572A"/>
    <w:rsid w:val="00E457F5"/>
    <w:rsid w:val="00E46182"/>
    <w:rsid w:val="00E46576"/>
    <w:rsid w:val="00E465F0"/>
    <w:rsid w:val="00E46BC7"/>
    <w:rsid w:val="00E46EA5"/>
    <w:rsid w:val="00E47029"/>
    <w:rsid w:val="00E472CC"/>
    <w:rsid w:val="00E519F6"/>
    <w:rsid w:val="00E51A63"/>
    <w:rsid w:val="00E51B8F"/>
    <w:rsid w:val="00E51EB9"/>
    <w:rsid w:val="00E522FC"/>
    <w:rsid w:val="00E52A1C"/>
    <w:rsid w:val="00E52A6F"/>
    <w:rsid w:val="00E52E1E"/>
    <w:rsid w:val="00E54063"/>
    <w:rsid w:val="00E55D0F"/>
    <w:rsid w:val="00E56190"/>
    <w:rsid w:val="00E56F2B"/>
    <w:rsid w:val="00E57FFA"/>
    <w:rsid w:val="00E60944"/>
    <w:rsid w:val="00E61200"/>
    <w:rsid w:val="00E61A8E"/>
    <w:rsid w:val="00E621C6"/>
    <w:rsid w:val="00E623EC"/>
    <w:rsid w:val="00E6271E"/>
    <w:rsid w:val="00E64009"/>
    <w:rsid w:val="00E64086"/>
    <w:rsid w:val="00E64B05"/>
    <w:rsid w:val="00E64E2E"/>
    <w:rsid w:val="00E6531C"/>
    <w:rsid w:val="00E659DE"/>
    <w:rsid w:val="00E66550"/>
    <w:rsid w:val="00E66B4D"/>
    <w:rsid w:val="00E67D64"/>
    <w:rsid w:val="00E67E7D"/>
    <w:rsid w:val="00E70AC6"/>
    <w:rsid w:val="00E72E61"/>
    <w:rsid w:val="00E72E89"/>
    <w:rsid w:val="00E73AC3"/>
    <w:rsid w:val="00E73DC5"/>
    <w:rsid w:val="00E74381"/>
    <w:rsid w:val="00E74B82"/>
    <w:rsid w:val="00E7604A"/>
    <w:rsid w:val="00E762B5"/>
    <w:rsid w:val="00E777EA"/>
    <w:rsid w:val="00E77C09"/>
    <w:rsid w:val="00E81137"/>
    <w:rsid w:val="00E83C54"/>
    <w:rsid w:val="00E84786"/>
    <w:rsid w:val="00E85E99"/>
    <w:rsid w:val="00E8659C"/>
    <w:rsid w:val="00E8667F"/>
    <w:rsid w:val="00E86CBC"/>
    <w:rsid w:val="00E9063A"/>
    <w:rsid w:val="00E917CA"/>
    <w:rsid w:val="00E927DC"/>
    <w:rsid w:val="00E937C3"/>
    <w:rsid w:val="00E93D64"/>
    <w:rsid w:val="00E94AC0"/>
    <w:rsid w:val="00E9565E"/>
    <w:rsid w:val="00E958E2"/>
    <w:rsid w:val="00E973EA"/>
    <w:rsid w:val="00EA07B2"/>
    <w:rsid w:val="00EA1264"/>
    <w:rsid w:val="00EA1912"/>
    <w:rsid w:val="00EA20C3"/>
    <w:rsid w:val="00EA2959"/>
    <w:rsid w:val="00EA29AD"/>
    <w:rsid w:val="00EA3C79"/>
    <w:rsid w:val="00EA3DBB"/>
    <w:rsid w:val="00EA3F46"/>
    <w:rsid w:val="00EA57B2"/>
    <w:rsid w:val="00EA5976"/>
    <w:rsid w:val="00EA5EED"/>
    <w:rsid w:val="00EA6D05"/>
    <w:rsid w:val="00EA7A09"/>
    <w:rsid w:val="00EB01C9"/>
    <w:rsid w:val="00EB0E1F"/>
    <w:rsid w:val="00EB1F2F"/>
    <w:rsid w:val="00EB3B94"/>
    <w:rsid w:val="00EB5163"/>
    <w:rsid w:val="00EB5AA4"/>
    <w:rsid w:val="00EB5F15"/>
    <w:rsid w:val="00EB617B"/>
    <w:rsid w:val="00EB61BA"/>
    <w:rsid w:val="00EB621F"/>
    <w:rsid w:val="00EB70F1"/>
    <w:rsid w:val="00EB7DB9"/>
    <w:rsid w:val="00EC0583"/>
    <w:rsid w:val="00EC07F1"/>
    <w:rsid w:val="00EC0EB7"/>
    <w:rsid w:val="00EC10C8"/>
    <w:rsid w:val="00EC1B07"/>
    <w:rsid w:val="00EC3D96"/>
    <w:rsid w:val="00EC3DEA"/>
    <w:rsid w:val="00EC485F"/>
    <w:rsid w:val="00EC4F6D"/>
    <w:rsid w:val="00EC5718"/>
    <w:rsid w:val="00EC6493"/>
    <w:rsid w:val="00EC6A8B"/>
    <w:rsid w:val="00EC75DF"/>
    <w:rsid w:val="00EC770F"/>
    <w:rsid w:val="00ED07A3"/>
    <w:rsid w:val="00ED07F5"/>
    <w:rsid w:val="00ED0C27"/>
    <w:rsid w:val="00ED0C6E"/>
    <w:rsid w:val="00ED2CFD"/>
    <w:rsid w:val="00ED2EF5"/>
    <w:rsid w:val="00ED3782"/>
    <w:rsid w:val="00ED3BB9"/>
    <w:rsid w:val="00ED3C46"/>
    <w:rsid w:val="00ED3D89"/>
    <w:rsid w:val="00ED3DD4"/>
    <w:rsid w:val="00ED441A"/>
    <w:rsid w:val="00ED4629"/>
    <w:rsid w:val="00ED50C3"/>
    <w:rsid w:val="00ED66D0"/>
    <w:rsid w:val="00EE0612"/>
    <w:rsid w:val="00EE2370"/>
    <w:rsid w:val="00EE31B8"/>
    <w:rsid w:val="00EE4C9C"/>
    <w:rsid w:val="00EE5708"/>
    <w:rsid w:val="00EE5765"/>
    <w:rsid w:val="00EE5880"/>
    <w:rsid w:val="00EE604E"/>
    <w:rsid w:val="00EE6820"/>
    <w:rsid w:val="00EE6893"/>
    <w:rsid w:val="00EE6D6C"/>
    <w:rsid w:val="00EE76EE"/>
    <w:rsid w:val="00EE7D65"/>
    <w:rsid w:val="00EF0F1F"/>
    <w:rsid w:val="00EF2E4B"/>
    <w:rsid w:val="00EF3339"/>
    <w:rsid w:val="00EF3E26"/>
    <w:rsid w:val="00EF45DA"/>
    <w:rsid w:val="00EF4623"/>
    <w:rsid w:val="00EF5F6B"/>
    <w:rsid w:val="00EF65BE"/>
    <w:rsid w:val="00EF66DD"/>
    <w:rsid w:val="00F00C47"/>
    <w:rsid w:val="00F01D17"/>
    <w:rsid w:val="00F028D7"/>
    <w:rsid w:val="00F02AD3"/>
    <w:rsid w:val="00F02E71"/>
    <w:rsid w:val="00F03592"/>
    <w:rsid w:val="00F038BB"/>
    <w:rsid w:val="00F03AFE"/>
    <w:rsid w:val="00F03CFC"/>
    <w:rsid w:val="00F04BC5"/>
    <w:rsid w:val="00F055B3"/>
    <w:rsid w:val="00F060E0"/>
    <w:rsid w:val="00F066AF"/>
    <w:rsid w:val="00F06AFA"/>
    <w:rsid w:val="00F06EE3"/>
    <w:rsid w:val="00F077DF"/>
    <w:rsid w:val="00F07911"/>
    <w:rsid w:val="00F07B09"/>
    <w:rsid w:val="00F10082"/>
    <w:rsid w:val="00F10273"/>
    <w:rsid w:val="00F10818"/>
    <w:rsid w:val="00F10D57"/>
    <w:rsid w:val="00F114CE"/>
    <w:rsid w:val="00F11970"/>
    <w:rsid w:val="00F11C58"/>
    <w:rsid w:val="00F11FE2"/>
    <w:rsid w:val="00F1246C"/>
    <w:rsid w:val="00F134D4"/>
    <w:rsid w:val="00F13592"/>
    <w:rsid w:val="00F13EF2"/>
    <w:rsid w:val="00F1528A"/>
    <w:rsid w:val="00F15B9D"/>
    <w:rsid w:val="00F167D3"/>
    <w:rsid w:val="00F16B4D"/>
    <w:rsid w:val="00F17DEF"/>
    <w:rsid w:val="00F21871"/>
    <w:rsid w:val="00F23BB5"/>
    <w:rsid w:val="00F24F8C"/>
    <w:rsid w:val="00F252D6"/>
    <w:rsid w:val="00F259C0"/>
    <w:rsid w:val="00F27625"/>
    <w:rsid w:val="00F30288"/>
    <w:rsid w:val="00F303F5"/>
    <w:rsid w:val="00F32D1A"/>
    <w:rsid w:val="00F34556"/>
    <w:rsid w:val="00F3461A"/>
    <w:rsid w:val="00F3471B"/>
    <w:rsid w:val="00F352DF"/>
    <w:rsid w:val="00F3547B"/>
    <w:rsid w:val="00F35B3C"/>
    <w:rsid w:val="00F368E9"/>
    <w:rsid w:val="00F37AB3"/>
    <w:rsid w:val="00F4044C"/>
    <w:rsid w:val="00F42163"/>
    <w:rsid w:val="00F44F35"/>
    <w:rsid w:val="00F4604E"/>
    <w:rsid w:val="00F46066"/>
    <w:rsid w:val="00F4684F"/>
    <w:rsid w:val="00F476E1"/>
    <w:rsid w:val="00F50086"/>
    <w:rsid w:val="00F50641"/>
    <w:rsid w:val="00F5179B"/>
    <w:rsid w:val="00F533A7"/>
    <w:rsid w:val="00F54C87"/>
    <w:rsid w:val="00F5585C"/>
    <w:rsid w:val="00F558F6"/>
    <w:rsid w:val="00F55A2E"/>
    <w:rsid w:val="00F5694E"/>
    <w:rsid w:val="00F56B50"/>
    <w:rsid w:val="00F56D2A"/>
    <w:rsid w:val="00F56D79"/>
    <w:rsid w:val="00F570BC"/>
    <w:rsid w:val="00F57308"/>
    <w:rsid w:val="00F57E04"/>
    <w:rsid w:val="00F6028E"/>
    <w:rsid w:val="00F605A5"/>
    <w:rsid w:val="00F625EF"/>
    <w:rsid w:val="00F62C25"/>
    <w:rsid w:val="00F63812"/>
    <w:rsid w:val="00F63F9A"/>
    <w:rsid w:val="00F63FCB"/>
    <w:rsid w:val="00F64034"/>
    <w:rsid w:val="00F64530"/>
    <w:rsid w:val="00F647E2"/>
    <w:rsid w:val="00F656FC"/>
    <w:rsid w:val="00F65D1F"/>
    <w:rsid w:val="00F65EFA"/>
    <w:rsid w:val="00F66EBB"/>
    <w:rsid w:val="00F67C55"/>
    <w:rsid w:val="00F70612"/>
    <w:rsid w:val="00F70C95"/>
    <w:rsid w:val="00F70DF1"/>
    <w:rsid w:val="00F7148D"/>
    <w:rsid w:val="00F71FE9"/>
    <w:rsid w:val="00F72CD3"/>
    <w:rsid w:val="00F73124"/>
    <w:rsid w:val="00F73267"/>
    <w:rsid w:val="00F733D5"/>
    <w:rsid w:val="00F73BC4"/>
    <w:rsid w:val="00F74286"/>
    <w:rsid w:val="00F75309"/>
    <w:rsid w:val="00F75C1D"/>
    <w:rsid w:val="00F76039"/>
    <w:rsid w:val="00F7613F"/>
    <w:rsid w:val="00F76501"/>
    <w:rsid w:val="00F7685B"/>
    <w:rsid w:val="00F76924"/>
    <w:rsid w:val="00F76ABD"/>
    <w:rsid w:val="00F77C69"/>
    <w:rsid w:val="00F809D2"/>
    <w:rsid w:val="00F80A3A"/>
    <w:rsid w:val="00F80B6B"/>
    <w:rsid w:val="00F81237"/>
    <w:rsid w:val="00F819F6"/>
    <w:rsid w:val="00F8285B"/>
    <w:rsid w:val="00F82E79"/>
    <w:rsid w:val="00F8399C"/>
    <w:rsid w:val="00F84162"/>
    <w:rsid w:val="00F84B06"/>
    <w:rsid w:val="00F86A85"/>
    <w:rsid w:val="00F87733"/>
    <w:rsid w:val="00F8791A"/>
    <w:rsid w:val="00F92869"/>
    <w:rsid w:val="00F92DB6"/>
    <w:rsid w:val="00F93F9D"/>
    <w:rsid w:val="00F94156"/>
    <w:rsid w:val="00F94475"/>
    <w:rsid w:val="00F9625D"/>
    <w:rsid w:val="00F96C9F"/>
    <w:rsid w:val="00FA010C"/>
    <w:rsid w:val="00FA019F"/>
    <w:rsid w:val="00FA0F4F"/>
    <w:rsid w:val="00FA0F57"/>
    <w:rsid w:val="00FA1F84"/>
    <w:rsid w:val="00FA2291"/>
    <w:rsid w:val="00FA32D1"/>
    <w:rsid w:val="00FA3F4C"/>
    <w:rsid w:val="00FA463F"/>
    <w:rsid w:val="00FA5052"/>
    <w:rsid w:val="00FA51B1"/>
    <w:rsid w:val="00FB00D8"/>
    <w:rsid w:val="00FB056B"/>
    <w:rsid w:val="00FB0FC7"/>
    <w:rsid w:val="00FB1546"/>
    <w:rsid w:val="00FB33DB"/>
    <w:rsid w:val="00FB3704"/>
    <w:rsid w:val="00FB3BD6"/>
    <w:rsid w:val="00FB441A"/>
    <w:rsid w:val="00FB4E7D"/>
    <w:rsid w:val="00FB507A"/>
    <w:rsid w:val="00FB5749"/>
    <w:rsid w:val="00FB575C"/>
    <w:rsid w:val="00FB5CB5"/>
    <w:rsid w:val="00FB5DB6"/>
    <w:rsid w:val="00FB60C6"/>
    <w:rsid w:val="00FB65A6"/>
    <w:rsid w:val="00FB6A55"/>
    <w:rsid w:val="00FB7960"/>
    <w:rsid w:val="00FB7A15"/>
    <w:rsid w:val="00FB7A58"/>
    <w:rsid w:val="00FC13AC"/>
    <w:rsid w:val="00FC186A"/>
    <w:rsid w:val="00FC1BC6"/>
    <w:rsid w:val="00FC1FAD"/>
    <w:rsid w:val="00FC2072"/>
    <w:rsid w:val="00FC280C"/>
    <w:rsid w:val="00FC3052"/>
    <w:rsid w:val="00FC36B1"/>
    <w:rsid w:val="00FC38D1"/>
    <w:rsid w:val="00FC39D8"/>
    <w:rsid w:val="00FC3DD2"/>
    <w:rsid w:val="00FC3F64"/>
    <w:rsid w:val="00FC585F"/>
    <w:rsid w:val="00FC5B6C"/>
    <w:rsid w:val="00FC60DA"/>
    <w:rsid w:val="00FC62D6"/>
    <w:rsid w:val="00FC7CF6"/>
    <w:rsid w:val="00FC7E18"/>
    <w:rsid w:val="00FD09C8"/>
    <w:rsid w:val="00FD3147"/>
    <w:rsid w:val="00FD36A8"/>
    <w:rsid w:val="00FD38C4"/>
    <w:rsid w:val="00FD41C1"/>
    <w:rsid w:val="00FD48AA"/>
    <w:rsid w:val="00FD4A0A"/>
    <w:rsid w:val="00FD4EF7"/>
    <w:rsid w:val="00FD53B7"/>
    <w:rsid w:val="00FD5D4B"/>
    <w:rsid w:val="00FD6FA2"/>
    <w:rsid w:val="00FE012F"/>
    <w:rsid w:val="00FE01CC"/>
    <w:rsid w:val="00FE0381"/>
    <w:rsid w:val="00FE07B7"/>
    <w:rsid w:val="00FE1AC3"/>
    <w:rsid w:val="00FE32C3"/>
    <w:rsid w:val="00FE3755"/>
    <w:rsid w:val="00FE4406"/>
    <w:rsid w:val="00FE5298"/>
    <w:rsid w:val="00FE592C"/>
    <w:rsid w:val="00FE5941"/>
    <w:rsid w:val="00FE7B8B"/>
    <w:rsid w:val="00FF0D3D"/>
    <w:rsid w:val="00FF19EF"/>
    <w:rsid w:val="00FF1D81"/>
    <w:rsid w:val="00FF20F1"/>
    <w:rsid w:val="00FF24FC"/>
    <w:rsid w:val="00FF26DB"/>
    <w:rsid w:val="00FF32C4"/>
    <w:rsid w:val="00FF3810"/>
    <w:rsid w:val="00FF389E"/>
    <w:rsid w:val="00FF3C10"/>
    <w:rsid w:val="00FF490A"/>
    <w:rsid w:val="00FF4916"/>
    <w:rsid w:val="00FF4A95"/>
    <w:rsid w:val="00FF5B9D"/>
    <w:rsid w:val="00FF613D"/>
    <w:rsid w:val="00FF6403"/>
    <w:rsid w:val="00FF6EE5"/>
    <w:rsid w:val="00FF78BE"/>
    <w:rsid w:val="00FF7A0C"/>
    <w:rsid w:val="00FF7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75F2CA0"/>
  <w15:chartTrackingRefBased/>
  <w15:docId w15:val="{41549FB9-47E4-49B1-9856-1284DE7A5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1B1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33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3336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333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3336B"/>
    <w:rPr>
      <w:sz w:val="18"/>
      <w:szCs w:val="18"/>
    </w:rPr>
  </w:style>
  <w:style w:type="table" w:styleId="a7">
    <w:name w:val="Table Grid"/>
    <w:basedOn w:val="a1"/>
    <w:uiPriority w:val="39"/>
    <w:rsid w:val="002A59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1E71F5"/>
    <w:pPr>
      <w:ind w:firstLineChars="200" w:firstLine="420"/>
    </w:pPr>
  </w:style>
  <w:style w:type="paragraph" w:styleId="a9">
    <w:name w:val="Revision"/>
    <w:hidden/>
    <w:uiPriority w:val="99"/>
    <w:semiHidden/>
    <w:rsid w:val="003F0F06"/>
  </w:style>
  <w:style w:type="paragraph" w:styleId="aa">
    <w:name w:val="Balloon Text"/>
    <w:basedOn w:val="a"/>
    <w:link w:val="ab"/>
    <w:uiPriority w:val="99"/>
    <w:semiHidden/>
    <w:unhideWhenUsed/>
    <w:rsid w:val="00E927DC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E927DC"/>
    <w:rPr>
      <w:sz w:val="18"/>
      <w:szCs w:val="18"/>
    </w:rPr>
  </w:style>
  <w:style w:type="character" w:styleId="ac">
    <w:name w:val="annotation reference"/>
    <w:basedOn w:val="a0"/>
    <w:uiPriority w:val="99"/>
    <w:semiHidden/>
    <w:unhideWhenUsed/>
    <w:qFormat/>
    <w:rsid w:val="00452856"/>
    <w:rPr>
      <w:sz w:val="21"/>
      <w:szCs w:val="21"/>
    </w:rPr>
  </w:style>
  <w:style w:type="paragraph" w:styleId="ad">
    <w:name w:val="annotation text"/>
    <w:basedOn w:val="a"/>
    <w:link w:val="ae"/>
    <w:uiPriority w:val="99"/>
    <w:unhideWhenUsed/>
    <w:qFormat/>
    <w:rsid w:val="00452856"/>
    <w:pPr>
      <w:jc w:val="left"/>
    </w:pPr>
  </w:style>
  <w:style w:type="character" w:customStyle="1" w:styleId="ae">
    <w:name w:val="批注文字 字符"/>
    <w:basedOn w:val="a0"/>
    <w:link w:val="ad"/>
    <w:uiPriority w:val="99"/>
    <w:qFormat/>
    <w:rsid w:val="00452856"/>
  </w:style>
  <w:style w:type="paragraph" w:styleId="af">
    <w:name w:val="annotation subject"/>
    <w:basedOn w:val="ad"/>
    <w:next w:val="ad"/>
    <w:link w:val="af0"/>
    <w:uiPriority w:val="99"/>
    <w:semiHidden/>
    <w:unhideWhenUsed/>
    <w:rsid w:val="00452856"/>
    <w:rPr>
      <w:b/>
      <w:bCs/>
    </w:rPr>
  </w:style>
  <w:style w:type="character" w:customStyle="1" w:styleId="af0">
    <w:name w:val="批注主题 字符"/>
    <w:basedOn w:val="ae"/>
    <w:link w:val="af"/>
    <w:uiPriority w:val="99"/>
    <w:semiHidden/>
    <w:rsid w:val="00452856"/>
    <w:rPr>
      <w:b/>
      <w:bCs/>
    </w:rPr>
  </w:style>
  <w:style w:type="character" w:styleId="af1">
    <w:name w:val="Emphasis"/>
    <w:basedOn w:val="a0"/>
    <w:uiPriority w:val="20"/>
    <w:qFormat/>
    <w:rsid w:val="00064F36"/>
    <w:rPr>
      <w:i/>
      <w:iCs/>
    </w:rPr>
  </w:style>
  <w:style w:type="character" w:customStyle="1" w:styleId="wxsearchkeywordwrap">
    <w:name w:val="wx_search_keyword_wrap"/>
    <w:basedOn w:val="a0"/>
    <w:rsid w:val="0004012D"/>
  </w:style>
  <w:style w:type="paragraph" w:customStyle="1" w:styleId="af2">
    <w:name w:val="回复"/>
    <w:basedOn w:val="a"/>
    <w:link w:val="af3"/>
    <w:qFormat/>
    <w:rsid w:val="00DA2A34"/>
    <w:pPr>
      <w:spacing w:beforeLines="50" w:before="156" w:line="360" w:lineRule="auto"/>
      <w:ind w:left="420"/>
    </w:pPr>
    <w:rPr>
      <w:rFonts w:ascii="宋体" w:eastAsia="宋体" w:hAnsi="宋体"/>
      <w:szCs w:val="21"/>
    </w:rPr>
  </w:style>
  <w:style w:type="character" w:customStyle="1" w:styleId="af3">
    <w:name w:val="回复 字符"/>
    <w:basedOn w:val="a0"/>
    <w:link w:val="af2"/>
    <w:rsid w:val="00DA2A34"/>
    <w:rPr>
      <w:rFonts w:ascii="宋体" w:eastAsia="宋体" w:hAnsi="宋体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65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2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0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6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20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2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4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7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49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33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73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89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85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37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8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02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03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37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62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1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2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53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9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44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65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3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97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71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8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4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9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87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59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96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36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56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10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8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29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29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71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0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71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34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246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54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8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1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6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33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45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87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78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26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67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91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64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16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82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7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8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1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40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40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46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07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596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35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9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64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4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4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5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3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2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4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59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29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73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72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82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08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4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567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02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9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2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1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7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5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26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1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70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3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53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86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5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25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29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2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07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9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1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34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4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40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056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20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305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06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97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9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18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1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31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94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36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59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810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78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23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099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72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3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5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8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2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39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34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48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58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66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4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3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4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63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38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64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62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9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43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52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7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26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611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01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78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44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90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43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35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6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49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0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088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7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7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20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65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30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6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50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6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30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697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16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82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37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0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8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9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61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31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44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60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26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6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0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0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411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3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48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4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7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96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69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2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36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15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0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60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5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18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0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3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0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0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57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75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50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49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30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62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152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98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8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95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7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8BD966-0AA1-4943-B441-F1A198662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776</Words>
  <Characters>4425</Characters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2025-11-27T08:11:00Z</cp:lastPrinted>
  <dcterms:created xsi:type="dcterms:W3CDTF">2026-06-30T05:21:00Z</dcterms:created>
  <dcterms:modified xsi:type="dcterms:W3CDTF">2026-06-30T09:09:00Z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d7e177a869d2f1f32d11cd489c3410bea371fc9d10fc0e0549d9d67c63fcd7d2</vt:lpwstr>
  </property>
</Properties>
</file>