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BBD81" w14:textId="77777777" w:rsidR="00DA428C" w:rsidRDefault="00922C2D">
      <w:pPr>
        <w:jc w:val="center"/>
        <w:rPr>
          <w:rFonts w:ascii="宋体" w:eastAsia="宋体" w:hAnsi="宋体" w:hint="eastAsia"/>
          <w:b/>
          <w:bCs/>
          <w:sz w:val="40"/>
          <w:szCs w:val="40"/>
        </w:rPr>
      </w:pPr>
      <w:r>
        <w:rPr>
          <w:rFonts w:ascii="宋体" w:eastAsia="宋体" w:hAnsi="宋体" w:hint="eastAsia"/>
          <w:b/>
          <w:bCs/>
          <w:sz w:val="40"/>
          <w:szCs w:val="40"/>
        </w:rPr>
        <w:t>云南省贵金属新材料控股集团股份有限公司</w:t>
      </w:r>
    </w:p>
    <w:p w14:paraId="3201CE90" w14:textId="77777777" w:rsidR="00DA428C" w:rsidRDefault="00922C2D">
      <w:pPr>
        <w:jc w:val="center"/>
        <w:rPr>
          <w:rFonts w:ascii="宋体" w:eastAsia="宋体" w:hAnsi="宋体" w:hint="eastAsia"/>
          <w:b/>
          <w:bCs/>
          <w:sz w:val="40"/>
          <w:szCs w:val="40"/>
        </w:rPr>
      </w:pPr>
      <w:r>
        <w:rPr>
          <w:rFonts w:ascii="宋体" w:eastAsia="宋体" w:hAnsi="宋体" w:hint="eastAsia"/>
          <w:b/>
          <w:bCs/>
          <w:sz w:val="40"/>
          <w:szCs w:val="40"/>
        </w:rPr>
        <w:t>投资者关系活动记录表</w:t>
      </w:r>
    </w:p>
    <w:p w14:paraId="0A5E35D8" w14:textId="77777777" w:rsidR="00DA428C" w:rsidRDefault="00922C2D">
      <w:pPr>
        <w:jc w:val="center"/>
        <w:rPr>
          <w:rFonts w:ascii="宋体" w:eastAsia="宋体" w:hAnsi="宋体" w:hint="eastAsia"/>
          <w:b/>
          <w:bCs/>
          <w:sz w:val="30"/>
          <w:szCs w:val="30"/>
        </w:rPr>
      </w:pPr>
      <w:r>
        <w:rPr>
          <w:rFonts w:ascii="宋体" w:eastAsia="宋体" w:hAnsi="宋体" w:hint="eastAsia"/>
          <w:b/>
          <w:bCs/>
          <w:sz w:val="30"/>
          <w:szCs w:val="30"/>
        </w:rPr>
        <w:t>证券简称：贵</w:t>
      </w:r>
      <w:proofErr w:type="gramStart"/>
      <w:r>
        <w:rPr>
          <w:rFonts w:ascii="宋体" w:eastAsia="宋体" w:hAnsi="宋体" w:hint="eastAsia"/>
          <w:b/>
          <w:bCs/>
          <w:sz w:val="30"/>
          <w:szCs w:val="30"/>
        </w:rPr>
        <w:t>研铂业</w:t>
      </w:r>
      <w:proofErr w:type="gramEnd"/>
      <w:r>
        <w:rPr>
          <w:rFonts w:ascii="宋体" w:eastAsia="宋体" w:hAnsi="宋体" w:hint="eastAsia"/>
          <w:b/>
          <w:bCs/>
          <w:sz w:val="30"/>
          <w:szCs w:val="30"/>
        </w:rPr>
        <w:t xml:space="preserve">                      证券代码：600459</w:t>
      </w:r>
    </w:p>
    <w:tbl>
      <w:tblPr>
        <w:tblStyle w:val="a6"/>
        <w:tblW w:w="9493" w:type="dxa"/>
        <w:jc w:val="center"/>
        <w:tblLook w:val="04A0" w:firstRow="1" w:lastRow="0" w:firstColumn="1" w:lastColumn="0" w:noHBand="0" w:noVBand="1"/>
      </w:tblPr>
      <w:tblGrid>
        <w:gridCol w:w="1271"/>
        <w:gridCol w:w="1701"/>
        <w:gridCol w:w="6521"/>
      </w:tblGrid>
      <w:tr w:rsidR="00DA428C" w:rsidRPr="00213CAD" w14:paraId="6E2F028D" w14:textId="77777777" w:rsidTr="00D01AAD">
        <w:trPr>
          <w:trHeight w:val="1611"/>
          <w:jc w:val="center"/>
        </w:trPr>
        <w:tc>
          <w:tcPr>
            <w:tcW w:w="1271" w:type="dxa"/>
            <w:vAlign w:val="center"/>
          </w:tcPr>
          <w:p w14:paraId="5B44568A" w14:textId="77777777" w:rsidR="00DA428C" w:rsidRPr="00213CAD" w:rsidRDefault="00922C2D" w:rsidP="00C801E9">
            <w:pPr>
              <w:spacing w:after="0" w:line="380" w:lineRule="exact"/>
              <w:jc w:val="center"/>
              <w:rPr>
                <w:rFonts w:ascii="宋体" w:eastAsia="宋体" w:hAnsi="宋体" w:hint="eastAsia"/>
                <w:sz w:val="24"/>
              </w:rPr>
            </w:pPr>
            <w:r w:rsidRPr="00213CAD">
              <w:rPr>
                <w:rFonts w:ascii="宋体" w:eastAsia="宋体" w:hAnsi="宋体" w:hint="eastAsia"/>
                <w:sz w:val="24"/>
              </w:rPr>
              <w:t>投资者关系活动类别</w:t>
            </w:r>
          </w:p>
        </w:tc>
        <w:tc>
          <w:tcPr>
            <w:tcW w:w="8222" w:type="dxa"/>
            <w:gridSpan w:val="2"/>
          </w:tcPr>
          <w:p w14:paraId="67B8D960" w14:textId="77777777" w:rsidR="00DA428C" w:rsidRPr="00213CAD" w:rsidRDefault="00922C2D" w:rsidP="00C801E9">
            <w:pPr>
              <w:spacing w:after="0" w:line="380" w:lineRule="exact"/>
              <w:jc w:val="both"/>
              <w:rPr>
                <w:rFonts w:ascii="宋体" w:eastAsia="宋体" w:hAnsi="宋体" w:cs="Segoe UI Symbol" w:hint="eastAsia"/>
                <w:sz w:val="24"/>
              </w:rPr>
            </w:pPr>
            <w:bookmarkStart w:id="0" w:name="OLE_LINK1"/>
            <w:r w:rsidRPr="00213CAD">
              <w:rPr>
                <w:rFonts w:ascii="Segoe UI Symbol" w:eastAsia="宋体" w:hAnsi="Segoe UI Symbol" w:cs="Segoe UI Symbol"/>
                <w:sz w:val="24"/>
              </w:rPr>
              <w:t>☐</w:t>
            </w:r>
            <w:bookmarkEnd w:id="0"/>
            <w:r w:rsidRPr="00213CAD">
              <w:rPr>
                <w:rFonts w:ascii="宋体" w:eastAsia="宋体" w:hAnsi="宋体" w:cs="Segoe UI Symbol" w:hint="eastAsia"/>
                <w:sz w:val="24"/>
              </w:rPr>
              <w:t xml:space="preserve">特定对象调研                 </w:t>
            </w:r>
            <w:r w:rsidRPr="00213CAD">
              <w:rPr>
                <w:rFonts w:ascii="Segoe UI Symbol" w:eastAsia="宋体" w:hAnsi="Segoe UI Symbol" w:cs="Segoe UI Symbol"/>
                <w:sz w:val="24"/>
              </w:rPr>
              <w:t>☐</w:t>
            </w:r>
            <w:r w:rsidRPr="00213CAD">
              <w:rPr>
                <w:rFonts w:ascii="宋体" w:eastAsia="宋体" w:hAnsi="宋体" w:cs="Segoe UI Symbol" w:hint="eastAsia"/>
                <w:sz w:val="24"/>
              </w:rPr>
              <w:t>分析师会议</w:t>
            </w:r>
          </w:p>
          <w:p w14:paraId="397831A2" w14:textId="77777777" w:rsidR="00DA428C" w:rsidRPr="00213CAD" w:rsidRDefault="00922C2D" w:rsidP="00C801E9">
            <w:pPr>
              <w:spacing w:after="0" w:line="380" w:lineRule="exact"/>
              <w:jc w:val="both"/>
              <w:rPr>
                <w:rFonts w:ascii="宋体" w:eastAsia="宋体" w:hAnsi="宋体" w:cs="Segoe UI Symbol" w:hint="eastAsia"/>
                <w:sz w:val="24"/>
              </w:rPr>
            </w:pPr>
            <w:r w:rsidRPr="00213CAD">
              <w:rPr>
                <w:rFonts w:ascii="Segoe UI Symbol" w:eastAsia="宋体" w:hAnsi="Segoe UI Symbol" w:cs="Segoe UI Symbol"/>
                <w:sz w:val="24"/>
              </w:rPr>
              <w:t>☐</w:t>
            </w:r>
            <w:r w:rsidRPr="00213CAD">
              <w:rPr>
                <w:rFonts w:ascii="宋体" w:eastAsia="宋体" w:hAnsi="宋体" w:cs="Segoe UI Symbol" w:hint="eastAsia"/>
                <w:sz w:val="24"/>
              </w:rPr>
              <w:t xml:space="preserve">媒体采访                     </w:t>
            </w:r>
            <w:r w:rsidRPr="00213CAD">
              <w:rPr>
                <w:rFonts w:ascii="Segoe UI Symbol" w:eastAsia="宋体" w:hAnsi="Segoe UI Symbol" w:cs="Segoe UI Symbol"/>
                <w:sz w:val="24"/>
              </w:rPr>
              <w:t>☐</w:t>
            </w:r>
            <w:r w:rsidRPr="00213CAD">
              <w:rPr>
                <w:rFonts w:ascii="宋体" w:eastAsia="宋体" w:hAnsi="宋体" w:cs="Segoe UI Symbol" w:hint="eastAsia"/>
                <w:sz w:val="24"/>
              </w:rPr>
              <w:t>业绩说明会</w:t>
            </w:r>
          </w:p>
          <w:p w14:paraId="5314F40F" w14:textId="77777777" w:rsidR="00DA428C" w:rsidRPr="00213CAD" w:rsidRDefault="00922C2D" w:rsidP="00C801E9">
            <w:pPr>
              <w:spacing w:after="0" w:line="380" w:lineRule="exact"/>
              <w:jc w:val="both"/>
              <w:rPr>
                <w:rFonts w:ascii="宋体" w:eastAsia="宋体" w:hAnsi="宋体" w:cs="Segoe UI Symbol" w:hint="eastAsia"/>
                <w:sz w:val="24"/>
              </w:rPr>
            </w:pPr>
            <w:r w:rsidRPr="00213CAD">
              <w:rPr>
                <w:rFonts w:ascii="Segoe UI Symbol" w:eastAsia="宋体" w:hAnsi="Segoe UI Symbol" w:cs="Segoe UI Symbol"/>
                <w:sz w:val="24"/>
              </w:rPr>
              <w:t>☐</w:t>
            </w:r>
            <w:r w:rsidRPr="00213CAD">
              <w:rPr>
                <w:rFonts w:ascii="宋体" w:eastAsia="宋体" w:hAnsi="宋体" w:cs="Segoe UI Symbol" w:hint="eastAsia"/>
                <w:sz w:val="24"/>
              </w:rPr>
              <w:t xml:space="preserve">新闻发布会                   </w:t>
            </w:r>
            <w:r w:rsidRPr="00213CAD">
              <w:rPr>
                <w:rFonts w:ascii="Segoe UI Symbol" w:eastAsia="宋体" w:hAnsi="Segoe UI Symbol" w:cs="Segoe UI Symbol"/>
                <w:sz w:val="24"/>
              </w:rPr>
              <w:t>☐</w:t>
            </w:r>
            <w:r w:rsidRPr="00213CAD">
              <w:rPr>
                <w:rFonts w:ascii="宋体" w:eastAsia="宋体" w:hAnsi="宋体" w:cs="Segoe UI Symbol" w:hint="eastAsia"/>
                <w:sz w:val="24"/>
              </w:rPr>
              <w:t>路演活动</w:t>
            </w:r>
          </w:p>
          <w:p w14:paraId="65E3C5FA" w14:textId="77777777" w:rsidR="00DA428C" w:rsidRPr="00213CAD" w:rsidRDefault="00922C2D" w:rsidP="00C801E9">
            <w:pPr>
              <w:spacing w:after="0" w:line="380" w:lineRule="exact"/>
              <w:jc w:val="both"/>
              <w:rPr>
                <w:rFonts w:ascii="宋体" w:eastAsia="宋体" w:hAnsi="宋体" w:hint="eastAsia"/>
                <w:sz w:val="24"/>
              </w:rPr>
            </w:pPr>
            <w:r w:rsidRPr="00213CAD">
              <w:rPr>
                <w:rFonts w:ascii="Segoe UI Symbol" w:eastAsia="宋体" w:hAnsi="Segoe UI Symbol" w:cs="Segoe UI Symbol"/>
                <w:sz w:val="24"/>
              </w:rPr>
              <w:t>☑</w:t>
            </w:r>
            <w:r w:rsidRPr="00213CAD">
              <w:rPr>
                <w:rFonts w:ascii="宋体" w:eastAsia="宋体" w:hAnsi="宋体" w:cs="Segoe UI Symbol" w:hint="eastAsia"/>
                <w:sz w:val="24"/>
              </w:rPr>
              <w:t xml:space="preserve">现场调研                     </w:t>
            </w:r>
            <w:r w:rsidRPr="00213CAD">
              <w:rPr>
                <w:rFonts w:ascii="Segoe UI Symbol" w:eastAsia="宋体" w:hAnsi="Segoe UI Symbol" w:cs="Segoe UI Symbol"/>
                <w:sz w:val="24"/>
              </w:rPr>
              <w:t>☐</w:t>
            </w:r>
            <w:r w:rsidRPr="00213CAD">
              <w:rPr>
                <w:rFonts w:ascii="宋体" w:eastAsia="宋体" w:hAnsi="宋体" w:cs="Segoe UI Symbol" w:hint="eastAsia"/>
                <w:sz w:val="24"/>
              </w:rPr>
              <w:t>其他</w:t>
            </w:r>
          </w:p>
        </w:tc>
      </w:tr>
      <w:tr w:rsidR="00DA428C" w:rsidRPr="00213CAD" w14:paraId="2F8F14CA" w14:textId="77777777" w:rsidTr="00D01AAD">
        <w:trPr>
          <w:trHeight w:val="551"/>
          <w:jc w:val="center"/>
        </w:trPr>
        <w:tc>
          <w:tcPr>
            <w:tcW w:w="1271" w:type="dxa"/>
            <w:vAlign w:val="center"/>
          </w:tcPr>
          <w:p w14:paraId="1C81C94B" w14:textId="77777777" w:rsidR="00DA428C" w:rsidRPr="00213CAD" w:rsidRDefault="00922C2D" w:rsidP="00213CAD">
            <w:pPr>
              <w:spacing w:after="0" w:line="360" w:lineRule="auto"/>
              <w:jc w:val="both"/>
              <w:rPr>
                <w:rFonts w:ascii="宋体" w:eastAsia="宋体" w:hAnsi="宋体" w:hint="eastAsia"/>
                <w:sz w:val="24"/>
              </w:rPr>
            </w:pPr>
            <w:r w:rsidRPr="00213CAD">
              <w:rPr>
                <w:rFonts w:ascii="宋体" w:eastAsia="宋体" w:hAnsi="宋体" w:hint="eastAsia"/>
                <w:sz w:val="24"/>
              </w:rPr>
              <w:t>活动参与人员</w:t>
            </w:r>
          </w:p>
        </w:tc>
        <w:tc>
          <w:tcPr>
            <w:tcW w:w="8222" w:type="dxa"/>
            <w:gridSpan w:val="2"/>
          </w:tcPr>
          <w:p w14:paraId="3A1415A4" w14:textId="75EFD8D9" w:rsidR="00DA428C" w:rsidRPr="00213CAD" w:rsidRDefault="00185045" w:rsidP="00213CAD">
            <w:pPr>
              <w:spacing w:after="0" w:line="360" w:lineRule="auto"/>
              <w:rPr>
                <w:rFonts w:ascii="宋体" w:eastAsia="宋体" w:hAnsi="宋体" w:hint="eastAsia"/>
                <w:sz w:val="24"/>
              </w:rPr>
            </w:pPr>
            <w:r w:rsidRPr="00213CAD">
              <w:rPr>
                <w:rFonts w:ascii="宋体" w:eastAsia="宋体" w:hAnsi="宋体" w:hint="eastAsia"/>
                <w:sz w:val="24"/>
              </w:rPr>
              <w:t>华创证券、</w:t>
            </w:r>
            <w:proofErr w:type="gramStart"/>
            <w:r w:rsidRPr="00213CAD">
              <w:rPr>
                <w:rFonts w:ascii="宋体" w:eastAsia="宋体" w:hAnsi="宋体" w:hint="eastAsia"/>
                <w:sz w:val="24"/>
              </w:rPr>
              <w:t>工银瑞信</w:t>
            </w:r>
            <w:proofErr w:type="gramEnd"/>
            <w:r w:rsidRPr="00213CAD">
              <w:rPr>
                <w:rFonts w:ascii="宋体" w:eastAsia="宋体" w:hAnsi="宋体" w:hint="eastAsia"/>
                <w:sz w:val="24"/>
              </w:rPr>
              <w:t>、</w:t>
            </w:r>
            <w:r w:rsidR="006637B8" w:rsidRPr="00213CAD">
              <w:rPr>
                <w:rFonts w:ascii="宋体" w:eastAsia="宋体" w:hAnsi="宋体" w:hint="eastAsia"/>
                <w:sz w:val="24"/>
              </w:rPr>
              <w:t>海富通基金、西部证券</w:t>
            </w:r>
            <w:r w:rsidR="00F80AD2" w:rsidRPr="00213CAD">
              <w:rPr>
                <w:rFonts w:ascii="宋体" w:eastAsia="宋体" w:hAnsi="宋体" w:hint="eastAsia"/>
                <w:sz w:val="24"/>
              </w:rPr>
              <w:t>、</w:t>
            </w:r>
            <w:r w:rsidR="00F80AD2" w:rsidRPr="00213CAD">
              <w:rPr>
                <w:rFonts w:ascii="宋体" w:eastAsia="宋体" w:hAnsi="宋体"/>
                <w:sz w:val="24"/>
              </w:rPr>
              <w:t>华夏基金</w:t>
            </w:r>
            <w:r w:rsidR="00F80AD2" w:rsidRPr="00213CAD">
              <w:rPr>
                <w:rFonts w:ascii="宋体" w:eastAsia="宋体" w:hAnsi="宋体" w:hint="eastAsia"/>
                <w:sz w:val="24"/>
              </w:rPr>
              <w:t>、</w:t>
            </w:r>
            <w:r w:rsidR="00F80AD2" w:rsidRPr="00213CAD">
              <w:rPr>
                <w:rFonts w:ascii="宋体" w:eastAsia="宋体" w:hAnsi="宋体"/>
                <w:sz w:val="24"/>
              </w:rPr>
              <w:t>华福证券</w:t>
            </w:r>
            <w:r w:rsidR="00F80AD2" w:rsidRPr="00213CAD">
              <w:rPr>
                <w:rFonts w:ascii="宋体" w:eastAsia="宋体" w:hAnsi="宋体" w:hint="eastAsia"/>
                <w:sz w:val="24"/>
              </w:rPr>
              <w:t>、</w:t>
            </w:r>
            <w:r w:rsidR="00F80AD2" w:rsidRPr="00213CAD">
              <w:rPr>
                <w:rFonts w:ascii="宋体" w:eastAsia="宋体" w:hAnsi="宋体"/>
                <w:sz w:val="24"/>
              </w:rPr>
              <w:t>国盛证券</w:t>
            </w:r>
          </w:p>
        </w:tc>
      </w:tr>
      <w:tr w:rsidR="00DA428C" w:rsidRPr="00213CAD" w14:paraId="05C3BCEE" w14:textId="77777777" w:rsidTr="00D01AAD">
        <w:trPr>
          <w:trHeight w:val="533"/>
          <w:jc w:val="center"/>
        </w:trPr>
        <w:tc>
          <w:tcPr>
            <w:tcW w:w="1271" w:type="dxa"/>
            <w:vAlign w:val="center"/>
          </w:tcPr>
          <w:p w14:paraId="1F1D458D" w14:textId="77777777" w:rsidR="00DA428C" w:rsidRPr="00213CAD" w:rsidRDefault="00922C2D" w:rsidP="00213CAD">
            <w:pPr>
              <w:spacing w:after="0" w:line="360" w:lineRule="auto"/>
              <w:jc w:val="both"/>
              <w:rPr>
                <w:rFonts w:ascii="宋体" w:eastAsia="宋体" w:hAnsi="宋体" w:hint="eastAsia"/>
                <w:sz w:val="24"/>
              </w:rPr>
            </w:pPr>
            <w:r w:rsidRPr="00213CAD">
              <w:rPr>
                <w:rFonts w:ascii="宋体" w:eastAsia="宋体" w:hAnsi="宋体" w:hint="eastAsia"/>
                <w:sz w:val="24"/>
              </w:rPr>
              <w:t>时间</w:t>
            </w:r>
          </w:p>
        </w:tc>
        <w:tc>
          <w:tcPr>
            <w:tcW w:w="8222" w:type="dxa"/>
            <w:gridSpan w:val="2"/>
          </w:tcPr>
          <w:p w14:paraId="41020698" w14:textId="0684B157" w:rsidR="00DA428C" w:rsidRPr="00213CAD" w:rsidRDefault="00922C2D" w:rsidP="00213CAD">
            <w:pPr>
              <w:spacing w:after="0" w:line="360" w:lineRule="auto"/>
              <w:rPr>
                <w:rFonts w:ascii="宋体" w:eastAsia="宋体" w:hAnsi="宋体" w:hint="eastAsia"/>
                <w:sz w:val="24"/>
              </w:rPr>
            </w:pPr>
            <w:r w:rsidRPr="00213CAD">
              <w:rPr>
                <w:rFonts w:ascii="宋体" w:eastAsia="宋体" w:hAnsi="宋体" w:hint="eastAsia"/>
                <w:sz w:val="24"/>
              </w:rPr>
              <w:t>2026年</w:t>
            </w:r>
            <w:r w:rsidR="002E3F49" w:rsidRPr="00213CAD">
              <w:rPr>
                <w:rFonts w:ascii="宋体" w:eastAsia="宋体" w:hAnsi="宋体" w:hint="eastAsia"/>
                <w:sz w:val="24"/>
              </w:rPr>
              <w:t>5</w:t>
            </w:r>
            <w:r w:rsidRPr="00213CAD">
              <w:rPr>
                <w:rFonts w:ascii="宋体" w:eastAsia="宋体" w:hAnsi="宋体" w:hint="eastAsia"/>
                <w:sz w:val="24"/>
              </w:rPr>
              <w:t>月1日</w:t>
            </w:r>
            <w:r w:rsidRPr="00213CAD">
              <w:rPr>
                <w:rFonts w:ascii="宋体" w:eastAsia="宋体" w:hAnsi="宋体"/>
                <w:sz w:val="24"/>
              </w:rPr>
              <w:t>-</w:t>
            </w:r>
            <w:r w:rsidR="002E3F49" w:rsidRPr="00213CAD">
              <w:rPr>
                <w:rFonts w:ascii="宋体" w:eastAsia="宋体" w:hAnsi="宋体" w:hint="eastAsia"/>
                <w:sz w:val="24"/>
              </w:rPr>
              <w:t>5</w:t>
            </w:r>
            <w:r w:rsidRPr="00213CAD">
              <w:rPr>
                <w:rFonts w:ascii="宋体" w:eastAsia="宋体" w:hAnsi="宋体" w:hint="eastAsia"/>
                <w:sz w:val="24"/>
              </w:rPr>
              <w:t>月</w:t>
            </w:r>
            <w:r w:rsidR="00737A7A" w:rsidRPr="00213CAD">
              <w:rPr>
                <w:rFonts w:ascii="宋体" w:eastAsia="宋体" w:hAnsi="宋体" w:hint="eastAsia"/>
                <w:sz w:val="24"/>
              </w:rPr>
              <w:t>3</w:t>
            </w:r>
            <w:r w:rsidR="002E3F49" w:rsidRPr="00213CAD">
              <w:rPr>
                <w:rFonts w:ascii="宋体" w:eastAsia="宋体" w:hAnsi="宋体" w:hint="eastAsia"/>
                <w:sz w:val="24"/>
              </w:rPr>
              <w:t>1</w:t>
            </w:r>
            <w:r w:rsidRPr="00213CAD">
              <w:rPr>
                <w:rFonts w:ascii="宋体" w:eastAsia="宋体" w:hAnsi="宋体" w:hint="eastAsia"/>
                <w:sz w:val="24"/>
              </w:rPr>
              <w:t>日</w:t>
            </w:r>
          </w:p>
        </w:tc>
      </w:tr>
      <w:tr w:rsidR="00DA428C" w:rsidRPr="00213CAD" w14:paraId="2BFD2DD3" w14:textId="77777777" w:rsidTr="00D01AAD">
        <w:trPr>
          <w:trHeight w:val="551"/>
          <w:jc w:val="center"/>
        </w:trPr>
        <w:tc>
          <w:tcPr>
            <w:tcW w:w="1271" w:type="dxa"/>
            <w:vAlign w:val="center"/>
          </w:tcPr>
          <w:p w14:paraId="4133A36B" w14:textId="77777777" w:rsidR="00DA428C" w:rsidRPr="00213CAD" w:rsidRDefault="00922C2D" w:rsidP="00213CAD">
            <w:pPr>
              <w:spacing w:after="0" w:line="360" w:lineRule="auto"/>
              <w:jc w:val="both"/>
              <w:rPr>
                <w:rFonts w:ascii="宋体" w:eastAsia="宋体" w:hAnsi="宋体" w:hint="eastAsia"/>
                <w:sz w:val="24"/>
              </w:rPr>
            </w:pPr>
            <w:r w:rsidRPr="00213CAD">
              <w:rPr>
                <w:rFonts w:ascii="宋体" w:eastAsia="宋体" w:hAnsi="宋体" w:hint="eastAsia"/>
                <w:sz w:val="24"/>
              </w:rPr>
              <w:t>地点</w:t>
            </w:r>
          </w:p>
        </w:tc>
        <w:tc>
          <w:tcPr>
            <w:tcW w:w="8222" w:type="dxa"/>
            <w:gridSpan w:val="2"/>
          </w:tcPr>
          <w:p w14:paraId="7511191C" w14:textId="455DE3C7" w:rsidR="00DA428C" w:rsidRPr="00213CAD" w:rsidRDefault="00922C2D" w:rsidP="00213CAD">
            <w:pPr>
              <w:spacing w:after="0" w:line="360" w:lineRule="auto"/>
              <w:rPr>
                <w:rFonts w:ascii="宋体" w:eastAsia="宋体" w:hAnsi="宋体" w:hint="eastAsia"/>
                <w:sz w:val="24"/>
              </w:rPr>
            </w:pPr>
            <w:r w:rsidRPr="00213CAD">
              <w:rPr>
                <w:rFonts w:ascii="宋体" w:eastAsia="宋体" w:hAnsi="宋体" w:hint="eastAsia"/>
                <w:sz w:val="24"/>
              </w:rPr>
              <w:t>公司二楼会议室</w:t>
            </w:r>
            <w:r w:rsidR="00213CAD" w:rsidRPr="00213CAD">
              <w:rPr>
                <w:rFonts w:ascii="宋体" w:eastAsia="宋体" w:hAnsi="宋体" w:hint="eastAsia"/>
                <w:sz w:val="24"/>
              </w:rPr>
              <w:t>等</w:t>
            </w:r>
          </w:p>
        </w:tc>
      </w:tr>
      <w:tr w:rsidR="00DA428C" w:rsidRPr="00213CAD" w14:paraId="5DE89F1D" w14:textId="77777777" w:rsidTr="00D01AAD">
        <w:trPr>
          <w:trHeight w:val="551"/>
          <w:jc w:val="center"/>
        </w:trPr>
        <w:tc>
          <w:tcPr>
            <w:tcW w:w="1271" w:type="dxa"/>
            <w:vAlign w:val="center"/>
          </w:tcPr>
          <w:p w14:paraId="2AD3CBCC" w14:textId="77777777" w:rsidR="00DA428C" w:rsidRPr="00213CAD" w:rsidRDefault="00922C2D" w:rsidP="00213CAD">
            <w:pPr>
              <w:spacing w:after="0" w:line="360" w:lineRule="auto"/>
              <w:jc w:val="both"/>
              <w:rPr>
                <w:rFonts w:ascii="宋体" w:eastAsia="宋体" w:hAnsi="宋体" w:hint="eastAsia"/>
                <w:sz w:val="24"/>
              </w:rPr>
            </w:pPr>
            <w:r w:rsidRPr="00213CAD">
              <w:rPr>
                <w:rFonts w:ascii="宋体" w:eastAsia="宋体" w:hAnsi="宋体" w:hint="eastAsia"/>
                <w:sz w:val="24"/>
              </w:rPr>
              <w:t>形式</w:t>
            </w:r>
          </w:p>
        </w:tc>
        <w:tc>
          <w:tcPr>
            <w:tcW w:w="8222" w:type="dxa"/>
            <w:gridSpan w:val="2"/>
          </w:tcPr>
          <w:p w14:paraId="1A3E2A47" w14:textId="77777777" w:rsidR="00DA428C" w:rsidRPr="00213CAD" w:rsidRDefault="00922C2D" w:rsidP="00213CAD">
            <w:pPr>
              <w:spacing w:after="0" w:line="360" w:lineRule="auto"/>
              <w:rPr>
                <w:rFonts w:ascii="宋体" w:eastAsia="宋体" w:hAnsi="宋体" w:hint="eastAsia"/>
                <w:sz w:val="24"/>
              </w:rPr>
            </w:pPr>
            <w:r w:rsidRPr="00213CAD">
              <w:rPr>
                <w:rFonts w:ascii="宋体" w:eastAsia="宋体" w:hAnsi="宋体" w:hint="eastAsia"/>
                <w:sz w:val="24"/>
              </w:rPr>
              <w:t>现场调研座谈</w:t>
            </w:r>
          </w:p>
        </w:tc>
      </w:tr>
      <w:tr w:rsidR="00DA428C" w:rsidRPr="00213CAD" w14:paraId="5F4EE8A9" w14:textId="77777777" w:rsidTr="00D01AAD">
        <w:trPr>
          <w:trHeight w:val="1016"/>
          <w:jc w:val="center"/>
        </w:trPr>
        <w:tc>
          <w:tcPr>
            <w:tcW w:w="1271" w:type="dxa"/>
            <w:vAlign w:val="center"/>
          </w:tcPr>
          <w:p w14:paraId="402CF3A7" w14:textId="77777777" w:rsidR="00DA428C" w:rsidRPr="00213CAD" w:rsidRDefault="00922C2D" w:rsidP="00213CAD">
            <w:pPr>
              <w:spacing w:after="0" w:line="360" w:lineRule="auto"/>
              <w:jc w:val="both"/>
              <w:rPr>
                <w:rFonts w:ascii="宋体" w:eastAsia="宋体" w:hAnsi="宋体" w:hint="eastAsia"/>
                <w:sz w:val="24"/>
              </w:rPr>
            </w:pPr>
            <w:r w:rsidRPr="00213CAD">
              <w:rPr>
                <w:rFonts w:ascii="宋体" w:eastAsia="宋体" w:hAnsi="宋体" w:hint="eastAsia"/>
                <w:sz w:val="24"/>
              </w:rPr>
              <w:t>上市公司参加人员姓名</w:t>
            </w:r>
          </w:p>
        </w:tc>
        <w:tc>
          <w:tcPr>
            <w:tcW w:w="8222" w:type="dxa"/>
            <w:gridSpan w:val="2"/>
          </w:tcPr>
          <w:p w14:paraId="178C1886" w14:textId="77777777" w:rsidR="00DA428C" w:rsidRPr="00213CAD" w:rsidRDefault="00922C2D" w:rsidP="00213CAD">
            <w:pPr>
              <w:spacing w:after="0" w:line="360" w:lineRule="auto"/>
              <w:rPr>
                <w:rFonts w:ascii="宋体" w:eastAsia="宋体" w:hAnsi="宋体" w:hint="eastAsia"/>
                <w:sz w:val="24"/>
              </w:rPr>
            </w:pPr>
            <w:r w:rsidRPr="00213CAD">
              <w:rPr>
                <w:rFonts w:ascii="宋体" w:eastAsia="宋体" w:hAnsi="宋体" w:hint="eastAsia"/>
                <w:sz w:val="24"/>
              </w:rPr>
              <w:t xml:space="preserve">董事会秘书 冯丰 </w:t>
            </w:r>
          </w:p>
          <w:p w14:paraId="749591C3" w14:textId="77777777" w:rsidR="00DA428C" w:rsidRPr="00213CAD" w:rsidRDefault="00922C2D" w:rsidP="00213CAD">
            <w:pPr>
              <w:spacing w:after="0" w:line="360" w:lineRule="auto"/>
              <w:rPr>
                <w:rFonts w:ascii="宋体" w:eastAsia="宋体" w:hAnsi="宋体" w:hint="eastAsia"/>
                <w:sz w:val="24"/>
              </w:rPr>
            </w:pPr>
            <w:r w:rsidRPr="00213CAD">
              <w:rPr>
                <w:rFonts w:ascii="宋体" w:eastAsia="宋体" w:hAnsi="宋体" w:hint="eastAsia"/>
                <w:sz w:val="24"/>
              </w:rPr>
              <w:t xml:space="preserve">证券事务代表 陈国林 </w:t>
            </w:r>
          </w:p>
          <w:p w14:paraId="2905D1D0" w14:textId="77777777" w:rsidR="00DA428C" w:rsidRPr="00213CAD" w:rsidRDefault="00922C2D" w:rsidP="00213CAD">
            <w:pPr>
              <w:spacing w:after="0" w:line="360" w:lineRule="auto"/>
              <w:rPr>
                <w:rFonts w:ascii="宋体" w:eastAsia="宋体" w:hAnsi="宋体" w:hint="eastAsia"/>
                <w:sz w:val="24"/>
              </w:rPr>
            </w:pPr>
            <w:r w:rsidRPr="00213CAD">
              <w:rPr>
                <w:rFonts w:ascii="宋体" w:eastAsia="宋体" w:hAnsi="宋体" w:hint="eastAsia"/>
                <w:sz w:val="24"/>
              </w:rPr>
              <w:t>投资者关系专员 文善镭、张乐</w:t>
            </w:r>
          </w:p>
        </w:tc>
      </w:tr>
      <w:tr w:rsidR="00DA428C" w:rsidRPr="00213CAD" w14:paraId="2D2301B5" w14:textId="77777777" w:rsidTr="00D01AAD">
        <w:trPr>
          <w:trHeight w:val="557"/>
          <w:jc w:val="center"/>
        </w:trPr>
        <w:tc>
          <w:tcPr>
            <w:tcW w:w="1271" w:type="dxa"/>
            <w:vAlign w:val="center"/>
          </w:tcPr>
          <w:p w14:paraId="71407BE6" w14:textId="77777777" w:rsidR="00DA428C" w:rsidRPr="00213CAD" w:rsidRDefault="00922C2D" w:rsidP="00213CAD">
            <w:pPr>
              <w:spacing w:after="0" w:line="360" w:lineRule="auto"/>
              <w:jc w:val="both"/>
              <w:rPr>
                <w:rFonts w:ascii="宋体" w:eastAsia="宋体" w:hAnsi="宋体" w:hint="eastAsia"/>
                <w:sz w:val="24"/>
              </w:rPr>
            </w:pPr>
            <w:r w:rsidRPr="00213CAD">
              <w:rPr>
                <w:rFonts w:ascii="宋体" w:eastAsia="宋体" w:hAnsi="宋体" w:hint="eastAsia"/>
                <w:sz w:val="24"/>
              </w:rPr>
              <w:t>交流内容及具体问答记录</w:t>
            </w:r>
          </w:p>
        </w:tc>
        <w:tc>
          <w:tcPr>
            <w:tcW w:w="8222" w:type="dxa"/>
            <w:gridSpan w:val="2"/>
          </w:tcPr>
          <w:p w14:paraId="7E0527AF" w14:textId="4C1642E9" w:rsidR="00DA428C" w:rsidRPr="00213CAD" w:rsidRDefault="00922C2D" w:rsidP="00213CAD">
            <w:pPr>
              <w:spacing w:after="0" w:line="360" w:lineRule="auto"/>
              <w:ind w:firstLineChars="200" w:firstLine="482"/>
              <w:contextualSpacing/>
              <w:rPr>
                <w:rFonts w:ascii="宋体" w:eastAsia="宋体" w:hAnsi="宋体" w:cs="Times New Roman" w:hint="eastAsia"/>
                <w:b/>
                <w:bCs/>
                <w:sz w:val="24"/>
              </w:rPr>
            </w:pPr>
            <w:r w:rsidRPr="00213CAD">
              <w:rPr>
                <w:rFonts w:ascii="宋体" w:eastAsia="宋体" w:hAnsi="宋体" w:cs="Times New Roman" w:hint="eastAsia"/>
                <w:b/>
                <w:bCs/>
                <w:sz w:val="24"/>
              </w:rPr>
              <w:t>问题</w:t>
            </w:r>
            <w:r w:rsidR="006A7E0E" w:rsidRPr="00213CAD">
              <w:rPr>
                <w:rFonts w:ascii="宋体" w:eastAsia="宋体" w:hAnsi="宋体" w:cs="Times New Roman" w:hint="eastAsia"/>
                <w:b/>
                <w:bCs/>
                <w:sz w:val="24"/>
              </w:rPr>
              <w:t>1</w:t>
            </w:r>
            <w:r w:rsidRPr="00213CAD">
              <w:rPr>
                <w:rFonts w:ascii="宋体" w:eastAsia="宋体" w:hAnsi="宋体" w:cs="Times New Roman" w:hint="eastAsia"/>
                <w:b/>
                <w:bCs/>
                <w:sz w:val="24"/>
              </w:rPr>
              <w:t>：</w:t>
            </w:r>
            <w:r w:rsidR="002E3F49" w:rsidRPr="00213CAD">
              <w:rPr>
                <w:rFonts w:ascii="宋体" w:eastAsia="宋体" w:hAnsi="宋体" w:cs="Times New Roman"/>
                <w:b/>
                <w:bCs/>
                <w:sz w:val="24"/>
              </w:rPr>
              <w:t>除了传统汽车、石化催化剂回收，公司在新兴电子废料、退役光伏组件、新能源废旧电池等回收领域的布局进展和预期规模如何？</w:t>
            </w:r>
          </w:p>
          <w:p w14:paraId="0933AA9C" w14:textId="51A4D33C" w:rsidR="0050711E" w:rsidRPr="00213CAD" w:rsidRDefault="00922C2D" w:rsidP="00213CAD">
            <w:pPr>
              <w:spacing w:after="0" w:line="360" w:lineRule="auto"/>
              <w:ind w:leftChars="11" w:left="24" w:firstLineChars="200" w:firstLine="480"/>
              <w:contextualSpacing/>
              <w:rPr>
                <w:rFonts w:ascii="宋体" w:eastAsia="宋体" w:hAnsi="宋体" w:hint="eastAsia"/>
                <w:sz w:val="24"/>
              </w:rPr>
            </w:pPr>
            <w:r w:rsidRPr="00213CAD">
              <w:rPr>
                <w:rFonts w:ascii="宋体" w:eastAsia="宋体" w:hAnsi="宋体" w:cs="Times New Roman" w:hint="eastAsia"/>
                <w:sz w:val="24"/>
              </w:rPr>
              <w:t>回答：</w:t>
            </w:r>
            <w:r w:rsidR="0050711E" w:rsidRPr="00213CAD">
              <w:rPr>
                <w:rFonts w:ascii="宋体" w:eastAsia="宋体" w:hAnsi="宋体"/>
                <w:sz w:val="24"/>
              </w:rPr>
              <w:t xml:space="preserve"> </w:t>
            </w:r>
            <w:r w:rsidR="0050711E" w:rsidRPr="00213CAD">
              <w:rPr>
                <w:rFonts w:ascii="宋体" w:eastAsia="宋体" w:hAnsi="宋体" w:cs="Times New Roman"/>
                <w:sz w:val="24"/>
              </w:rPr>
              <w:t>公司在巩固传统贵金属催化剂回收领先地位的同时，稳步推进新兴领域布局。技术层面，依托国家级、省级研发平台，已完成电子废料、退役光伏组件</w:t>
            </w:r>
            <w:r w:rsidR="0050711E" w:rsidRPr="00213CAD">
              <w:rPr>
                <w:rFonts w:ascii="宋体" w:eastAsia="宋体" w:hAnsi="宋体" w:cs="Times New Roman" w:hint="eastAsia"/>
                <w:sz w:val="24"/>
              </w:rPr>
              <w:t>等废弃材料</w:t>
            </w:r>
            <w:r w:rsidR="0050711E" w:rsidRPr="00213CAD">
              <w:rPr>
                <w:rFonts w:ascii="宋体" w:eastAsia="宋体" w:hAnsi="宋体" w:cs="Times New Roman"/>
                <w:sz w:val="24"/>
              </w:rPr>
              <w:t>中有价金属综合回收关键技术的研发与中试验证，形成自主核心工艺。产能层面，已将新兴领域建设纳入 "</w:t>
            </w:r>
            <w:proofErr w:type="gramStart"/>
            <w:r w:rsidR="0050711E" w:rsidRPr="00213CAD">
              <w:rPr>
                <w:rFonts w:ascii="宋体" w:eastAsia="宋体" w:hAnsi="宋体" w:cs="Times New Roman"/>
                <w:sz w:val="24"/>
              </w:rPr>
              <w:t>十五五</w:t>
            </w:r>
            <w:proofErr w:type="gramEnd"/>
            <w:r w:rsidR="0050711E" w:rsidRPr="00213CAD">
              <w:rPr>
                <w:rFonts w:ascii="宋体" w:eastAsia="宋体" w:hAnsi="宋体" w:cs="Times New Roman"/>
                <w:sz w:val="24"/>
              </w:rPr>
              <w:t>" 规划，依托易门、东营、永兴三大基地开展前期准备</w:t>
            </w:r>
            <w:r w:rsidR="0050711E" w:rsidRPr="00213CAD">
              <w:rPr>
                <w:rFonts w:ascii="宋体" w:eastAsia="宋体" w:hAnsi="宋体" w:cs="Times New Roman" w:hint="eastAsia"/>
                <w:sz w:val="24"/>
              </w:rPr>
              <w:t>，同时</w:t>
            </w:r>
            <w:r w:rsidR="0050711E" w:rsidRPr="00213CAD">
              <w:rPr>
                <w:rFonts w:ascii="宋体" w:eastAsia="宋体" w:hAnsi="宋体" w:cs="Times New Roman"/>
                <w:sz w:val="24"/>
              </w:rPr>
              <w:t>深耕传统催化剂、贵金属废料回收提炼，稳定客户与供应链，升级工艺技术，优化云南易门和山东东营基地产能。</w:t>
            </w:r>
          </w:p>
          <w:p w14:paraId="297DA0EB" w14:textId="5F3E7482" w:rsidR="0050711E" w:rsidRPr="00213CAD" w:rsidRDefault="0050711E" w:rsidP="00213CAD">
            <w:pPr>
              <w:spacing w:after="0" w:line="360" w:lineRule="auto"/>
              <w:ind w:firstLineChars="200" w:firstLine="480"/>
              <w:contextualSpacing/>
              <w:rPr>
                <w:rFonts w:ascii="宋体" w:eastAsia="宋体" w:hAnsi="宋体" w:cs="Times New Roman" w:hint="eastAsia"/>
                <w:sz w:val="24"/>
              </w:rPr>
            </w:pPr>
            <w:r w:rsidRPr="00213CAD">
              <w:rPr>
                <w:rFonts w:ascii="宋体" w:eastAsia="宋体" w:hAnsi="宋体" w:cs="Times New Roman"/>
                <w:sz w:val="24"/>
              </w:rPr>
              <w:t>"</w:t>
            </w:r>
            <w:proofErr w:type="gramStart"/>
            <w:r w:rsidRPr="00213CAD">
              <w:rPr>
                <w:rFonts w:ascii="宋体" w:eastAsia="宋体" w:hAnsi="宋体" w:cs="Times New Roman"/>
                <w:sz w:val="24"/>
              </w:rPr>
              <w:t>十五五</w:t>
            </w:r>
            <w:proofErr w:type="gramEnd"/>
            <w:r w:rsidRPr="00213CAD">
              <w:rPr>
                <w:rFonts w:ascii="宋体" w:eastAsia="宋体" w:hAnsi="宋体" w:cs="Times New Roman"/>
                <w:sz w:val="24"/>
              </w:rPr>
              <w:t>" 末，公司铂族金属总回收产能</w:t>
            </w:r>
            <w:r w:rsidR="0018281F" w:rsidRPr="00213CAD">
              <w:rPr>
                <w:rFonts w:ascii="宋体" w:eastAsia="宋体" w:hAnsi="宋体" w:cs="Times New Roman" w:hint="eastAsia"/>
                <w:sz w:val="24"/>
              </w:rPr>
              <w:t>预计</w:t>
            </w:r>
            <w:r w:rsidRPr="00213CAD">
              <w:rPr>
                <w:rFonts w:ascii="宋体" w:eastAsia="宋体" w:hAnsi="宋体" w:cs="Times New Roman"/>
                <w:sz w:val="24"/>
              </w:rPr>
              <w:t>达 25-30 吨 / 年</w:t>
            </w:r>
            <w:r w:rsidR="00482CAE" w:rsidRPr="00482CAE">
              <w:rPr>
                <w:rFonts w:ascii="宋体" w:eastAsia="宋体" w:hAnsi="宋体" w:cs="Times New Roman" w:hint="eastAsia"/>
                <w:sz w:val="24"/>
              </w:rPr>
              <w:t>（该数据为当前初步测算，不构成业绩承诺，实际落地以项目</w:t>
            </w:r>
            <w:r w:rsidR="00E035C3">
              <w:rPr>
                <w:rFonts w:ascii="宋体" w:eastAsia="宋体" w:hAnsi="宋体" w:cs="Times New Roman" w:hint="eastAsia"/>
                <w:sz w:val="24"/>
              </w:rPr>
              <w:t>实施</w:t>
            </w:r>
            <w:r w:rsidR="00482CAE" w:rsidRPr="00482CAE">
              <w:rPr>
                <w:rFonts w:ascii="宋体" w:eastAsia="宋体" w:hAnsi="宋体" w:cs="Times New Roman" w:hint="eastAsia"/>
                <w:sz w:val="24"/>
              </w:rPr>
              <w:t>及市场情况为准）</w:t>
            </w:r>
            <w:r w:rsidR="00482CAE">
              <w:rPr>
                <w:rFonts w:ascii="宋体" w:eastAsia="宋体" w:hAnsi="宋体" w:cs="Times New Roman" w:hint="eastAsia"/>
                <w:sz w:val="24"/>
              </w:rPr>
              <w:t>。</w:t>
            </w:r>
            <w:r w:rsidRPr="00213CAD">
              <w:rPr>
                <w:rFonts w:ascii="宋体" w:eastAsia="宋体" w:hAnsi="宋体" w:cs="Times New Roman"/>
                <w:sz w:val="24"/>
              </w:rPr>
              <w:t>新兴领域发展受政策、市场等因素影响存在不确定性，公司将审慎推进项目落地。</w:t>
            </w:r>
          </w:p>
          <w:p w14:paraId="25C22081" w14:textId="50340C67" w:rsidR="00DA428C" w:rsidRPr="00213CAD" w:rsidRDefault="00922C2D" w:rsidP="00213CAD">
            <w:pPr>
              <w:spacing w:after="0" w:line="360" w:lineRule="auto"/>
              <w:ind w:firstLineChars="200" w:firstLine="482"/>
              <w:contextualSpacing/>
              <w:rPr>
                <w:rFonts w:ascii="宋体" w:eastAsia="宋体" w:hAnsi="宋体" w:cs="Times New Roman" w:hint="eastAsia"/>
                <w:b/>
                <w:bCs/>
                <w:sz w:val="24"/>
              </w:rPr>
            </w:pPr>
            <w:r w:rsidRPr="00213CAD">
              <w:rPr>
                <w:rFonts w:ascii="宋体" w:eastAsia="宋体" w:hAnsi="宋体" w:cs="Times New Roman" w:hint="eastAsia"/>
                <w:b/>
                <w:bCs/>
                <w:sz w:val="24"/>
              </w:rPr>
              <w:lastRenderedPageBreak/>
              <w:t>问题</w:t>
            </w:r>
            <w:r w:rsidR="006A7E0E" w:rsidRPr="00213CAD">
              <w:rPr>
                <w:rFonts w:ascii="宋体" w:eastAsia="宋体" w:hAnsi="宋体" w:cs="Times New Roman" w:hint="eastAsia"/>
                <w:b/>
                <w:bCs/>
                <w:sz w:val="24"/>
              </w:rPr>
              <w:t>2</w:t>
            </w:r>
            <w:r w:rsidRPr="00213CAD">
              <w:rPr>
                <w:rFonts w:ascii="宋体" w:eastAsia="宋体" w:hAnsi="宋体" w:cs="Times New Roman" w:hint="eastAsia"/>
                <w:b/>
                <w:bCs/>
                <w:sz w:val="24"/>
              </w:rPr>
              <w:t>：</w:t>
            </w:r>
            <w:r w:rsidR="0050711E" w:rsidRPr="00213CAD">
              <w:rPr>
                <w:rFonts w:ascii="宋体" w:eastAsia="宋体" w:hAnsi="宋体" w:cs="Times New Roman"/>
                <w:b/>
                <w:bCs/>
                <w:sz w:val="24"/>
              </w:rPr>
              <w:t>半导体用</w:t>
            </w:r>
            <w:proofErr w:type="gramStart"/>
            <w:r w:rsidR="0050711E" w:rsidRPr="00213CAD">
              <w:rPr>
                <w:rFonts w:ascii="宋体" w:eastAsia="宋体" w:hAnsi="宋体" w:cs="Times New Roman"/>
                <w:b/>
                <w:bCs/>
                <w:sz w:val="24"/>
              </w:rPr>
              <w:t>高纯靶材</w:t>
            </w:r>
            <w:proofErr w:type="gramEnd"/>
            <w:r w:rsidR="0050711E" w:rsidRPr="00213CAD">
              <w:rPr>
                <w:rFonts w:ascii="宋体" w:eastAsia="宋体" w:hAnsi="宋体" w:cs="Times New Roman"/>
                <w:b/>
                <w:bCs/>
                <w:sz w:val="24"/>
              </w:rPr>
              <w:t>产品，目前在</w:t>
            </w:r>
            <w:proofErr w:type="gramStart"/>
            <w:r w:rsidR="0050711E" w:rsidRPr="00213CAD">
              <w:rPr>
                <w:rFonts w:ascii="宋体" w:eastAsia="宋体" w:hAnsi="宋体" w:cs="Times New Roman"/>
                <w:b/>
                <w:bCs/>
                <w:sz w:val="24"/>
              </w:rPr>
              <w:t>中芯国际</w:t>
            </w:r>
            <w:proofErr w:type="gramEnd"/>
            <w:r w:rsidR="0050711E" w:rsidRPr="00213CAD">
              <w:rPr>
                <w:rFonts w:ascii="宋体" w:eastAsia="宋体" w:hAnsi="宋体" w:cs="Times New Roman"/>
                <w:b/>
                <w:bCs/>
                <w:sz w:val="24"/>
              </w:rPr>
              <w:t>等客户的供应份额占比大约是多少？是否拓展了新的客户？</w:t>
            </w:r>
          </w:p>
          <w:p w14:paraId="4F1CDD05" w14:textId="5E36E6D5" w:rsidR="00F704BA" w:rsidRPr="00213CAD" w:rsidRDefault="00922C2D" w:rsidP="00213CAD">
            <w:pPr>
              <w:spacing w:after="0" w:line="360" w:lineRule="auto"/>
              <w:ind w:firstLineChars="200" w:firstLine="480"/>
              <w:contextualSpacing/>
              <w:rPr>
                <w:rFonts w:ascii="宋体" w:eastAsia="宋体" w:hAnsi="宋体" w:cs="Times New Roman" w:hint="eastAsia"/>
                <w:sz w:val="24"/>
              </w:rPr>
            </w:pPr>
            <w:r w:rsidRPr="00213CAD">
              <w:rPr>
                <w:rFonts w:ascii="宋体" w:eastAsia="宋体" w:hAnsi="宋体" w:cs="Times New Roman" w:hint="eastAsia"/>
                <w:sz w:val="24"/>
              </w:rPr>
              <w:t>回答：</w:t>
            </w:r>
            <w:r w:rsidR="0050711E" w:rsidRPr="00213CAD">
              <w:rPr>
                <w:rFonts w:ascii="宋体" w:eastAsia="宋体" w:hAnsi="宋体" w:cs="宋体"/>
                <w:sz w:val="24"/>
              </w:rPr>
              <w:t>截至目前，公司半导体用高</w:t>
            </w:r>
            <w:proofErr w:type="gramStart"/>
            <w:r w:rsidR="0050711E" w:rsidRPr="00213CAD">
              <w:rPr>
                <w:rFonts w:ascii="宋体" w:eastAsia="宋体" w:hAnsi="宋体" w:cs="宋体"/>
                <w:sz w:val="24"/>
              </w:rPr>
              <w:t>纯靶材产品</w:t>
            </w:r>
            <w:proofErr w:type="gramEnd"/>
            <w:r w:rsidR="0050711E" w:rsidRPr="00213CAD">
              <w:rPr>
                <w:rFonts w:ascii="宋体" w:eastAsia="宋体" w:hAnsi="宋体" w:cs="宋体"/>
                <w:sz w:val="24"/>
              </w:rPr>
              <w:t>暂未与</w:t>
            </w:r>
            <w:proofErr w:type="gramStart"/>
            <w:r w:rsidR="0050711E" w:rsidRPr="00213CAD">
              <w:rPr>
                <w:rFonts w:ascii="宋体" w:eastAsia="宋体" w:hAnsi="宋体" w:cs="宋体"/>
                <w:sz w:val="24"/>
              </w:rPr>
              <w:t>中芯国际</w:t>
            </w:r>
            <w:proofErr w:type="gramEnd"/>
            <w:r w:rsidR="00DD44D1" w:rsidRPr="00213CAD">
              <w:rPr>
                <w:rFonts w:ascii="宋体" w:eastAsia="宋体" w:hAnsi="宋体" w:cs="宋体" w:hint="eastAsia"/>
                <w:sz w:val="24"/>
              </w:rPr>
              <w:t>有</w:t>
            </w:r>
            <w:r w:rsidR="0050711E" w:rsidRPr="00213CAD">
              <w:rPr>
                <w:rFonts w:ascii="宋体" w:eastAsia="宋体" w:hAnsi="宋体" w:cs="宋体"/>
                <w:sz w:val="24"/>
              </w:rPr>
              <w:t>供应关系。公司靶</w:t>
            </w:r>
            <w:proofErr w:type="gramStart"/>
            <w:r w:rsidR="0050711E" w:rsidRPr="00213CAD">
              <w:rPr>
                <w:rFonts w:ascii="宋体" w:eastAsia="宋体" w:hAnsi="宋体" w:cs="宋体"/>
                <w:sz w:val="24"/>
              </w:rPr>
              <w:t>材产品</w:t>
            </w:r>
            <w:proofErr w:type="gramEnd"/>
            <w:r w:rsidR="0050711E" w:rsidRPr="00213CAD">
              <w:rPr>
                <w:rFonts w:ascii="宋体" w:eastAsia="宋体" w:hAnsi="宋体" w:cs="宋体"/>
                <w:sz w:val="24"/>
              </w:rPr>
              <w:t>覆盖铂、钯、钌、铱等多个贵金属品类，技术水平可满足</w:t>
            </w:r>
            <w:r w:rsidR="00AC29CB" w:rsidRPr="00213CAD">
              <w:rPr>
                <w:rFonts w:ascii="宋体" w:eastAsia="宋体" w:hAnsi="宋体" w:cs="宋体"/>
                <w:sz w:val="24"/>
              </w:rPr>
              <w:t>集成电路等领域</w:t>
            </w:r>
            <w:r w:rsidR="0050711E" w:rsidRPr="00213CAD">
              <w:rPr>
                <w:rFonts w:ascii="宋体" w:eastAsia="宋体" w:hAnsi="宋体" w:cs="宋体"/>
                <w:sz w:val="24"/>
              </w:rPr>
              <w:t>需求。公司持续推进客户拓展工作，正积极对接国内</w:t>
            </w:r>
            <w:r w:rsidR="00E018B2" w:rsidRPr="00213CAD">
              <w:rPr>
                <w:rFonts w:ascii="宋体" w:eastAsia="宋体" w:hAnsi="宋体" w:cs="宋体" w:hint="eastAsia"/>
                <w:sz w:val="24"/>
              </w:rPr>
              <w:t>部分下游</w:t>
            </w:r>
            <w:r w:rsidR="0050711E" w:rsidRPr="00213CAD">
              <w:rPr>
                <w:rFonts w:ascii="宋体" w:eastAsia="宋体" w:hAnsi="宋体" w:cs="宋体"/>
                <w:sz w:val="24"/>
              </w:rPr>
              <w:t>制造企业开展产品送样与认证。半导体客户认证周期较长，相关业务进展存在不确定性，敬请投资者注意投资风险。</w:t>
            </w:r>
          </w:p>
          <w:p w14:paraId="11871A49" w14:textId="336DA34C" w:rsidR="00DA428C" w:rsidRPr="00213CAD" w:rsidRDefault="00922C2D" w:rsidP="00213CAD">
            <w:pPr>
              <w:spacing w:after="0" w:line="360" w:lineRule="auto"/>
              <w:ind w:firstLineChars="200" w:firstLine="482"/>
              <w:contextualSpacing/>
              <w:rPr>
                <w:rFonts w:ascii="宋体" w:eastAsia="宋体" w:hAnsi="宋体" w:cs="Times New Roman" w:hint="eastAsia"/>
                <w:b/>
                <w:bCs/>
                <w:sz w:val="24"/>
              </w:rPr>
            </w:pPr>
            <w:r w:rsidRPr="00213CAD">
              <w:rPr>
                <w:rFonts w:ascii="宋体" w:eastAsia="宋体" w:hAnsi="宋体" w:cs="Times New Roman" w:hint="eastAsia"/>
                <w:b/>
                <w:bCs/>
                <w:sz w:val="24"/>
              </w:rPr>
              <w:t>问题</w:t>
            </w:r>
            <w:r w:rsidR="006A7E0E" w:rsidRPr="00213CAD">
              <w:rPr>
                <w:rFonts w:ascii="宋体" w:eastAsia="宋体" w:hAnsi="宋体" w:cs="Times New Roman" w:hint="eastAsia"/>
                <w:b/>
                <w:bCs/>
                <w:sz w:val="24"/>
              </w:rPr>
              <w:t>3</w:t>
            </w:r>
            <w:r w:rsidRPr="00213CAD">
              <w:rPr>
                <w:rFonts w:ascii="宋体" w:eastAsia="宋体" w:hAnsi="宋体" w:cs="Times New Roman" w:hint="eastAsia"/>
                <w:b/>
                <w:bCs/>
                <w:sz w:val="24"/>
              </w:rPr>
              <w:t>：</w:t>
            </w:r>
            <w:r w:rsidR="003D0F65" w:rsidRPr="00213CAD">
              <w:rPr>
                <w:rFonts w:ascii="宋体" w:eastAsia="宋体" w:hAnsi="宋体" w:cs="Times New Roman"/>
                <w:b/>
                <w:bCs/>
                <w:sz w:val="24"/>
              </w:rPr>
              <w:t>公司</w:t>
            </w:r>
            <w:proofErr w:type="gramStart"/>
            <w:r w:rsidR="003D0F65" w:rsidRPr="00213CAD">
              <w:rPr>
                <w:rFonts w:ascii="宋体" w:eastAsia="宋体" w:hAnsi="宋体" w:cs="Times New Roman"/>
                <w:b/>
                <w:bCs/>
                <w:sz w:val="24"/>
              </w:rPr>
              <w:t>最新财报显示</w:t>
            </w:r>
            <w:proofErr w:type="gramEnd"/>
            <w:r w:rsidR="003D0F65" w:rsidRPr="00213CAD">
              <w:rPr>
                <w:rFonts w:ascii="宋体" w:eastAsia="宋体" w:hAnsi="宋体" w:cs="Times New Roman"/>
                <w:b/>
                <w:bCs/>
                <w:sz w:val="24"/>
              </w:rPr>
              <w:t>经营性现金流大幅流出，请问主要成因是什么？</w:t>
            </w:r>
            <w:r w:rsidRPr="00213CAD">
              <w:rPr>
                <w:rFonts w:ascii="宋体" w:eastAsia="宋体" w:hAnsi="宋体" w:cs="Times New Roman" w:hint="eastAsia"/>
                <w:b/>
                <w:bCs/>
                <w:sz w:val="24"/>
              </w:rPr>
              <w:t xml:space="preserve"> </w:t>
            </w:r>
          </w:p>
          <w:p w14:paraId="53C3A439" w14:textId="0544D1E1" w:rsidR="003D0F65" w:rsidRPr="00213CAD" w:rsidRDefault="00922C2D" w:rsidP="00213CAD">
            <w:pPr>
              <w:spacing w:after="0" w:line="360" w:lineRule="auto"/>
              <w:ind w:firstLineChars="200" w:firstLine="480"/>
              <w:contextualSpacing/>
              <w:rPr>
                <w:rFonts w:ascii="宋体" w:eastAsia="宋体" w:hAnsi="宋体" w:cs="Times New Roman" w:hint="eastAsia"/>
                <w:sz w:val="24"/>
              </w:rPr>
            </w:pPr>
            <w:r w:rsidRPr="00213CAD">
              <w:rPr>
                <w:rFonts w:ascii="宋体" w:eastAsia="宋体" w:hAnsi="宋体" w:cs="Times New Roman" w:hint="eastAsia"/>
                <w:sz w:val="24"/>
              </w:rPr>
              <w:t>回答：</w:t>
            </w:r>
            <w:r w:rsidR="00067952">
              <w:rPr>
                <w:rFonts w:ascii="宋体" w:eastAsia="宋体" w:hAnsi="宋体" w:cs="Times New Roman" w:hint="eastAsia"/>
                <w:sz w:val="24"/>
              </w:rPr>
              <w:t>根据</w:t>
            </w:r>
            <w:r w:rsidR="00067952" w:rsidRPr="00067952">
              <w:rPr>
                <w:rFonts w:ascii="宋体" w:eastAsia="宋体" w:hAnsi="宋体" w:cs="Times New Roman" w:hint="eastAsia"/>
                <w:sz w:val="24"/>
              </w:rPr>
              <w:t>公司已披露</w:t>
            </w:r>
            <w:r w:rsidR="00067952">
              <w:rPr>
                <w:rFonts w:ascii="宋体" w:eastAsia="宋体" w:hAnsi="宋体" w:cs="Times New Roman" w:hint="eastAsia"/>
                <w:sz w:val="24"/>
              </w:rPr>
              <w:t>的</w:t>
            </w:r>
            <w:r w:rsidR="00067952" w:rsidRPr="00067952">
              <w:rPr>
                <w:rFonts w:ascii="宋体" w:eastAsia="宋体" w:hAnsi="宋体" w:cs="Times New Roman" w:hint="eastAsia"/>
                <w:sz w:val="24"/>
              </w:rPr>
              <w:t xml:space="preserve"> 2026 年</w:t>
            </w:r>
            <w:proofErr w:type="gramStart"/>
            <w:r w:rsidR="00067952" w:rsidRPr="00067952">
              <w:rPr>
                <w:rFonts w:ascii="宋体" w:eastAsia="宋体" w:hAnsi="宋体" w:cs="Times New Roman" w:hint="eastAsia"/>
                <w:sz w:val="24"/>
              </w:rPr>
              <w:t>一</w:t>
            </w:r>
            <w:proofErr w:type="gramEnd"/>
            <w:r w:rsidR="00067952" w:rsidRPr="00067952">
              <w:rPr>
                <w:rFonts w:ascii="宋体" w:eastAsia="宋体" w:hAnsi="宋体" w:cs="Times New Roman" w:hint="eastAsia"/>
                <w:sz w:val="24"/>
              </w:rPr>
              <w:t>季报</w:t>
            </w:r>
            <w:r w:rsidR="00067952">
              <w:rPr>
                <w:rFonts w:ascii="宋体" w:eastAsia="宋体" w:hAnsi="宋体" w:cs="Times New Roman" w:hint="eastAsia"/>
                <w:sz w:val="24"/>
              </w:rPr>
              <w:t>，</w:t>
            </w:r>
            <w:r w:rsidR="003D0F65" w:rsidRPr="00213CAD">
              <w:rPr>
                <w:rFonts w:ascii="宋体" w:eastAsia="宋体" w:hAnsi="宋体" w:cs="Times New Roman"/>
                <w:sz w:val="24"/>
              </w:rPr>
              <w:t>公司经营性现金流阶段性流出主要受两方面因素影响：一是报告期内铂、钯、金、银等贵金属市场价格持续上行，公司为满足快速增长的在手订单交付需求，增加原材料采购导致存货资金占用显著增加；二是部分客户应收账款尚未到约定回款周期，形成暂时性资金占用。</w:t>
            </w:r>
          </w:p>
          <w:p w14:paraId="47A03E21" w14:textId="192F26A5" w:rsidR="006637B8" w:rsidRPr="00213CAD" w:rsidRDefault="003D0F65" w:rsidP="00213CAD">
            <w:pPr>
              <w:spacing w:after="0" w:line="360" w:lineRule="auto"/>
              <w:ind w:firstLineChars="200" w:firstLine="480"/>
              <w:contextualSpacing/>
              <w:rPr>
                <w:rFonts w:ascii="宋体" w:eastAsia="宋体" w:hAnsi="宋体" w:cs="Times New Roman" w:hint="eastAsia"/>
                <w:sz w:val="24"/>
              </w:rPr>
            </w:pPr>
            <w:r w:rsidRPr="00213CAD">
              <w:rPr>
                <w:rFonts w:ascii="宋体" w:eastAsia="宋体" w:hAnsi="宋体" w:cs="Times New Roman"/>
                <w:sz w:val="24"/>
              </w:rPr>
              <w:t>公司将通过优化库存周转效率、加强应收</w:t>
            </w:r>
            <w:proofErr w:type="gramStart"/>
            <w:r w:rsidRPr="00213CAD">
              <w:rPr>
                <w:rFonts w:ascii="宋体" w:eastAsia="宋体" w:hAnsi="宋体" w:cs="Times New Roman"/>
                <w:sz w:val="24"/>
              </w:rPr>
              <w:t>账款全</w:t>
            </w:r>
            <w:proofErr w:type="gramEnd"/>
            <w:r w:rsidRPr="00213CAD">
              <w:rPr>
                <w:rFonts w:ascii="宋体" w:eastAsia="宋体" w:hAnsi="宋体" w:cs="Times New Roman"/>
                <w:sz w:val="24"/>
              </w:rPr>
              <w:t>流程管理与催收力度、合理运用供应链金融工具等方式改善现金流状况。目前公司整体资金储备充足，生产经营正常，现金流压力处于可控范围。</w:t>
            </w:r>
          </w:p>
          <w:p w14:paraId="00986EB3" w14:textId="4C9826BA" w:rsidR="00DA428C" w:rsidRPr="00213CAD" w:rsidRDefault="00922C2D" w:rsidP="00213CAD">
            <w:pPr>
              <w:spacing w:after="0" w:line="360" w:lineRule="auto"/>
              <w:ind w:firstLineChars="200" w:firstLine="482"/>
              <w:contextualSpacing/>
              <w:rPr>
                <w:rFonts w:ascii="宋体" w:eastAsia="宋体" w:hAnsi="宋体" w:cs="Times New Roman" w:hint="eastAsia"/>
                <w:b/>
                <w:bCs/>
                <w:sz w:val="24"/>
              </w:rPr>
            </w:pPr>
            <w:bookmarkStart w:id="1" w:name="OLE_LINK2"/>
            <w:bookmarkStart w:id="2" w:name="OLE_LINK3"/>
            <w:r w:rsidRPr="00213CAD">
              <w:rPr>
                <w:rFonts w:ascii="宋体" w:eastAsia="宋体" w:hAnsi="宋体" w:cs="Times New Roman" w:hint="eastAsia"/>
                <w:b/>
                <w:bCs/>
                <w:sz w:val="24"/>
              </w:rPr>
              <w:t>问题</w:t>
            </w:r>
            <w:r w:rsidR="00752D5B" w:rsidRPr="00213CAD">
              <w:rPr>
                <w:rFonts w:ascii="宋体" w:eastAsia="宋体" w:hAnsi="宋体" w:cs="Times New Roman" w:hint="eastAsia"/>
                <w:b/>
                <w:bCs/>
                <w:sz w:val="24"/>
              </w:rPr>
              <w:t>4</w:t>
            </w:r>
            <w:r w:rsidRPr="00213CAD">
              <w:rPr>
                <w:rFonts w:ascii="宋体" w:eastAsia="宋体" w:hAnsi="宋体" w:cs="Times New Roman" w:hint="eastAsia"/>
                <w:b/>
                <w:bCs/>
                <w:sz w:val="24"/>
              </w:rPr>
              <w:t>：</w:t>
            </w:r>
            <w:r w:rsidR="003D0F65" w:rsidRPr="00213CAD">
              <w:rPr>
                <w:rFonts w:ascii="宋体" w:eastAsia="宋体" w:hAnsi="宋体" w:cs="Times New Roman"/>
                <w:b/>
                <w:bCs/>
                <w:sz w:val="24"/>
              </w:rPr>
              <w:t>一季度毛利率同比提升约1个百分点，主要驱动因素是什么？</w:t>
            </w:r>
          </w:p>
          <w:p w14:paraId="02C8CE26" w14:textId="7B8431AA" w:rsidR="003D0F65" w:rsidRPr="00213CAD" w:rsidRDefault="00922C2D" w:rsidP="00213CAD">
            <w:pPr>
              <w:spacing w:after="0" w:line="360" w:lineRule="auto"/>
              <w:ind w:firstLineChars="200" w:firstLine="480"/>
              <w:jc w:val="both"/>
              <w:rPr>
                <w:rFonts w:ascii="宋体" w:eastAsia="宋体" w:hAnsi="宋体" w:cs="Times New Roman" w:hint="eastAsia"/>
                <w:sz w:val="24"/>
              </w:rPr>
            </w:pPr>
            <w:r w:rsidRPr="00213CAD">
              <w:rPr>
                <w:rFonts w:ascii="宋体" w:eastAsia="宋体" w:hAnsi="宋体" w:cs="Times New Roman" w:hint="eastAsia"/>
                <w:sz w:val="24"/>
              </w:rPr>
              <w:t>回答：</w:t>
            </w:r>
            <w:r w:rsidR="003D0F65" w:rsidRPr="00213CAD">
              <w:rPr>
                <w:rFonts w:ascii="宋体" w:eastAsia="宋体" w:hAnsi="宋体" w:cs="Times New Roman"/>
                <w:sz w:val="24"/>
              </w:rPr>
              <w:t>一季度毛利率同比提升，核心源于公司主动推进的业务结构优化与高质量发展战略落地。报告期内，公司战略性压缩了低毛利的贵金属贸易业务规模，将资源和产能向高附加值的贵金属</w:t>
            </w:r>
            <w:r w:rsidR="003D0F65" w:rsidRPr="00213CAD">
              <w:rPr>
                <w:rFonts w:ascii="宋体" w:eastAsia="宋体" w:hAnsi="宋体" w:cs="Times New Roman" w:hint="eastAsia"/>
                <w:sz w:val="24"/>
              </w:rPr>
              <w:t>新材料制造、贵金属二次资源回收</w:t>
            </w:r>
            <w:r w:rsidR="003D0F65" w:rsidRPr="00213CAD">
              <w:rPr>
                <w:rFonts w:ascii="宋体" w:eastAsia="宋体" w:hAnsi="宋体" w:cs="Times New Roman"/>
                <w:sz w:val="24"/>
              </w:rPr>
              <w:t>核心业务倾斜，高毛利业务收入占比提升。</w:t>
            </w:r>
          </w:p>
          <w:p w14:paraId="64C67CE1" w14:textId="1972361B" w:rsidR="00316F4D" w:rsidRPr="00213CAD" w:rsidRDefault="003D0F65" w:rsidP="00213CAD">
            <w:pPr>
              <w:spacing w:after="0" w:line="360" w:lineRule="auto"/>
              <w:ind w:firstLineChars="200" w:firstLine="480"/>
              <w:jc w:val="both"/>
              <w:rPr>
                <w:rFonts w:ascii="宋体" w:eastAsia="宋体" w:hAnsi="宋体" w:cs="Times New Roman" w:hint="eastAsia"/>
                <w:sz w:val="24"/>
              </w:rPr>
            </w:pPr>
            <w:r w:rsidRPr="00213CAD">
              <w:rPr>
                <w:rFonts w:ascii="宋体" w:eastAsia="宋体" w:hAnsi="宋体" w:cs="Times New Roman"/>
                <w:sz w:val="24"/>
              </w:rPr>
              <w:t>同时，公司持续深化内部降本增效，通过工艺技术改进、供应链精细化管理等措施，有效控制生产成本。后续公司将继续坚定推进业务结构升级，不断提升核心业务盈利能力和整体经营质量</w:t>
            </w:r>
            <w:r w:rsidR="00752D5B" w:rsidRPr="00213CAD">
              <w:rPr>
                <w:rFonts w:ascii="宋体" w:eastAsia="宋体" w:hAnsi="宋体" w:cs="Times New Roman" w:hint="eastAsia"/>
                <w:sz w:val="24"/>
              </w:rPr>
              <w:t>。</w:t>
            </w:r>
            <w:bookmarkEnd w:id="1"/>
            <w:bookmarkEnd w:id="2"/>
          </w:p>
          <w:p w14:paraId="3C5F0C49" w14:textId="1111F57E" w:rsidR="006637B8" w:rsidRPr="00213CAD" w:rsidRDefault="006637B8" w:rsidP="00213CAD">
            <w:pPr>
              <w:spacing w:after="0" w:line="360" w:lineRule="auto"/>
              <w:ind w:firstLineChars="200" w:firstLine="482"/>
              <w:contextualSpacing/>
              <w:rPr>
                <w:rFonts w:ascii="宋体" w:eastAsia="宋体" w:hAnsi="宋体" w:cs="Times New Roman" w:hint="eastAsia"/>
                <w:b/>
                <w:bCs/>
                <w:sz w:val="24"/>
              </w:rPr>
            </w:pPr>
            <w:bookmarkStart w:id="3" w:name="OLE_LINK4"/>
            <w:r w:rsidRPr="00213CAD">
              <w:rPr>
                <w:rFonts w:ascii="宋体" w:eastAsia="宋体" w:hAnsi="宋体" w:cs="Times New Roman" w:hint="eastAsia"/>
                <w:b/>
                <w:bCs/>
                <w:sz w:val="24"/>
              </w:rPr>
              <w:t>问题</w:t>
            </w:r>
            <w:r w:rsidR="0014574A" w:rsidRPr="00213CAD">
              <w:rPr>
                <w:rFonts w:ascii="宋体" w:eastAsia="宋体" w:hAnsi="宋体" w:cs="Times New Roman" w:hint="eastAsia"/>
                <w:b/>
                <w:bCs/>
                <w:sz w:val="24"/>
              </w:rPr>
              <w:t>5</w:t>
            </w:r>
            <w:r w:rsidRPr="00213CAD">
              <w:rPr>
                <w:rFonts w:ascii="宋体" w:eastAsia="宋体" w:hAnsi="宋体" w:cs="Times New Roman" w:hint="eastAsia"/>
                <w:b/>
                <w:bCs/>
                <w:sz w:val="24"/>
              </w:rPr>
              <w:t>：</w:t>
            </w:r>
            <w:r w:rsidR="00CF6025" w:rsidRPr="00213CAD">
              <w:rPr>
                <w:rFonts w:ascii="宋体" w:eastAsia="宋体" w:hAnsi="宋体" w:cs="Times New Roman"/>
                <w:b/>
                <w:bCs/>
                <w:sz w:val="24"/>
              </w:rPr>
              <w:t>公司半导体靶</w:t>
            </w:r>
            <w:proofErr w:type="gramStart"/>
            <w:r w:rsidR="00CF6025" w:rsidRPr="00213CAD">
              <w:rPr>
                <w:rFonts w:ascii="宋体" w:eastAsia="宋体" w:hAnsi="宋体" w:cs="Times New Roman"/>
                <w:b/>
                <w:bCs/>
                <w:sz w:val="24"/>
              </w:rPr>
              <w:t>材业务</w:t>
            </w:r>
            <w:proofErr w:type="gramEnd"/>
            <w:r w:rsidR="00CF6025" w:rsidRPr="00213CAD">
              <w:rPr>
                <w:rFonts w:ascii="宋体" w:eastAsia="宋体" w:hAnsi="宋体" w:cs="Times New Roman"/>
                <w:b/>
                <w:bCs/>
                <w:sz w:val="24"/>
              </w:rPr>
              <w:t>处于快速放量阶段。与</w:t>
            </w:r>
            <w:r w:rsidR="00FA1189" w:rsidRPr="00213CAD">
              <w:rPr>
                <w:rFonts w:ascii="宋体" w:eastAsia="宋体" w:hAnsi="宋体" w:cs="Times New Roman" w:hint="eastAsia"/>
                <w:b/>
                <w:bCs/>
                <w:sz w:val="24"/>
              </w:rPr>
              <w:t>国内</w:t>
            </w:r>
            <w:r w:rsidR="0068618A" w:rsidRPr="00213CAD">
              <w:rPr>
                <w:rFonts w:ascii="宋体" w:eastAsia="宋体" w:hAnsi="宋体" w:cs="Times New Roman" w:hint="eastAsia"/>
                <w:b/>
                <w:bCs/>
                <w:sz w:val="24"/>
              </w:rPr>
              <w:t>部分</w:t>
            </w:r>
            <w:r w:rsidR="00FA1189" w:rsidRPr="00213CAD">
              <w:rPr>
                <w:rFonts w:ascii="宋体" w:eastAsia="宋体" w:hAnsi="宋体" w:cs="Times New Roman" w:hint="eastAsia"/>
                <w:b/>
                <w:bCs/>
                <w:sz w:val="24"/>
              </w:rPr>
              <w:t>可比公司</w:t>
            </w:r>
            <w:r w:rsidR="00CF6025" w:rsidRPr="00213CAD">
              <w:rPr>
                <w:rFonts w:ascii="宋体" w:eastAsia="宋体" w:hAnsi="宋体" w:cs="Times New Roman"/>
                <w:b/>
                <w:bCs/>
                <w:sz w:val="24"/>
              </w:rPr>
              <w:t>相比，贵</w:t>
            </w:r>
            <w:proofErr w:type="gramStart"/>
            <w:r w:rsidR="00CF6025" w:rsidRPr="00213CAD">
              <w:rPr>
                <w:rFonts w:ascii="宋体" w:eastAsia="宋体" w:hAnsi="宋体" w:cs="Times New Roman"/>
                <w:b/>
                <w:bCs/>
                <w:sz w:val="24"/>
              </w:rPr>
              <w:t>研</w:t>
            </w:r>
            <w:proofErr w:type="gramEnd"/>
            <w:r w:rsidR="00810D1F" w:rsidRPr="00810D1F">
              <w:rPr>
                <w:rFonts w:ascii="宋体" w:eastAsia="宋体" w:hAnsi="宋体" w:cs="Times New Roman" w:hint="eastAsia"/>
                <w:b/>
                <w:bCs/>
                <w:sz w:val="24"/>
              </w:rPr>
              <w:t>业务定位与产品结构与行业可比公司存在差异</w:t>
            </w:r>
            <w:r w:rsidR="00CF6025" w:rsidRPr="00213CAD">
              <w:rPr>
                <w:rFonts w:ascii="宋体" w:eastAsia="宋体" w:hAnsi="宋体" w:cs="Times New Roman"/>
                <w:b/>
                <w:bCs/>
                <w:sz w:val="24"/>
              </w:rPr>
              <w:t>，请问公司</w:t>
            </w:r>
            <w:proofErr w:type="gramStart"/>
            <w:r w:rsidR="00CF6025" w:rsidRPr="00213CAD">
              <w:rPr>
                <w:rFonts w:ascii="宋体" w:eastAsia="宋体" w:hAnsi="宋体" w:cs="Times New Roman"/>
                <w:b/>
                <w:bCs/>
                <w:sz w:val="24"/>
              </w:rPr>
              <w:t>在靶材市场</w:t>
            </w:r>
            <w:proofErr w:type="gramEnd"/>
            <w:r w:rsidR="00CF6025" w:rsidRPr="00213CAD">
              <w:rPr>
                <w:rFonts w:ascii="宋体" w:eastAsia="宋体" w:hAnsi="宋体" w:cs="Times New Roman"/>
                <w:b/>
                <w:bCs/>
                <w:sz w:val="24"/>
              </w:rPr>
              <w:t>的竞争策略和落地情况如何？</w:t>
            </w:r>
          </w:p>
          <w:p w14:paraId="7897485E" w14:textId="3C344A6E" w:rsidR="006637B8" w:rsidRPr="00213CAD" w:rsidRDefault="006637B8" w:rsidP="00213CAD">
            <w:pPr>
              <w:spacing w:after="0" w:line="360" w:lineRule="auto"/>
              <w:ind w:firstLineChars="200" w:firstLine="480"/>
              <w:jc w:val="both"/>
              <w:rPr>
                <w:rFonts w:ascii="宋体" w:eastAsia="宋体" w:hAnsi="宋体" w:cs="Times New Roman" w:hint="eastAsia"/>
                <w:sz w:val="24"/>
              </w:rPr>
            </w:pPr>
            <w:r w:rsidRPr="00213CAD">
              <w:rPr>
                <w:rFonts w:ascii="宋体" w:eastAsia="宋体" w:hAnsi="宋体" w:cs="Times New Roman" w:hint="eastAsia"/>
                <w:sz w:val="24"/>
              </w:rPr>
              <w:t>回答：</w:t>
            </w:r>
            <w:r w:rsidR="0017122D" w:rsidRPr="00213CAD">
              <w:rPr>
                <w:rFonts w:ascii="宋体" w:eastAsia="宋体" w:hAnsi="宋体" w:cs="Times New Roman"/>
                <w:sz w:val="24"/>
              </w:rPr>
              <w:t>与</w:t>
            </w:r>
            <w:r w:rsidR="0068618A" w:rsidRPr="00213CAD">
              <w:rPr>
                <w:rFonts w:ascii="宋体" w:eastAsia="宋体" w:hAnsi="宋体" w:cs="Times New Roman" w:hint="eastAsia"/>
                <w:sz w:val="24"/>
              </w:rPr>
              <w:t>国内部分</w:t>
            </w:r>
            <w:r w:rsidR="0017122D" w:rsidRPr="00213CAD">
              <w:rPr>
                <w:rFonts w:ascii="宋体" w:eastAsia="宋体" w:hAnsi="宋体" w:cs="Times New Roman"/>
                <w:sz w:val="24"/>
              </w:rPr>
              <w:t>靶材企业相比，</w:t>
            </w:r>
            <w:r w:rsidR="00465D66">
              <w:rPr>
                <w:rFonts w:ascii="宋体" w:eastAsia="宋体" w:hAnsi="宋体" w:cs="Times New Roman" w:hint="eastAsia"/>
                <w:sz w:val="24"/>
              </w:rPr>
              <w:t>公司</w:t>
            </w:r>
            <w:r w:rsidR="0017122D" w:rsidRPr="00213CAD">
              <w:rPr>
                <w:rFonts w:ascii="宋体" w:eastAsia="宋体" w:hAnsi="宋体" w:cs="Times New Roman"/>
                <w:sz w:val="24"/>
              </w:rPr>
              <w:t>主要以稀贵金属溅射靶</w:t>
            </w:r>
            <w:proofErr w:type="gramStart"/>
            <w:r w:rsidR="0017122D" w:rsidRPr="00213CAD">
              <w:rPr>
                <w:rFonts w:ascii="宋体" w:eastAsia="宋体" w:hAnsi="宋体" w:cs="Times New Roman"/>
                <w:sz w:val="24"/>
              </w:rPr>
              <w:t>材业务</w:t>
            </w:r>
            <w:proofErr w:type="gramEnd"/>
            <w:r w:rsidR="0017122D" w:rsidRPr="00213CAD">
              <w:rPr>
                <w:rFonts w:ascii="宋体" w:eastAsia="宋体" w:hAnsi="宋体" w:cs="Times New Roman"/>
                <w:sz w:val="24"/>
              </w:rPr>
              <w:t>为主，</w:t>
            </w:r>
            <w:proofErr w:type="gramStart"/>
            <w:r w:rsidR="0017122D" w:rsidRPr="00213CAD">
              <w:rPr>
                <w:rFonts w:ascii="宋体" w:eastAsia="宋体" w:hAnsi="宋体" w:cs="Times New Roman"/>
                <w:sz w:val="24"/>
              </w:rPr>
              <w:t>在靶材市场</w:t>
            </w:r>
            <w:proofErr w:type="gramEnd"/>
            <w:r w:rsidR="0017122D" w:rsidRPr="00213CAD">
              <w:rPr>
                <w:rFonts w:ascii="宋体" w:eastAsia="宋体" w:hAnsi="宋体" w:cs="Times New Roman"/>
                <w:sz w:val="24"/>
              </w:rPr>
              <w:t>的竞争策略主要依托贵金属集团的全产业链优势，实现从高纯</w:t>
            </w:r>
            <w:r w:rsidR="0017122D" w:rsidRPr="00213CAD">
              <w:rPr>
                <w:rFonts w:ascii="宋体" w:eastAsia="宋体" w:hAnsi="宋体" w:cs="Times New Roman"/>
                <w:sz w:val="24"/>
              </w:rPr>
              <w:lastRenderedPageBreak/>
              <w:t>原料制备、精密加工</w:t>
            </w:r>
            <w:bookmarkEnd w:id="3"/>
            <w:r w:rsidR="0017122D" w:rsidRPr="00213CAD">
              <w:rPr>
                <w:rFonts w:ascii="宋体" w:eastAsia="宋体" w:hAnsi="宋体" w:cs="Times New Roman"/>
                <w:sz w:val="24"/>
              </w:rPr>
              <w:t>到</w:t>
            </w:r>
            <w:proofErr w:type="gramStart"/>
            <w:r w:rsidR="0017122D" w:rsidRPr="00213CAD">
              <w:rPr>
                <w:rFonts w:ascii="宋体" w:eastAsia="宋体" w:hAnsi="宋体" w:cs="Times New Roman"/>
                <w:sz w:val="24"/>
              </w:rPr>
              <w:t>贵金属残靶回收</w:t>
            </w:r>
            <w:proofErr w:type="gramEnd"/>
            <w:r w:rsidR="0017122D" w:rsidRPr="00213CAD">
              <w:rPr>
                <w:rFonts w:ascii="宋体" w:eastAsia="宋体" w:hAnsi="宋体" w:cs="Times New Roman"/>
                <w:sz w:val="24"/>
              </w:rPr>
              <w:t>的闭环，实现含贵金属靶材的全生命周期自主可控。同时公司依托云南贵金属实验室等研发平台的科研和人才培养优势，组建专业研发团队，持续加大研发投入，以客户需求为导向，突破晶粒控制、平整度、致密度及纯度等关键技术，提升产品性能。目前，贵</w:t>
            </w:r>
            <w:proofErr w:type="gramStart"/>
            <w:r w:rsidR="0017122D" w:rsidRPr="00213CAD">
              <w:rPr>
                <w:rFonts w:ascii="宋体" w:eastAsia="宋体" w:hAnsi="宋体" w:cs="Times New Roman"/>
                <w:sz w:val="24"/>
              </w:rPr>
              <w:t>研</w:t>
            </w:r>
            <w:proofErr w:type="gramEnd"/>
            <w:r w:rsidR="0017122D" w:rsidRPr="00213CAD">
              <w:rPr>
                <w:rFonts w:ascii="宋体" w:eastAsia="宋体" w:hAnsi="宋体" w:cs="Times New Roman"/>
                <w:sz w:val="24"/>
              </w:rPr>
              <w:t>靶</w:t>
            </w:r>
            <w:proofErr w:type="gramStart"/>
            <w:r w:rsidR="0017122D" w:rsidRPr="00213CAD">
              <w:rPr>
                <w:rFonts w:ascii="宋体" w:eastAsia="宋体" w:hAnsi="宋体" w:cs="Times New Roman"/>
                <w:sz w:val="24"/>
              </w:rPr>
              <w:t>材主要</w:t>
            </w:r>
            <w:proofErr w:type="gramEnd"/>
            <w:r w:rsidR="0017122D" w:rsidRPr="00213CAD">
              <w:rPr>
                <w:rFonts w:ascii="宋体" w:eastAsia="宋体" w:hAnsi="宋体" w:cs="Times New Roman"/>
                <w:sz w:val="24"/>
              </w:rPr>
              <w:t>应用于半导体与磁记录领域</w:t>
            </w:r>
            <w:r w:rsidR="006818E6" w:rsidRPr="00213CAD">
              <w:rPr>
                <w:rFonts w:ascii="宋体" w:eastAsia="宋体" w:hAnsi="宋体" w:cs="Times New Roman" w:hint="eastAsia"/>
                <w:sz w:val="24"/>
              </w:rPr>
              <w:t>，收入和利润在公司整体</w:t>
            </w:r>
            <w:r w:rsidR="00176E85" w:rsidRPr="00213CAD">
              <w:rPr>
                <w:rFonts w:ascii="宋体" w:eastAsia="宋体" w:hAnsi="宋体" w:cs="Times New Roman" w:hint="eastAsia"/>
                <w:sz w:val="24"/>
              </w:rPr>
              <w:t>规模中的占比</w:t>
            </w:r>
            <w:r w:rsidR="007F7A9E">
              <w:rPr>
                <w:rFonts w:ascii="宋体" w:eastAsia="宋体" w:hAnsi="宋体" w:cs="Times New Roman" w:hint="eastAsia"/>
                <w:sz w:val="24"/>
              </w:rPr>
              <w:t>还</w:t>
            </w:r>
            <w:r w:rsidR="00176E85" w:rsidRPr="00213CAD">
              <w:rPr>
                <w:rFonts w:ascii="宋体" w:eastAsia="宋体" w:hAnsi="宋体" w:cs="Times New Roman" w:hint="eastAsia"/>
                <w:sz w:val="24"/>
              </w:rPr>
              <w:t>小，对公司经营业绩不会产生重大影响。</w:t>
            </w:r>
          </w:p>
          <w:p w14:paraId="6EB62DC0" w14:textId="705A0F95" w:rsidR="0017122D" w:rsidRPr="00213CAD" w:rsidRDefault="0017122D" w:rsidP="00213CAD">
            <w:pPr>
              <w:spacing w:after="0" w:line="360" w:lineRule="auto"/>
              <w:ind w:firstLineChars="200" w:firstLine="482"/>
              <w:jc w:val="both"/>
              <w:rPr>
                <w:rFonts w:ascii="宋体" w:eastAsia="宋体" w:hAnsi="宋体" w:cs="Times New Roman" w:hint="eastAsia"/>
                <w:b/>
                <w:bCs/>
                <w:sz w:val="24"/>
              </w:rPr>
            </w:pPr>
            <w:r w:rsidRPr="00213CAD">
              <w:rPr>
                <w:rFonts w:ascii="宋体" w:eastAsia="宋体" w:hAnsi="宋体" w:cs="Times New Roman"/>
                <w:b/>
                <w:bCs/>
                <w:sz w:val="24"/>
              </w:rPr>
              <w:t>问题</w:t>
            </w:r>
            <w:r w:rsidR="0014574A" w:rsidRPr="00213CAD">
              <w:rPr>
                <w:rFonts w:ascii="宋体" w:eastAsia="宋体" w:hAnsi="宋体" w:cs="Times New Roman" w:hint="eastAsia"/>
                <w:b/>
                <w:bCs/>
                <w:sz w:val="24"/>
              </w:rPr>
              <w:t>6</w:t>
            </w:r>
            <w:r w:rsidRPr="00213CAD">
              <w:rPr>
                <w:rFonts w:ascii="宋体" w:eastAsia="宋体" w:hAnsi="宋体" w:cs="Times New Roman"/>
                <w:b/>
                <w:bCs/>
                <w:sz w:val="24"/>
              </w:rPr>
              <w:t>：公司键合金丝、</w:t>
            </w:r>
            <w:proofErr w:type="gramStart"/>
            <w:r w:rsidRPr="00213CAD">
              <w:rPr>
                <w:rFonts w:ascii="宋体" w:eastAsia="宋体" w:hAnsi="宋体" w:cs="Times New Roman"/>
                <w:b/>
                <w:bCs/>
                <w:sz w:val="24"/>
              </w:rPr>
              <w:t>键合铜丝</w:t>
            </w:r>
            <w:proofErr w:type="gramEnd"/>
            <w:r w:rsidRPr="00213CAD">
              <w:rPr>
                <w:rFonts w:ascii="宋体" w:eastAsia="宋体" w:hAnsi="宋体" w:cs="Times New Roman"/>
                <w:b/>
                <w:bCs/>
                <w:sz w:val="24"/>
              </w:rPr>
              <w:t>、</w:t>
            </w:r>
            <w:proofErr w:type="gramStart"/>
            <w:r w:rsidRPr="00213CAD">
              <w:rPr>
                <w:rFonts w:ascii="宋体" w:eastAsia="宋体" w:hAnsi="宋体" w:cs="Times New Roman"/>
                <w:b/>
                <w:bCs/>
                <w:sz w:val="24"/>
              </w:rPr>
              <w:t>蒸馏金</w:t>
            </w:r>
            <w:proofErr w:type="gramEnd"/>
            <w:r w:rsidRPr="00213CAD">
              <w:rPr>
                <w:rFonts w:ascii="宋体" w:eastAsia="宋体" w:hAnsi="宋体" w:cs="Times New Roman"/>
                <w:b/>
                <w:bCs/>
                <w:sz w:val="24"/>
              </w:rPr>
              <w:t>等产品的未来产能规划及市场前景如何？</w:t>
            </w:r>
          </w:p>
          <w:p w14:paraId="2C6B5388" w14:textId="60B06866" w:rsidR="0017122D" w:rsidRPr="00213CAD" w:rsidRDefault="0017122D" w:rsidP="00213CAD">
            <w:pPr>
              <w:spacing w:after="0" w:line="360" w:lineRule="auto"/>
              <w:ind w:firstLineChars="200" w:firstLine="480"/>
              <w:jc w:val="both"/>
              <w:rPr>
                <w:rFonts w:ascii="宋体" w:eastAsia="宋体" w:hAnsi="宋体" w:cs="Times New Roman" w:hint="eastAsia"/>
                <w:sz w:val="24"/>
              </w:rPr>
            </w:pPr>
            <w:r w:rsidRPr="00213CAD">
              <w:rPr>
                <w:rFonts w:ascii="宋体" w:eastAsia="宋体" w:hAnsi="宋体" w:cs="Times New Roman"/>
                <w:sz w:val="24"/>
              </w:rPr>
              <w:t>回答：</w:t>
            </w:r>
            <w:r w:rsidR="006449B7" w:rsidRPr="006449B7">
              <w:rPr>
                <w:rFonts w:ascii="宋体" w:eastAsia="宋体" w:hAnsi="宋体" w:cs="Times New Roman" w:hint="eastAsia"/>
                <w:sz w:val="24"/>
              </w:rPr>
              <w:t>基于当前行业公开数据及公司市场</w:t>
            </w:r>
            <w:proofErr w:type="gramStart"/>
            <w:r w:rsidR="006449B7" w:rsidRPr="006449B7">
              <w:rPr>
                <w:rFonts w:ascii="宋体" w:eastAsia="宋体" w:hAnsi="宋体" w:cs="Times New Roman" w:hint="eastAsia"/>
                <w:sz w:val="24"/>
              </w:rPr>
              <w:t>研</w:t>
            </w:r>
            <w:proofErr w:type="gramEnd"/>
            <w:r w:rsidR="006449B7" w:rsidRPr="006449B7">
              <w:rPr>
                <w:rFonts w:ascii="宋体" w:eastAsia="宋体" w:hAnsi="宋体" w:cs="Times New Roman" w:hint="eastAsia"/>
                <w:sz w:val="24"/>
              </w:rPr>
              <w:t>判</w:t>
            </w:r>
            <w:r w:rsidR="006449B7">
              <w:rPr>
                <w:rFonts w:ascii="宋体" w:eastAsia="宋体" w:hAnsi="宋体" w:cs="Times New Roman" w:hint="eastAsia"/>
                <w:sz w:val="24"/>
              </w:rPr>
              <w:t>，</w:t>
            </w:r>
            <w:r w:rsidRPr="00213CAD">
              <w:rPr>
                <w:rFonts w:ascii="宋体" w:eastAsia="宋体" w:hAnsi="宋体" w:cs="Times New Roman"/>
                <w:sz w:val="24"/>
              </w:rPr>
              <w:t>中国作为全球电子制造中心，半导体封装、LED 芯片制造、先进封装等领域对贵金属</w:t>
            </w:r>
            <w:proofErr w:type="gramStart"/>
            <w:r w:rsidRPr="00213CAD">
              <w:rPr>
                <w:rFonts w:ascii="宋体" w:eastAsia="宋体" w:hAnsi="宋体" w:cs="Times New Roman"/>
                <w:sz w:val="24"/>
              </w:rPr>
              <w:t>键合丝</w:t>
            </w:r>
            <w:proofErr w:type="gramEnd"/>
            <w:r w:rsidRPr="00213CAD">
              <w:rPr>
                <w:rFonts w:ascii="宋体" w:eastAsia="宋体" w:hAnsi="宋体" w:cs="Times New Roman"/>
                <w:sz w:val="24"/>
              </w:rPr>
              <w:t>的需求将持续显著提升；</w:t>
            </w:r>
            <w:proofErr w:type="gramStart"/>
            <w:r w:rsidRPr="00213CAD">
              <w:rPr>
                <w:rFonts w:ascii="宋体" w:eastAsia="宋体" w:hAnsi="宋体" w:cs="Times New Roman"/>
                <w:sz w:val="24"/>
              </w:rPr>
              <w:t>蒸馏金作为键合丝及其他电子</w:t>
            </w:r>
            <w:proofErr w:type="gramEnd"/>
            <w:r w:rsidRPr="00213CAD">
              <w:rPr>
                <w:rFonts w:ascii="宋体" w:eastAsia="宋体" w:hAnsi="宋体" w:cs="Times New Roman"/>
                <w:sz w:val="24"/>
              </w:rPr>
              <w:t>材料的核心上游原材料，市场需求也将同步增长。</w:t>
            </w:r>
            <w:r w:rsidR="00733094" w:rsidRPr="00213CAD">
              <w:rPr>
                <w:rFonts w:ascii="宋体" w:eastAsia="宋体" w:hAnsi="宋体" w:cs="Times New Roman" w:hint="eastAsia"/>
                <w:sz w:val="24"/>
              </w:rPr>
              <w:t>“</w:t>
            </w:r>
            <w:proofErr w:type="gramStart"/>
            <w:r w:rsidRPr="00213CAD">
              <w:rPr>
                <w:rFonts w:ascii="宋体" w:eastAsia="宋体" w:hAnsi="宋体" w:cs="Times New Roman"/>
                <w:sz w:val="24"/>
              </w:rPr>
              <w:t>十五五</w:t>
            </w:r>
            <w:proofErr w:type="gramEnd"/>
            <w:r w:rsidRPr="00213CAD">
              <w:rPr>
                <w:rFonts w:ascii="宋体" w:eastAsia="宋体" w:hAnsi="宋体" w:cs="Times New Roman"/>
                <w:sz w:val="24"/>
              </w:rPr>
              <w:t xml:space="preserve"> </w:t>
            </w:r>
            <w:r w:rsidR="00733094" w:rsidRPr="00213CAD">
              <w:rPr>
                <w:rFonts w:ascii="宋体" w:eastAsia="宋体" w:hAnsi="宋体" w:cs="Times New Roman" w:hint="eastAsia"/>
                <w:sz w:val="24"/>
              </w:rPr>
              <w:t>”</w:t>
            </w:r>
            <w:r w:rsidRPr="00213CAD">
              <w:rPr>
                <w:rFonts w:ascii="宋体" w:eastAsia="宋体" w:hAnsi="宋体" w:cs="Times New Roman"/>
                <w:sz w:val="24"/>
              </w:rPr>
              <w:t>期间，公司将稳步推进</w:t>
            </w:r>
            <w:proofErr w:type="gramStart"/>
            <w:r w:rsidRPr="00213CAD">
              <w:rPr>
                <w:rFonts w:ascii="宋体" w:eastAsia="宋体" w:hAnsi="宋体" w:cs="Times New Roman"/>
                <w:sz w:val="24"/>
              </w:rPr>
              <w:t>键合丝板块</w:t>
            </w:r>
            <w:proofErr w:type="gramEnd"/>
            <w:r w:rsidRPr="00213CAD">
              <w:rPr>
                <w:rFonts w:ascii="宋体" w:eastAsia="宋体" w:hAnsi="宋体" w:cs="Times New Roman"/>
                <w:sz w:val="24"/>
              </w:rPr>
              <w:t>产能建设，</w:t>
            </w:r>
            <w:r w:rsidR="00733094" w:rsidRPr="00213CAD">
              <w:rPr>
                <w:rFonts w:ascii="宋体" w:eastAsia="宋体" w:hAnsi="宋体" w:cs="Times New Roman" w:hint="eastAsia"/>
                <w:sz w:val="24"/>
              </w:rPr>
              <w:t>持续稳健提高产能规模</w:t>
            </w:r>
            <w:r w:rsidRPr="00213CAD">
              <w:rPr>
                <w:rFonts w:ascii="宋体" w:eastAsia="宋体" w:hAnsi="宋体" w:cs="Times New Roman"/>
                <w:sz w:val="24"/>
              </w:rPr>
              <w:t>，</w:t>
            </w:r>
            <w:r w:rsidR="001957AC" w:rsidRPr="00213CAD">
              <w:rPr>
                <w:rFonts w:ascii="宋体" w:eastAsia="宋体" w:hAnsi="宋体" w:cs="Times New Roman" w:hint="eastAsia"/>
                <w:sz w:val="24"/>
              </w:rPr>
              <w:t>力争</w:t>
            </w:r>
            <w:r w:rsidRPr="00213CAD">
              <w:rPr>
                <w:rFonts w:ascii="宋体" w:eastAsia="宋体" w:hAnsi="宋体" w:cs="Times New Roman"/>
                <w:sz w:val="24"/>
              </w:rPr>
              <w:t>覆盖</w:t>
            </w:r>
            <w:r w:rsidR="001957AC" w:rsidRPr="00213CAD">
              <w:rPr>
                <w:rFonts w:ascii="宋体" w:eastAsia="宋体" w:hAnsi="宋体" w:cs="Times New Roman" w:hint="eastAsia"/>
                <w:sz w:val="24"/>
              </w:rPr>
              <w:t>更多</w:t>
            </w:r>
            <w:r w:rsidRPr="00213CAD">
              <w:rPr>
                <w:rFonts w:ascii="宋体" w:eastAsia="宋体" w:hAnsi="宋体" w:cs="Times New Roman"/>
                <w:sz w:val="24"/>
              </w:rPr>
              <w:t>键合金丝系列产品。公司将持续优化产品结构，提升高附加值产品占比，巩固在贵金属电子材料领域的市场地位。</w:t>
            </w:r>
            <w:r w:rsidR="00AC58CC" w:rsidRPr="00213CAD">
              <w:rPr>
                <w:rFonts w:ascii="宋体" w:eastAsia="宋体" w:hAnsi="宋体" w:cs="Times New Roman"/>
                <w:sz w:val="24"/>
              </w:rPr>
              <w:t>从贵金属</w:t>
            </w:r>
            <w:proofErr w:type="gramStart"/>
            <w:r w:rsidR="00AC58CC" w:rsidRPr="00213CAD">
              <w:rPr>
                <w:rFonts w:ascii="宋体" w:eastAsia="宋体" w:hAnsi="宋体" w:cs="Times New Roman"/>
                <w:sz w:val="24"/>
              </w:rPr>
              <w:t>键合丝</w:t>
            </w:r>
            <w:proofErr w:type="gramEnd"/>
            <w:r w:rsidR="00AC58CC" w:rsidRPr="00213CAD">
              <w:rPr>
                <w:rFonts w:ascii="宋体" w:eastAsia="宋体" w:hAnsi="宋体" w:cs="Times New Roman"/>
                <w:sz w:val="24"/>
              </w:rPr>
              <w:t>、蒸发溅射材料等核心产品面对行业来看，未来3至5年，化合物半导体、先进封装、微波通讯行业整体</w:t>
            </w:r>
            <w:r w:rsidR="001957AC" w:rsidRPr="00213CAD">
              <w:rPr>
                <w:rFonts w:ascii="宋体" w:eastAsia="宋体" w:hAnsi="宋体" w:cs="Times New Roman" w:hint="eastAsia"/>
                <w:sz w:val="24"/>
              </w:rPr>
              <w:t>或将</w:t>
            </w:r>
            <w:r w:rsidR="00AC58CC" w:rsidRPr="00213CAD">
              <w:rPr>
                <w:rFonts w:ascii="宋体" w:eastAsia="宋体" w:hAnsi="宋体" w:cs="Times New Roman"/>
                <w:sz w:val="24"/>
              </w:rPr>
              <w:t>处于提质升级的蓬勃发展周期</w:t>
            </w:r>
            <w:r w:rsidR="006449B7">
              <w:rPr>
                <w:rFonts w:ascii="宋体" w:eastAsia="宋体" w:hAnsi="宋体" w:cs="Times New Roman" w:hint="eastAsia"/>
                <w:sz w:val="24"/>
              </w:rPr>
              <w:t>（</w:t>
            </w:r>
            <w:r w:rsidR="006449B7" w:rsidRPr="006449B7">
              <w:rPr>
                <w:rFonts w:ascii="宋体" w:eastAsia="宋体" w:hAnsi="宋体" w:cs="Times New Roman" w:hint="eastAsia"/>
                <w:sz w:val="24"/>
              </w:rPr>
              <w:t>该展望为公司对行业需求的初步判断，不构成盈利预测或业绩承诺</w:t>
            </w:r>
            <w:r w:rsidR="006449B7">
              <w:rPr>
                <w:rFonts w:ascii="宋体" w:eastAsia="宋体" w:hAnsi="宋体" w:cs="Times New Roman" w:hint="eastAsia"/>
                <w:sz w:val="24"/>
              </w:rPr>
              <w:t>）</w:t>
            </w:r>
            <w:r w:rsidR="00297C66">
              <w:rPr>
                <w:rFonts w:ascii="宋体" w:eastAsia="宋体" w:hAnsi="宋体" w:cs="Times New Roman" w:hint="eastAsia"/>
                <w:sz w:val="24"/>
              </w:rPr>
              <w:t>。</w:t>
            </w:r>
            <w:r w:rsidR="00AC58CC" w:rsidRPr="00213CAD">
              <w:rPr>
                <w:rFonts w:ascii="宋体" w:eastAsia="宋体" w:hAnsi="宋体" w:cs="Times New Roman"/>
                <w:sz w:val="24"/>
              </w:rPr>
              <w:t>高纯蒸发镀膜、</w:t>
            </w:r>
            <w:proofErr w:type="gramStart"/>
            <w:r w:rsidR="00AC58CC" w:rsidRPr="00213CAD">
              <w:rPr>
                <w:rFonts w:ascii="宋体" w:eastAsia="宋体" w:hAnsi="宋体" w:cs="Times New Roman"/>
                <w:sz w:val="24"/>
              </w:rPr>
              <w:t>键合丝市场</w:t>
            </w:r>
            <w:proofErr w:type="gramEnd"/>
            <w:r w:rsidR="00AC58CC" w:rsidRPr="00213CAD">
              <w:rPr>
                <w:rFonts w:ascii="宋体" w:eastAsia="宋体" w:hAnsi="宋体" w:cs="Times New Roman"/>
                <w:sz w:val="24"/>
              </w:rPr>
              <w:t>需求</w:t>
            </w:r>
            <w:r w:rsidR="0014574A" w:rsidRPr="00213CAD">
              <w:rPr>
                <w:rFonts w:ascii="宋体" w:eastAsia="宋体" w:hAnsi="宋体" w:cs="Times New Roman" w:hint="eastAsia"/>
                <w:sz w:val="24"/>
              </w:rPr>
              <w:t>或将</w:t>
            </w:r>
            <w:r w:rsidR="00AC58CC" w:rsidRPr="00213CAD">
              <w:rPr>
                <w:rFonts w:ascii="宋体" w:eastAsia="宋体" w:hAnsi="宋体" w:cs="Times New Roman"/>
                <w:sz w:val="24"/>
              </w:rPr>
              <w:t>稳步上行。</w:t>
            </w:r>
            <w:r w:rsidR="00AC58CC" w:rsidRPr="00213CAD">
              <w:rPr>
                <w:rFonts w:ascii="宋体" w:eastAsia="宋体" w:hAnsi="宋体" w:cs="Times New Roman" w:hint="eastAsia"/>
                <w:sz w:val="24"/>
              </w:rPr>
              <w:t>但</w:t>
            </w:r>
            <w:r w:rsidR="007F7A9E">
              <w:rPr>
                <w:rFonts w:ascii="宋体" w:eastAsia="宋体" w:hAnsi="宋体" w:cs="Times New Roman" w:hint="eastAsia"/>
                <w:sz w:val="24"/>
              </w:rPr>
              <w:t>也</w:t>
            </w:r>
            <w:r w:rsidR="00AC58CC" w:rsidRPr="00213CAD">
              <w:rPr>
                <w:rFonts w:ascii="宋体" w:eastAsia="宋体" w:hAnsi="宋体" w:cs="Times New Roman" w:hint="eastAsia"/>
                <w:sz w:val="24"/>
              </w:rPr>
              <w:t>不排除</w:t>
            </w:r>
            <w:r w:rsidR="007F7A9E">
              <w:rPr>
                <w:rFonts w:ascii="宋体" w:eastAsia="宋体" w:hAnsi="宋体" w:cs="Times New Roman" w:hint="eastAsia"/>
                <w:sz w:val="24"/>
              </w:rPr>
              <w:t>因</w:t>
            </w:r>
            <w:r w:rsidR="00AC58CC" w:rsidRPr="00213CAD">
              <w:rPr>
                <w:rFonts w:ascii="宋体" w:eastAsia="宋体" w:hAnsi="宋体" w:cs="Times New Roman" w:hint="eastAsia"/>
                <w:sz w:val="24"/>
              </w:rPr>
              <w:t>其他</w:t>
            </w:r>
            <w:r w:rsidR="007F7A9E">
              <w:rPr>
                <w:rFonts w:ascii="宋体" w:eastAsia="宋体" w:hAnsi="宋体" w:cs="Times New Roman" w:hint="eastAsia"/>
                <w:sz w:val="24"/>
              </w:rPr>
              <w:t>不确定因素对上下游带来</w:t>
            </w:r>
            <w:r w:rsidR="00744C80">
              <w:rPr>
                <w:rFonts w:ascii="宋体" w:eastAsia="宋体" w:hAnsi="宋体" w:cs="Times New Roman" w:hint="eastAsia"/>
                <w:sz w:val="24"/>
              </w:rPr>
              <w:t>的不利</w:t>
            </w:r>
            <w:r w:rsidR="007F7A9E">
              <w:rPr>
                <w:rFonts w:ascii="宋体" w:eastAsia="宋体" w:hAnsi="宋体" w:cs="Times New Roman" w:hint="eastAsia"/>
                <w:sz w:val="24"/>
              </w:rPr>
              <w:t>影响</w:t>
            </w:r>
            <w:r w:rsidR="00AC58CC" w:rsidRPr="00213CAD">
              <w:rPr>
                <w:rFonts w:ascii="宋体" w:eastAsia="宋体" w:hAnsi="宋体" w:cs="Times New Roman" w:hint="eastAsia"/>
                <w:sz w:val="24"/>
              </w:rPr>
              <w:t>。</w:t>
            </w:r>
          </w:p>
          <w:p w14:paraId="2C70452D" w14:textId="23892375" w:rsidR="00DD44D1" w:rsidRPr="00213CAD" w:rsidRDefault="00DD44D1" w:rsidP="00213CAD">
            <w:pPr>
              <w:spacing w:after="0" w:line="360" w:lineRule="auto"/>
              <w:ind w:firstLineChars="200" w:firstLine="482"/>
              <w:jc w:val="both"/>
              <w:rPr>
                <w:rFonts w:ascii="宋体" w:eastAsia="宋体" w:hAnsi="宋体" w:cs="Times New Roman" w:hint="eastAsia"/>
                <w:b/>
                <w:bCs/>
                <w:sz w:val="24"/>
              </w:rPr>
            </w:pPr>
            <w:r w:rsidRPr="00213CAD">
              <w:rPr>
                <w:rFonts w:ascii="宋体" w:eastAsia="宋体" w:hAnsi="宋体" w:cs="Times New Roman"/>
                <w:b/>
                <w:bCs/>
                <w:sz w:val="24"/>
              </w:rPr>
              <w:t>问题</w:t>
            </w:r>
            <w:r w:rsidR="0014574A" w:rsidRPr="00213CAD">
              <w:rPr>
                <w:rFonts w:ascii="宋体" w:eastAsia="宋体" w:hAnsi="宋体" w:cs="Times New Roman" w:hint="eastAsia"/>
                <w:b/>
                <w:bCs/>
                <w:sz w:val="24"/>
              </w:rPr>
              <w:t>7</w:t>
            </w:r>
            <w:r w:rsidRPr="00213CAD">
              <w:rPr>
                <w:rFonts w:ascii="宋体" w:eastAsia="宋体" w:hAnsi="宋体" w:cs="Times New Roman"/>
                <w:b/>
                <w:bCs/>
                <w:sz w:val="24"/>
              </w:rPr>
              <w:t>：上海佘山贵金属新材料产业基地</w:t>
            </w:r>
            <w:r w:rsidR="00242CEE" w:rsidRPr="00213CAD">
              <w:rPr>
                <w:rFonts w:ascii="宋体" w:eastAsia="宋体" w:hAnsi="宋体" w:cs="Times New Roman" w:hint="eastAsia"/>
                <w:b/>
                <w:bCs/>
                <w:sz w:val="24"/>
              </w:rPr>
              <w:t>预计建设完成时间是什么时候</w:t>
            </w:r>
            <w:r w:rsidRPr="00213CAD">
              <w:rPr>
                <w:rFonts w:ascii="宋体" w:eastAsia="宋体" w:hAnsi="宋体" w:cs="Times New Roman"/>
                <w:b/>
                <w:bCs/>
                <w:sz w:val="24"/>
              </w:rPr>
              <w:t>？</w:t>
            </w:r>
          </w:p>
          <w:p w14:paraId="6B6C19B4" w14:textId="5A51F891" w:rsidR="00DD44D1" w:rsidRPr="00213CAD" w:rsidRDefault="00DD44D1" w:rsidP="00213CAD">
            <w:pPr>
              <w:spacing w:after="0" w:line="360" w:lineRule="auto"/>
              <w:ind w:firstLineChars="200" w:firstLine="480"/>
              <w:jc w:val="both"/>
              <w:rPr>
                <w:rFonts w:ascii="宋体" w:eastAsia="宋体" w:hAnsi="宋体" w:cs="Times New Roman" w:hint="eastAsia"/>
                <w:sz w:val="24"/>
              </w:rPr>
            </w:pPr>
            <w:r w:rsidRPr="00213CAD">
              <w:rPr>
                <w:rFonts w:ascii="宋体" w:eastAsia="宋体" w:hAnsi="宋体" w:cs="Times New Roman"/>
                <w:sz w:val="24"/>
              </w:rPr>
              <w:t>回答：</w:t>
            </w:r>
            <w:r w:rsidR="0014574A" w:rsidRPr="00213CAD">
              <w:rPr>
                <w:rFonts w:ascii="宋体" w:eastAsia="宋体" w:hAnsi="宋体" w:cs="Times New Roman" w:hint="eastAsia"/>
                <w:sz w:val="24"/>
              </w:rPr>
              <w:t>截至目前，</w:t>
            </w:r>
            <w:r w:rsidR="00AA493D" w:rsidRPr="00213CAD">
              <w:rPr>
                <w:rFonts w:ascii="宋体" w:eastAsia="宋体" w:hAnsi="宋体" w:cs="Times New Roman"/>
                <w:sz w:val="24"/>
              </w:rPr>
              <w:t>上海稀贵金属创新平台及上海佘山贵金属新材料产业基地项目主体结构全面封顶</w:t>
            </w:r>
            <w:r w:rsidR="00E50F9D" w:rsidRPr="00213CAD">
              <w:rPr>
                <w:rFonts w:ascii="宋体" w:eastAsia="宋体" w:hAnsi="宋体" w:cs="Times New Roman" w:hint="eastAsia"/>
                <w:sz w:val="24"/>
              </w:rPr>
              <w:t>，</w:t>
            </w:r>
            <w:r w:rsidRPr="00213CAD">
              <w:rPr>
                <w:rFonts w:ascii="宋体" w:eastAsia="宋体" w:hAnsi="宋体" w:cs="Times New Roman"/>
                <w:sz w:val="24"/>
              </w:rPr>
              <w:t>基地项目</w:t>
            </w:r>
            <w:r w:rsidRPr="00213CAD">
              <w:rPr>
                <w:rFonts w:ascii="宋体" w:eastAsia="宋体" w:hAnsi="宋体" w:cs="Times New Roman" w:hint="eastAsia"/>
                <w:sz w:val="24"/>
              </w:rPr>
              <w:t>预计在2026年</w:t>
            </w:r>
            <w:r w:rsidR="00242CEE" w:rsidRPr="00213CAD">
              <w:rPr>
                <w:rFonts w:ascii="宋体" w:eastAsia="宋体" w:hAnsi="宋体" w:cs="Times New Roman" w:hint="eastAsia"/>
                <w:sz w:val="24"/>
              </w:rPr>
              <w:t>底</w:t>
            </w:r>
            <w:r w:rsidRPr="00213CAD">
              <w:rPr>
                <w:rFonts w:ascii="宋体" w:eastAsia="宋体" w:hAnsi="宋体" w:cs="Times New Roman" w:hint="eastAsia"/>
                <w:sz w:val="24"/>
              </w:rPr>
              <w:t>可以完成主体建设，并陆续</w:t>
            </w:r>
            <w:r w:rsidR="00744C80">
              <w:rPr>
                <w:rFonts w:ascii="宋体" w:eastAsia="宋体" w:hAnsi="宋体" w:cs="Times New Roman" w:hint="eastAsia"/>
                <w:sz w:val="24"/>
              </w:rPr>
              <w:t>开展验收</w:t>
            </w:r>
            <w:r w:rsidR="00B475CD">
              <w:rPr>
                <w:rFonts w:ascii="宋体" w:eastAsia="宋体" w:hAnsi="宋体" w:cs="Times New Roman" w:hint="eastAsia"/>
                <w:sz w:val="24"/>
              </w:rPr>
              <w:t>（</w:t>
            </w:r>
            <w:r w:rsidR="00B475CD" w:rsidRPr="006449B7">
              <w:rPr>
                <w:rFonts w:ascii="宋体" w:eastAsia="宋体" w:hAnsi="宋体" w:cs="Times New Roman" w:hint="eastAsia"/>
                <w:sz w:val="24"/>
              </w:rPr>
              <w:t>最终以实际验收为准</w:t>
            </w:r>
            <w:r w:rsidR="00B475CD">
              <w:rPr>
                <w:rFonts w:ascii="宋体" w:eastAsia="宋体" w:hAnsi="宋体" w:cs="Times New Roman" w:hint="eastAsia"/>
                <w:sz w:val="24"/>
              </w:rPr>
              <w:t>）</w:t>
            </w:r>
            <w:r w:rsidR="00242CEE" w:rsidRPr="00213CAD">
              <w:rPr>
                <w:rFonts w:ascii="宋体" w:eastAsia="宋体" w:hAnsi="宋体" w:cs="Times New Roman" w:hint="eastAsia"/>
                <w:sz w:val="24"/>
              </w:rPr>
              <w:t>。</w:t>
            </w:r>
            <w:r w:rsidR="00744C80">
              <w:rPr>
                <w:rFonts w:ascii="宋体" w:eastAsia="宋体" w:hAnsi="宋体" w:cs="Times New Roman" w:hint="eastAsia"/>
                <w:sz w:val="24"/>
              </w:rPr>
              <w:t>未来入园</w:t>
            </w:r>
            <w:r w:rsidR="00242CEE" w:rsidRPr="00213CAD">
              <w:rPr>
                <w:rFonts w:ascii="宋体" w:eastAsia="宋体" w:hAnsi="宋体" w:cs="Times New Roman" w:hint="eastAsia"/>
                <w:sz w:val="24"/>
              </w:rPr>
              <w:t>项目</w:t>
            </w:r>
            <w:r w:rsidR="007F7A9E">
              <w:rPr>
                <w:rFonts w:ascii="宋体" w:eastAsia="宋体" w:hAnsi="宋体" w:cs="Times New Roman" w:hint="eastAsia"/>
                <w:sz w:val="24"/>
              </w:rPr>
              <w:t>将</w:t>
            </w:r>
            <w:r w:rsidR="00242CEE" w:rsidRPr="00213CAD">
              <w:rPr>
                <w:rFonts w:ascii="宋体" w:eastAsia="宋体" w:hAnsi="宋体" w:cs="Times New Roman"/>
                <w:sz w:val="24"/>
              </w:rPr>
              <w:t>围绕稀贵金属新材料、新能源及</w:t>
            </w:r>
            <w:r w:rsidR="007F7A9E">
              <w:rPr>
                <w:rFonts w:ascii="宋体" w:eastAsia="宋体" w:hAnsi="宋体" w:cs="Times New Roman" w:hint="eastAsia"/>
                <w:sz w:val="24"/>
              </w:rPr>
              <w:t>生物医药</w:t>
            </w:r>
            <w:r w:rsidR="00242CEE" w:rsidRPr="00213CAD">
              <w:rPr>
                <w:rFonts w:ascii="宋体" w:eastAsia="宋体" w:hAnsi="宋体" w:cs="Times New Roman"/>
                <w:sz w:val="24"/>
              </w:rPr>
              <w:t>材料</w:t>
            </w:r>
            <w:r w:rsidR="00242CEE" w:rsidRPr="00213CAD">
              <w:rPr>
                <w:rFonts w:ascii="宋体" w:eastAsia="宋体" w:hAnsi="宋体" w:cs="Times New Roman" w:hint="eastAsia"/>
                <w:sz w:val="24"/>
              </w:rPr>
              <w:t>等领域进行产学研协同建设</w:t>
            </w:r>
            <w:r w:rsidR="00242CEE" w:rsidRPr="00213CAD">
              <w:rPr>
                <w:rFonts w:ascii="宋体" w:eastAsia="宋体" w:hAnsi="宋体" w:cs="Times New Roman"/>
                <w:sz w:val="24"/>
              </w:rPr>
              <w:t>。</w:t>
            </w:r>
          </w:p>
        </w:tc>
      </w:tr>
      <w:tr w:rsidR="00063FCC" w:rsidRPr="00213CAD" w14:paraId="798BCB95" w14:textId="705BF9CB" w:rsidTr="00D01AAD">
        <w:trPr>
          <w:trHeight w:val="551"/>
          <w:jc w:val="center"/>
        </w:trPr>
        <w:tc>
          <w:tcPr>
            <w:tcW w:w="2972" w:type="dxa"/>
            <w:gridSpan w:val="2"/>
            <w:tcBorders>
              <w:right w:val="single" w:sz="6" w:space="0" w:color="auto"/>
            </w:tcBorders>
          </w:tcPr>
          <w:p w14:paraId="6C3CF4E4" w14:textId="35C19C73" w:rsidR="00063FCC" w:rsidRPr="00213CAD" w:rsidRDefault="00063FCC" w:rsidP="00063FCC">
            <w:pPr>
              <w:spacing w:after="0" w:line="360" w:lineRule="auto"/>
              <w:rPr>
                <w:rFonts w:ascii="宋体" w:eastAsia="宋体" w:hAnsi="宋体" w:hint="eastAsia"/>
                <w:sz w:val="24"/>
              </w:rPr>
            </w:pPr>
            <w:r w:rsidRPr="00213CAD">
              <w:rPr>
                <w:rFonts w:ascii="宋体" w:eastAsia="宋体" w:hAnsi="宋体"/>
                <w:sz w:val="24"/>
              </w:rPr>
              <w:lastRenderedPageBreak/>
              <w:t>关于本次活动是否涉及应披露重大信息的说明</w:t>
            </w:r>
          </w:p>
        </w:tc>
        <w:tc>
          <w:tcPr>
            <w:tcW w:w="6521" w:type="dxa"/>
            <w:tcBorders>
              <w:left w:val="single" w:sz="6" w:space="0" w:color="auto"/>
            </w:tcBorders>
            <w:vAlign w:val="center"/>
          </w:tcPr>
          <w:p w14:paraId="138AD590" w14:textId="62B2180F" w:rsidR="00063FCC" w:rsidRPr="00213CAD" w:rsidRDefault="00063FCC" w:rsidP="00063FCC">
            <w:pPr>
              <w:spacing w:after="0" w:line="360" w:lineRule="auto"/>
              <w:rPr>
                <w:rFonts w:ascii="宋体" w:eastAsia="宋体" w:hAnsi="宋体" w:hint="eastAsia"/>
                <w:sz w:val="24"/>
              </w:rPr>
            </w:pPr>
            <w:r w:rsidRPr="00213CAD">
              <w:rPr>
                <w:rFonts w:ascii="宋体" w:eastAsia="宋体" w:hAnsi="宋体" w:hint="eastAsia"/>
                <w:sz w:val="24"/>
              </w:rPr>
              <w:t>本次交流内容不涉及未披露重大信息，如涉及前瞻性陈述，不构成盈利预测或业绩承诺，敬请投资者注意投资风险。</w:t>
            </w:r>
          </w:p>
        </w:tc>
      </w:tr>
      <w:tr w:rsidR="00063FCC" w:rsidRPr="00213CAD" w14:paraId="49D16731" w14:textId="780AF0DC" w:rsidTr="00D01AAD">
        <w:trPr>
          <w:trHeight w:val="564"/>
          <w:jc w:val="center"/>
        </w:trPr>
        <w:tc>
          <w:tcPr>
            <w:tcW w:w="2972" w:type="dxa"/>
            <w:gridSpan w:val="2"/>
            <w:tcBorders>
              <w:right w:val="single" w:sz="6" w:space="0" w:color="auto"/>
            </w:tcBorders>
            <w:vAlign w:val="center"/>
          </w:tcPr>
          <w:p w14:paraId="4AC6DB21" w14:textId="70455455" w:rsidR="00063FCC" w:rsidRPr="00063FCC" w:rsidRDefault="00063FCC" w:rsidP="00063FCC">
            <w:pPr>
              <w:spacing w:after="0" w:line="360" w:lineRule="auto"/>
              <w:rPr>
                <w:rFonts w:ascii="宋体" w:eastAsia="宋体" w:hAnsi="宋体" w:hint="eastAsia"/>
                <w:sz w:val="24"/>
              </w:rPr>
            </w:pPr>
            <w:r w:rsidRPr="00213CAD">
              <w:rPr>
                <w:rFonts w:ascii="宋体" w:eastAsia="宋体" w:hAnsi="宋体" w:hint="eastAsia"/>
                <w:sz w:val="24"/>
              </w:rPr>
              <w:t>活动过程中所使用的演示文稿、提供的文档等附件(如有，可作为附件)</w:t>
            </w:r>
          </w:p>
        </w:tc>
        <w:tc>
          <w:tcPr>
            <w:tcW w:w="6521" w:type="dxa"/>
            <w:tcBorders>
              <w:top w:val="single" w:sz="6" w:space="0" w:color="auto"/>
              <w:left w:val="single" w:sz="6" w:space="0" w:color="auto"/>
            </w:tcBorders>
            <w:vAlign w:val="center"/>
          </w:tcPr>
          <w:p w14:paraId="56C72B0C" w14:textId="77777777" w:rsidR="00063FCC" w:rsidRPr="00213CAD" w:rsidRDefault="00063FCC" w:rsidP="00213CAD">
            <w:pPr>
              <w:spacing w:after="0" w:line="360" w:lineRule="auto"/>
              <w:jc w:val="center"/>
              <w:rPr>
                <w:rFonts w:ascii="宋体" w:eastAsia="宋体" w:hAnsi="宋体" w:hint="eastAsia"/>
                <w:sz w:val="24"/>
              </w:rPr>
            </w:pPr>
            <w:r w:rsidRPr="00213CAD">
              <w:rPr>
                <w:rFonts w:ascii="宋体" w:eastAsia="宋体" w:hAnsi="宋体" w:hint="eastAsia"/>
                <w:sz w:val="24"/>
              </w:rPr>
              <w:t>无</w:t>
            </w:r>
          </w:p>
        </w:tc>
      </w:tr>
    </w:tbl>
    <w:p w14:paraId="217BED55" w14:textId="77777777" w:rsidR="00DA428C" w:rsidRDefault="00DA428C"/>
    <w:sectPr w:rsidR="00DA428C" w:rsidSect="00BD4DC8">
      <w:headerReference w:type="even" r:id="rId6"/>
      <w:footerReference w:type="even" r:id="rId7"/>
      <w:footerReference w:type="default" r:id="rId8"/>
      <w:headerReference w:type="first" r:id="rId9"/>
      <w:footerReference w:type="first" r:id="rId10"/>
      <w:pgSz w:w="11906" w:h="16838"/>
      <w:pgMar w:top="1143" w:right="1080" w:bottom="1276" w:left="1080" w:header="851" w:footer="77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4399E" w14:textId="77777777" w:rsidR="00BA1D37" w:rsidRDefault="00BA1D37">
      <w:pPr>
        <w:spacing w:line="240" w:lineRule="auto"/>
      </w:pPr>
      <w:r>
        <w:separator/>
      </w:r>
    </w:p>
  </w:endnote>
  <w:endnote w:type="continuationSeparator" w:id="0">
    <w:p w14:paraId="0409C2ED" w14:textId="77777777" w:rsidR="00BA1D37" w:rsidRDefault="00BA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AE68" w14:textId="77777777" w:rsidR="00DA428C" w:rsidRDefault="00922C2D">
    <w:pPr>
      <w:pStyle w:val="a3"/>
    </w:pP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129382"/>
    </w:sdtPr>
    <w:sdtContent>
      <w:p w14:paraId="77C8BAC1" w14:textId="25E3DC91" w:rsidR="00DA428C" w:rsidRDefault="00922C2D">
        <w:pPr>
          <w:pStyle w:val="a3"/>
          <w:jc w:val="center"/>
        </w:pPr>
        <w:r>
          <w:fldChar w:fldCharType="begin"/>
        </w:r>
        <w:r>
          <w:instrText>PAGE   \* MERGEFORMAT</w:instrText>
        </w:r>
        <w:r>
          <w:fldChar w:fldCharType="separate"/>
        </w:r>
        <w:r w:rsidR="00CA104B" w:rsidRPr="00CA104B">
          <w:rPr>
            <w:noProof/>
            <w:lang w:val="zh-CN"/>
          </w:rPr>
          <w:t>4</w:t>
        </w:r>
        <w:r>
          <w:fldChar w:fldCharType="end"/>
        </w:r>
      </w:p>
    </w:sdtContent>
  </w:sdt>
  <w:p w14:paraId="6AB17E50" w14:textId="77777777" w:rsidR="00DA428C" w:rsidRDefault="00DA428C">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561B" w14:textId="77777777" w:rsidR="00DA428C" w:rsidRDefault="00922C2D">
    <w:pPr>
      <w:pStyle w:val="a3"/>
    </w:pPr>
    <w:r>
      <w:rPr>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BCF72" w14:textId="77777777" w:rsidR="00BA1D37" w:rsidRDefault="00BA1D37">
      <w:pPr>
        <w:spacing w:after="0"/>
      </w:pPr>
      <w:r>
        <w:separator/>
      </w:r>
    </w:p>
  </w:footnote>
  <w:footnote w:type="continuationSeparator" w:id="0">
    <w:p w14:paraId="7487A3E8" w14:textId="77777777" w:rsidR="00BA1D37" w:rsidRDefault="00BA1D3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20B5" w14:textId="77777777" w:rsidR="00DA428C" w:rsidRDefault="00922C2D">
    <w:pPr>
      <w:pStyle w:val="a4"/>
    </w:pP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46757" w14:textId="77777777" w:rsidR="00DA428C" w:rsidRDefault="00922C2D">
    <w:pPr>
      <w:pStyle w:val="a4"/>
    </w:pP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56F55BF"/>
    <w:rsid w:val="00004179"/>
    <w:rsid w:val="000545B6"/>
    <w:rsid w:val="00063FCC"/>
    <w:rsid w:val="00067952"/>
    <w:rsid w:val="000751B4"/>
    <w:rsid w:val="000B35F2"/>
    <w:rsid w:val="000C350D"/>
    <w:rsid w:val="00116D7C"/>
    <w:rsid w:val="0013172F"/>
    <w:rsid w:val="0014574A"/>
    <w:rsid w:val="00163385"/>
    <w:rsid w:val="0017122D"/>
    <w:rsid w:val="00176E85"/>
    <w:rsid w:val="0018281F"/>
    <w:rsid w:val="00184E42"/>
    <w:rsid w:val="00185045"/>
    <w:rsid w:val="001957AC"/>
    <w:rsid w:val="001A2FD1"/>
    <w:rsid w:val="001C6571"/>
    <w:rsid w:val="00213CAD"/>
    <w:rsid w:val="00224453"/>
    <w:rsid w:val="002273DB"/>
    <w:rsid w:val="00242CEE"/>
    <w:rsid w:val="00270E0F"/>
    <w:rsid w:val="00283A91"/>
    <w:rsid w:val="00297C66"/>
    <w:rsid w:val="002E3F49"/>
    <w:rsid w:val="002E7718"/>
    <w:rsid w:val="00310293"/>
    <w:rsid w:val="00316F4D"/>
    <w:rsid w:val="003650FA"/>
    <w:rsid w:val="003C2A86"/>
    <w:rsid w:val="003C3187"/>
    <w:rsid w:val="003D0F65"/>
    <w:rsid w:val="004055EA"/>
    <w:rsid w:val="00426984"/>
    <w:rsid w:val="0042778A"/>
    <w:rsid w:val="00465D66"/>
    <w:rsid w:val="00482CAE"/>
    <w:rsid w:val="0050711E"/>
    <w:rsid w:val="00514B35"/>
    <w:rsid w:val="0053322E"/>
    <w:rsid w:val="006449B7"/>
    <w:rsid w:val="006637B8"/>
    <w:rsid w:val="00674669"/>
    <w:rsid w:val="006818E6"/>
    <w:rsid w:val="0068618A"/>
    <w:rsid w:val="006A7E0E"/>
    <w:rsid w:val="006B1A19"/>
    <w:rsid w:val="006D172A"/>
    <w:rsid w:val="00733094"/>
    <w:rsid w:val="00734C8E"/>
    <w:rsid w:val="00737A7A"/>
    <w:rsid w:val="00744C80"/>
    <w:rsid w:val="00751C54"/>
    <w:rsid w:val="00752D5B"/>
    <w:rsid w:val="00791CB0"/>
    <w:rsid w:val="007D0E80"/>
    <w:rsid w:val="007D44E3"/>
    <w:rsid w:val="007F7A9E"/>
    <w:rsid w:val="0080037E"/>
    <w:rsid w:val="0080203D"/>
    <w:rsid w:val="00810D1F"/>
    <w:rsid w:val="00827271"/>
    <w:rsid w:val="00834285"/>
    <w:rsid w:val="00884AA8"/>
    <w:rsid w:val="008B0D5C"/>
    <w:rsid w:val="008F704D"/>
    <w:rsid w:val="009151DE"/>
    <w:rsid w:val="00922C2D"/>
    <w:rsid w:val="009401E6"/>
    <w:rsid w:val="009438A4"/>
    <w:rsid w:val="0095232C"/>
    <w:rsid w:val="00974279"/>
    <w:rsid w:val="009813A8"/>
    <w:rsid w:val="009833E7"/>
    <w:rsid w:val="00985272"/>
    <w:rsid w:val="009874C5"/>
    <w:rsid w:val="009F7844"/>
    <w:rsid w:val="00A50999"/>
    <w:rsid w:val="00A575D8"/>
    <w:rsid w:val="00A63565"/>
    <w:rsid w:val="00AA493D"/>
    <w:rsid w:val="00AC29CB"/>
    <w:rsid w:val="00AC58CC"/>
    <w:rsid w:val="00B44AC6"/>
    <w:rsid w:val="00B475CD"/>
    <w:rsid w:val="00BA1D37"/>
    <w:rsid w:val="00BD4DC8"/>
    <w:rsid w:val="00BD6031"/>
    <w:rsid w:val="00BD7157"/>
    <w:rsid w:val="00C01F83"/>
    <w:rsid w:val="00C05A45"/>
    <w:rsid w:val="00C45C9F"/>
    <w:rsid w:val="00C50A86"/>
    <w:rsid w:val="00C801E9"/>
    <w:rsid w:val="00CA104B"/>
    <w:rsid w:val="00CF6025"/>
    <w:rsid w:val="00D01AAD"/>
    <w:rsid w:val="00D45E97"/>
    <w:rsid w:val="00DA428C"/>
    <w:rsid w:val="00DD44D1"/>
    <w:rsid w:val="00DF2FF0"/>
    <w:rsid w:val="00E018B2"/>
    <w:rsid w:val="00E035C3"/>
    <w:rsid w:val="00E21C74"/>
    <w:rsid w:val="00E22193"/>
    <w:rsid w:val="00E50F9D"/>
    <w:rsid w:val="00EF0CEE"/>
    <w:rsid w:val="00EF26B2"/>
    <w:rsid w:val="00F0229F"/>
    <w:rsid w:val="00F15469"/>
    <w:rsid w:val="00F6568D"/>
    <w:rsid w:val="00F704BA"/>
    <w:rsid w:val="00F80AD2"/>
    <w:rsid w:val="00FA033D"/>
    <w:rsid w:val="00FA1189"/>
    <w:rsid w:val="556F55BF"/>
    <w:rsid w:val="699E5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CB8C56"/>
  <w15:docId w15:val="{9AD32CC0-B393-46F6-9A1D-9CC5B201E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3">
    <w:name w:val="heading 3"/>
    <w:basedOn w:val="a"/>
    <w:next w:val="a"/>
    <w:link w:val="30"/>
    <w:semiHidden/>
    <w:unhideWhenUsed/>
    <w:qFormat/>
    <w:rsid w:val="00810D1F"/>
    <w:pPr>
      <w:keepNext/>
      <w:keepLines/>
      <w:spacing w:before="260" w:after="260" w:line="416" w:lineRule="auto"/>
      <w:outlineLvl w:val="2"/>
    </w:pPr>
    <w:rPr>
      <w:b/>
      <w:bCs/>
      <w:sz w:val="32"/>
      <w:szCs w:val="32"/>
    </w:rPr>
  </w:style>
  <w:style w:type="paragraph" w:styleId="4">
    <w:name w:val="heading 4"/>
    <w:basedOn w:val="a"/>
    <w:next w:val="a"/>
    <w:uiPriority w:val="9"/>
    <w:unhideWhenUsed/>
    <w:qFormat/>
    <w:pPr>
      <w:keepNext/>
      <w:keepLines/>
      <w:spacing w:before="80" w:after="40"/>
      <w:outlineLvl w:val="3"/>
    </w:pPr>
    <w:rPr>
      <w:rFonts w:cstheme="majorBidi"/>
      <w:color w:val="2D53A0"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spacing w:line="240" w:lineRule="auto"/>
    </w:pPr>
    <w:rPr>
      <w:sz w:val="18"/>
      <w:szCs w:val="18"/>
    </w:rPr>
  </w:style>
  <w:style w:type="paragraph" w:styleId="a4">
    <w:name w:val="header"/>
    <w:basedOn w:val="a"/>
    <w:uiPriority w:val="99"/>
    <w:unhideWhenUsed/>
    <w:qFormat/>
    <w:pPr>
      <w:tabs>
        <w:tab w:val="center" w:pos="4153"/>
        <w:tab w:val="right" w:pos="8306"/>
      </w:tabs>
      <w:snapToGrid w:val="0"/>
      <w:spacing w:line="240" w:lineRule="auto"/>
      <w:jc w:val="center"/>
    </w:pPr>
    <w:rPr>
      <w:sz w:val="18"/>
      <w:szCs w:val="18"/>
    </w:rPr>
  </w:style>
  <w:style w:type="paragraph" w:styleId="a5">
    <w:name w:val="Normal (Web)"/>
    <w:basedOn w:val="a"/>
    <w:unhideWhenUsed/>
    <w:qFormat/>
    <w:pPr>
      <w:widowControl/>
      <w:spacing w:before="100" w:beforeAutospacing="1" w:after="100" w:afterAutospacing="1" w:line="240" w:lineRule="auto"/>
    </w:pPr>
    <w:rPr>
      <w:rFonts w:ascii="宋体" w:eastAsia="宋体" w:hAnsi="宋体" w:cs="宋体"/>
      <w:kern w:val="0"/>
      <w:sz w:val="24"/>
      <w14:ligatures w14:val="none"/>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rsid w:val="006818E6"/>
    <w:rPr>
      <w:sz w:val="21"/>
      <w:szCs w:val="21"/>
    </w:rPr>
  </w:style>
  <w:style w:type="paragraph" w:styleId="a8">
    <w:name w:val="annotation text"/>
    <w:basedOn w:val="a"/>
    <w:link w:val="a9"/>
    <w:rsid w:val="006818E6"/>
  </w:style>
  <w:style w:type="character" w:customStyle="1" w:styleId="a9">
    <w:name w:val="批注文字 字符"/>
    <w:basedOn w:val="a0"/>
    <w:link w:val="a8"/>
    <w:rsid w:val="006818E6"/>
    <w:rPr>
      <w:kern w:val="2"/>
      <w:sz w:val="22"/>
      <w:szCs w:val="24"/>
      <w14:ligatures w14:val="standardContextual"/>
    </w:rPr>
  </w:style>
  <w:style w:type="paragraph" w:styleId="aa">
    <w:name w:val="annotation subject"/>
    <w:basedOn w:val="a8"/>
    <w:next w:val="a8"/>
    <w:link w:val="ab"/>
    <w:rsid w:val="006818E6"/>
    <w:rPr>
      <w:b/>
      <w:bCs/>
    </w:rPr>
  </w:style>
  <w:style w:type="character" w:customStyle="1" w:styleId="ab">
    <w:name w:val="批注主题 字符"/>
    <w:basedOn w:val="a9"/>
    <w:link w:val="aa"/>
    <w:rsid w:val="006818E6"/>
    <w:rPr>
      <w:b/>
      <w:bCs/>
      <w:kern w:val="2"/>
      <w:sz w:val="22"/>
      <w:szCs w:val="24"/>
      <w14:ligatures w14:val="standardContextual"/>
    </w:rPr>
  </w:style>
  <w:style w:type="paragraph" w:styleId="ac">
    <w:name w:val="Balloon Text"/>
    <w:basedOn w:val="a"/>
    <w:link w:val="ad"/>
    <w:rsid w:val="006818E6"/>
    <w:pPr>
      <w:spacing w:after="0" w:line="240" w:lineRule="auto"/>
    </w:pPr>
    <w:rPr>
      <w:sz w:val="18"/>
      <w:szCs w:val="18"/>
    </w:rPr>
  </w:style>
  <w:style w:type="character" w:customStyle="1" w:styleId="ad">
    <w:name w:val="批注框文本 字符"/>
    <w:basedOn w:val="a0"/>
    <w:link w:val="ac"/>
    <w:rsid w:val="006818E6"/>
    <w:rPr>
      <w:kern w:val="2"/>
      <w:sz w:val="18"/>
      <w:szCs w:val="18"/>
      <w14:ligatures w14:val="standardContextual"/>
    </w:rPr>
  </w:style>
  <w:style w:type="paragraph" w:styleId="ae">
    <w:name w:val="Revision"/>
    <w:hidden/>
    <w:uiPriority w:val="99"/>
    <w:unhideWhenUsed/>
    <w:rsid w:val="00AC29CB"/>
    <w:rPr>
      <w:kern w:val="2"/>
      <w:sz w:val="22"/>
      <w:szCs w:val="24"/>
      <w14:ligatures w14:val="standardContextual"/>
    </w:rPr>
  </w:style>
  <w:style w:type="character" w:customStyle="1" w:styleId="30">
    <w:name w:val="标题 3 字符"/>
    <w:basedOn w:val="a0"/>
    <w:link w:val="3"/>
    <w:semiHidden/>
    <w:rsid w:val="00810D1F"/>
    <w:rPr>
      <w:b/>
      <w:bCs/>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张乐</dc:creator>
  <cp:lastModifiedBy>SPM-cgl</cp:lastModifiedBy>
  <cp:revision>20</cp:revision>
  <dcterms:created xsi:type="dcterms:W3CDTF">2026-07-02T06:27:00Z</dcterms:created>
  <dcterms:modified xsi:type="dcterms:W3CDTF">2026-07-02T09:53:00Z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1D4D96B531694405A9A86B23B1E6E405_11</vt:lpwstr>
  </property>
  <property fmtid="{D5CDD505-2E9C-101B-9397-08002B2CF9AE}" pid="4" name="KSOTemplateDocerSaveRecord">
    <vt:lpwstr>eyJoZGlkIjoiZjBlNTRlNDRjNWQxZDc0MDU4ZWYwMWFhNDA0NjA1MjkiLCJ1c2VySWQiOiIzOTE2ODc2NTEifQ==</vt:lpwstr>
  </property>
</Properties>
</file>