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738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证券代码</w:t>
      </w:r>
      <w:r>
        <w:rPr>
          <w:rFonts w:ascii="宋体" w:hAnsi="宋体" w:eastAsia="宋体"/>
          <w:sz w:val="28"/>
          <w:szCs w:val="28"/>
        </w:rPr>
        <w:t xml:space="preserve">：605128                       </w:t>
      </w:r>
      <w:r>
        <w:rPr>
          <w:rFonts w:hint="eastAsia" w:ascii="宋体" w:hAnsi="宋体" w:eastAsia="宋体"/>
          <w:sz w:val="28"/>
          <w:szCs w:val="28"/>
        </w:rPr>
        <w:t>证券简称：上海沿浦</w:t>
      </w:r>
    </w:p>
    <w:p w14:paraId="0AD91E15"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上海沿浦精工科技（集团）股份有限公司</w:t>
      </w:r>
    </w:p>
    <w:p w14:paraId="4663C746"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投资者关系活动记录表（2</w:t>
      </w:r>
      <w:r>
        <w:rPr>
          <w:rFonts w:ascii="黑体" w:hAnsi="黑体" w:eastAsia="黑体"/>
          <w:b/>
          <w:color w:val="FF0000"/>
          <w:sz w:val="36"/>
          <w:szCs w:val="36"/>
        </w:rPr>
        <w:t>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6年</w:t>
      </w:r>
      <w:r>
        <w:rPr>
          <w:rFonts w:ascii="黑体" w:hAnsi="黑体" w:eastAsia="黑体"/>
          <w:b/>
          <w:color w:val="FF0000"/>
          <w:sz w:val="36"/>
          <w:szCs w:val="36"/>
        </w:rPr>
        <w:t>6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月）</w:t>
      </w:r>
    </w:p>
    <w:p w14:paraId="7CE09261">
      <w:pPr>
        <w:jc w:val="center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32"/>
          <w:szCs w:val="32"/>
        </w:rPr>
        <w:t xml:space="preserve"> </w:t>
      </w:r>
      <w:r>
        <w:rPr>
          <w:rFonts w:ascii="宋体" w:hAnsi="宋体" w:eastAsia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13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838"/>
        <w:gridCol w:w="7185"/>
      </w:tblGrid>
      <w:tr w14:paraId="4B867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573" w:hRule="atLeast"/>
          <w:jc w:val="center"/>
        </w:trPr>
        <w:tc>
          <w:tcPr>
            <w:tcW w:w="1838" w:type="dxa"/>
            <w:vAlign w:val="center"/>
          </w:tcPr>
          <w:p w14:paraId="4E5C9E28">
            <w:pPr>
              <w:pStyle w:val="14"/>
              <w:spacing w:before="214" w:line="290" w:lineRule="auto"/>
              <w:ind w:left="0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投资者</w:t>
            </w:r>
            <w:r>
              <w:rPr>
                <w:rFonts w:hint="eastAsia"/>
                <w:b/>
                <w:sz w:val="24"/>
                <w:lang w:eastAsia="zh-CN"/>
              </w:rPr>
              <w:t>关</w:t>
            </w:r>
            <w:r>
              <w:rPr>
                <w:b/>
                <w:sz w:val="24"/>
              </w:rPr>
              <w:t>系活动类别</w:t>
            </w:r>
          </w:p>
        </w:tc>
        <w:tc>
          <w:tcPr>
            <w:tcW w:w="7185" w:type="dxa"/>
          </w:tcPr>
          <w:p w14:paraId="522C3561">
            <w:pPr>
              <w:pStyle w:val="14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☑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分析师会议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>
            <w:pPr>
              <w:pStyle w:val="14"/>
              <w:tabs>
                <w:tab w:val="left" w:pos="2647"/>
                <w:tab w:val="left" w:pos="4952"/>
              </w:tabs>
              <w:spacing w:before="29"/>
              <w:rPr>
                <w:rFonts w:ascii="Times New Roman" w:hAnsi="Times New Roman" w:eastAsia="Times New Roman"/>
                <w:spacing w:val="-1"/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 xml:space="preserve">□业绩说明会          □新闻发布会        </w:t>
            </w:r>
            <w:r>
              <w:rPr>
                <w:rFonts w:ascii="Segoe UI Symbol" w:hAnsi="Segoe UI Symbol" w:eastAsia="Times New Roman" w:cs="Segoe UI Symbol"/>
                <w:sz w:val="24"/>
                <w:lang w:eastAsia="zh-CN"/>
              </w:rPr>
              <w:t>☑</w:t>
            </w:r>
            <w:r>
              <w:rPr>
                <w:rFonts w:hint="eastAsia" w:ascii="Times New Roman" w:hAnsi="Times New Roman" w:eastAsia="Times New Roman"/>
                <w:spacing w:val="-1"/>
                <w:sz w:val="24"/>
                <w:lang w:eastAsia="zh-CN"/>
              </w:rPr>
              <w:t>路演活动</w:t>
            </w:r>
          </w:p>
          <w:p w14:paraId="377D0596">
            <w:pPr>
              <w:pStyle w:val="14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>
              <w:rPr>
                <w:rFonts w:hint="eastAsia" w:ascii="Times New Roman" w:hAnsi="Times New Roman" w:eastAsia="Times New Roman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Segoe UI Symbol" w:hAnsi="Segoe UI Symbol" w:eastAsia="Times New Roman" w:cs="Segoe UI Symbol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>
            <w:pPr>
              <w:pStyle w:val="14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14:paraId="7888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786" w:hRule="atLeast"/>
          <w:jc w:val="center"/>
        </w:trPr>
        <w:tc>
          <w:tcPr>
            <w:tcW w:w="1838" w:type="dxa"/>
            <w:vAlign w:val="center"/>
          </w:tcPr>
          <w:p w14:paraId="01C21A2F">
            <w:pPr>
              <w:pStyle w:val="14"/>
              <w:spacing w:before="178" w:line="290" w:lineRule="auto"/>
              <w:ind w:left="0" w:right="152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185" w:type="dxa"/>
          </w:tcPr>
          <w:p w14:paraId="161938E9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年6月3日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30BBE13D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中泰证券、华安基金、交银施罗德、易方达基金；</w:t>
            </w:r>
          </w:p>
          <w:p w14:paraId="57DFD8A0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5046DC70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年6月10日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1A5A156E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国金证券；国联基金；明德资本；康曼德资本；标朴投资；蓝墨投资；</w:t>
            </w:r>
          </w:p>
          <w:p w14:paraId="2FDA06C2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33912EDF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年6月29日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  <w:p w14:paraId="63BFE3B2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浙商证券;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国寿安保基金;</w:t>
            </w:r>
          </w:p>
          <w:p w14:paraId="5BAE9C56">
            <w:pPr>
              <w:pStyle w:val="14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</w:tc>
      </w:tr>
      <w:tr w14:paraId="103E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91" w:hRule="atLeast"/>
          <w:jc w:val="center"/>
        </w:trPr>
        <w:tc>
          <w:tcPr>
            <w:tcW w:w="1838" w:type="dxa"/>
            <w:vAlign w:val="center"/>
          </w:tcPr>
          <w:p w14:paraId="25458EBA">
            <w:pPr>
              <w:pStyle w:val="14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</w:tc>
        <w:tc>
          <w:tcPr>
            <w:tcW w:w="7185" w:type="dxa"/>
          </w:tcPr>
          <w:p w14:paraId="78813794">
            <w:pPr>
              <w:pStyle w:val="14"/>
              <w:spacing w:before="41"/>
              <w:ind w:left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现场交流</w:t>
            </w:r>
          </w:p>
        </w:tc>
      </w:tr>
      <w:tr w14:paraId="46AD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94" w:hRule="atLeast"/>
          <w:jc w:val="center"/>
        </w:trPr>
        <w:tc>
          <w:tcPr>
            <w:tcW w:w="1838" w:type="dxa"/>
            <w:vAlign w:val="center"/>
          </w:tcPr>
          <w:p w14:paraId="3BDBE216">
            <w:pPr>
              <w:pStyle w:val="14"/>
              <w:spacing w:before="111" w:line="292" w:lineRule="auto"/>
              <w:ind w:left="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公司接待人员姓名</w:t>
            </w:r>
          </w:p>
        </w:tc>
        <w:tc>
          <w:tcPr>
            <w:tcW w:w="7185" w:type="dxa"/>
          </w:tcPr>
          <w:p w14:paraId="156CD6BB">
            <w:pPr>
              <w:pStyle w:val="14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董事长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周建清</w:t>
            </w:r>
            <w:r>
              <w:rPr>
                <w:rFonts w:hint="eastAsia"/>
                <w:spacing w:val="-6"/>
                <w:sz w:val="24"/>
                <w:lang w:eastAsia="zh-CN"/>
              </w:rPr>
              <w:t>；</w:t>
            </w: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王永磊；投资者关系经理邱昭懿；</w:t>
            </w:r>
          </w:p>
        </w:tc>
      </w:tr>
      <w:tr w14:paraId="20353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45" w:hRule="atLeast"/>
          <w:jc w:val="center"/>
        </w:trPr>
        <w:tc>
          <w:tcPr>
            <w:tcW w:w="1838" w:type="dxa"/>
            <w:vAlign w:val="center"/>
          </w:tcPr>
          <w:p w14:paraId="774FDB59">
            <w:pPr>
              <w:pStyle w:val="14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</w:p>
          <w:p w14:paraId="54033ADB">
            <w:pPr>
              <w:pStyle w:val="14"/>
              <w:spacing w:before="1" w:line="367" w:lineRule="auto"/>
              <w:ind w:left="0" w:right="170"/>
              <w:jc w:val="both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185" w:type="dxa"/>
          </w:tcPr>
          <w:p w14:paraId="1AF5C5CB">
            <w:pPr>
              <w:pStyle w:val="14"/>
              <w:spacing w:before="44"/>
              <w:ind w:left="0"/>
              <w:rPr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2955B6DE">
            <w:pPr>
              <w:pStyle w:val="14"/>
              <w:spacing w:before="44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上海沿浦精工科技（集团）股份有限公司（公司曾用名：上海沿浦金属制品股份有限公司，以下简称“公司”）成立于1999年4月19日，公司专注于汽车零部件的研发、生产与销售，核心产品涵盖汽车座椅骨架总成、座椅滑轨总成，以及广泛应用于汽车座椅、安全带、闭锁等系统的高精度冲压件与注塑零部件，是业内领先的座椅骨架及功能件制造商，作为公司冲压焊接装配工艺的延伸拓展，公司2023年开始投资并生产和销售集装箱冲压部件。</w:t>
            </w:r>
          </w:p>
          <w:p w14:paraId="2D66B54E">
            <w:pPr>
              <w:pStyle w:val="14"/>
              <w:spacing w:before="44"/>
              <w:ind w:firstLine="480" w:firstLineChars="20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公司自成立以来，坚持将技术研发、科技创新作为公司发展的根本，注重新产品和模具的研发，拥有级进模、传递模等大型精密和高强度汽车冲压模具的设计和制造技术。公司与东</w:t>
            </w:r>
            <w:r>
              <w:rPr>
                <w:rFonts w:hint="eastAsia"/>
                <w:sz w:val="24"/>
                <w:lang w:val="en-US" w:eastAsia="zh-CN"/>
              </w:rPr>
              <w:t>实</w:t>
            </w:r>
            <w:r>
              <w:rPr>
                <w:rFonts w:hint="eastAsia"/>
                <w:sz w:val="24"/>
                <w:lang w:eastAsia="zh-CN"/>
              </w:rPr>
              <w:t>李尔集团、麦格纳、中国李尔、延锋智能、临港均胜、泰极爱思等国内外知名汽车零部件厂商建立了良好的合作关系，是东</w:t>
            </w:r>
            <w:r>
              <w:rPr>
                <w:rFonts w:hint="eastAsia"/>
                <w:sz w:val="24"/>
                <w:lang w:val="en-US" w:eastAsia="zh-CN"/>
              </w:rPr>
              <w:t>实</w:t>
            </w:r>
            <w:r>
              <w:rPr>
                <w:rFonts w:hint="eastAsia"/>
                <w:sz w:val="24"/>
                <w:lang w:eastAsia="zh-CN"/>
              </w:rPr>
              <w:t>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>
            <w:pPr>
              <w:pStyle w:val="14"/>
              <w:spacing w:before="44"/>
              <w:ind w:firstLine="480" w:firstLineChars="200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146E89B7">
            <w:pPr>
              <w:pStyle w:val="14"/>
              <w:spacing w:before="44"/>
              <w:ind w:firstLine="480" w:firstLineChars="200"/>
              <w:rPr>
                <w:bCs/>
                <w:sz w:val="24"/>
                <w:lang w:eastAsia="zh-CN"/>
              </w:rPr>
            </w:pPr>
          </w:p>
          <w:p w14:paraId="0EC688C4">
            <w:pPr>
              <w:pStyle w:val="14"/>
              <w:spacing w:before="44"/>
              <w:ind w:firstLine="480" w:firstLineChars="200"/>
              <w:rPr>
                <w:bCs/>
                <w:sz w:val="24"/>
                <w:lang w:eastAsia="zh-CN"/>
              </w:rPr>
            </w:pPr>
          </w:p>
          <w:p w14:paraId="560189DC">
            <w:pPr>
              <w:autoSpaceDE w:val="0"/>
              <w:autoSpaceDN w:val="0"/>
              <w:rPr>
                <w:rFonts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第二部分：</w:t>
            </w:r>
            <w:r>
              <w:rPr>
                <w:rFonts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问答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8"/>
                <w:szCs w:val="28"/>
                <w:lang w:eastAsia="zh-CN"/>
              </w:rPr>
              <w:t>环节</w:t>
            </w:r>
          </w:p>
          <w:p w14:paraId="34332C9B">
            <w:pPr>
              <w:autoSpaceDE w:val="0"/>
              <w:autoSpaceDN w:val="0"/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BAF19EE">
            <w:pPr>
              <w:autoSpaceDE w:val="0"/>
              <w:autoSpaceDN w:val="0"/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r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val="en-US" w:eastAsia="zh-CN"/>
              </w:rPr>
              <w:t>公司机器人业务进展如何？</w:t>
            </w:r>
          </w:p>
          <w:p w14:paraId="3BB0988F">
            <w:pPr>
              <w:autoSpaceDE w:val="0"/>
              <w:autoSpaceDN w:val="0"/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回答</w:t>
            </w: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一</w:t>
            </w:r>
            <w:r>
              <w:rPr>
                <w:rFonts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公司机器人业务相关进展如达到信息披露标准，将依规及时履行披露义务，敬请关注公司后续公告。</w:t>
            </w:r>
          </w:p>
          <w:p w14:paraId="624503FF">
            <w:pPr>
              <w:autoSpaceDE w:val="0"/>
              <w:autoSpaceDN w:val="0"/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2D30E716">
            <w:pPr>
              <w:autoSpaceDE w:val="0"/>
              <w:autoSpaceDN w:val="0"/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2"/>
                <w:kern w:val="24"/>
                <w:sz w:val="24"/>
                <w:szCs w:val="24"/>
                <w:lang w:eastAsia="zh-CN"/>
              </w:rPr>
              <w:t>问题二：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公司202</w:t>
            </w:r>
            <w:r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年半年度营业收入及净利润情况？</w:t>
            </w:r>
          </w:p>
          <w:p w14:paraId="15A1C126">
            <w:pPr>
              <w:autoSpaceDE w:val="0"/>
              <w:autoSpaceDN w:val="0"/>
              <w:rPr>
                <w:rFonts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回答二：关于2026年</w:t>
            </w: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val="en-US" w:eastAsia="zh-CN"/>
              </w:rPr>
              <w:t>半年度</w:t>
            </w:r>
            <w:r>
              <w:rPr>
                <w:rFonts w:hint="eastAsia"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  <w:t>的经营业绩情况，敬请关注公司后续在指定信息披露媒体发布的2026年半年度报告及相关公告。</w:t>
            </w:r>
          </w:p>
          <w:p w14:paraId="6F4BB0D9">
            <w:pPr>
              <w:autoSpaceDE w:val="0"/>
              <w:autoSpaceDN w:val="0"/>
              <w:rPr>
                <w:rFonts w:ascii="宋体" w:hAnsi="宋体" w:eastAsia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7659F8B3">
            <w:pPr>
              <w:autoSpaceDE w:val="0"/>
              <w:autoSpaceDN w:val="0"/>
              <w:rPr>
                <w:rFonts w:ascii="宋体" w:hAnsi="宋体" w:eastAsia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</w:tr>
      <w:tr w14:paraId="042E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838" w:type="dxa"/>
            <w:vAlign w:val="center"/>
          </w:tcPr>
          <w:p w14:paraId="43DDF4F4">
            <w:pPr>
              <w:pStyle w:val="14"/>
              <w:ind w:left="0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附件清单（如有）</w:t>
            </w:r>
          </w:p>
        </w:tc>
        <w:tc>
          <w:tcPr>
            <w:tcW w:w="7185" w:type="dxa"/>
          </w:tcPr>
          <w:p w14:paraId="350B0E41">
            <w:pPr>
              <w:autoSpaceDE w:val="0"/>
              <w:autoSpaceDN w:val="0"/>
              <w:spacing w:line="360" w:lineRule="auto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>无</w:t>
            </w:r>
          </w:p>
        </w:tc>
      </w:tr>
      <w:tr w14:paraId="622C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81" w:hRule="atLeast"/>
          <w:jc w:val="center"/>
        </w:trPr>
        <w:tc>
          <w:tcPr>
            <w:tcW w:w="1838" w:type="dxa"/>
            <w:vAlign w:val="center"/>
          </w:tcPr>
          <w:p w14:paraId="0F257CC8">
            <w:pPr>
              <w:pStyle w:val="14"/>
              <w:ind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185" w:type="dxa"/>
          </w:tcPr>
          <w:p w14:paraId="2C30AB65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6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日-2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6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月3</w:t>
            </w:r>
            <w:r>
              <w:rPr>
                <w:rFonts w:ascii="宋体" w:hAnsi="宋体" w:eastAsia="宋体" w:cs="宋体"/>
                <w:b/>
                <w:kern w:val="0"/>
                <w:sz w:val="24"/>
                <w:lang w:eastAsia="en-US"/>
              </w:rPr>
              <w:t>0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en-US"/>
              </w:rPr>
              <w:t>日</w:t>
            </w:r>
          </w:p>
        </w:tc>
      </w:tr>
    </w:tbl>
    <w:p w14:paraId="50A1E828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134" w:right="1440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4412"/>
    <w:rsid w:val="00051AA9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5FCD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373B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1343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ACB"/>
    <w:rsid w:val="00381F9D"/>
    <w:rsid w:val="00383847"/>
    <w:rsid w:val="00383DDB"/>
    <w:rsid w:val="00384B7B"/>
    <w:rsid w:val="00385FFB"/>
    <w:rsid w:val="00387886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4B2B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E71FB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28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D7E07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01B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73E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593"/>
    <w:rsid w:val="00556B70"/>
    <w:rsid w:val="00556C85"/>
    <w:rsid w:val="00560801"/>
    <w:rsid w:val="005614B0"/>
    <w:rsid w:val="00562B45"/>
    <w:rsid w:val="005633D1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3F15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96E6D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1D4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1E2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08B"/>
    <w:rsid w:val="00724BD4"/>
    <w:rsid w:val="00725B96"/>
    <w:rsid w:val="007273B6"/>
    <w:rsid w:val="007318A9"/>
    <w:rsid w:val="00732A42"/>
    <w:rsid w:val="00733471"/>
    <w:rsid w:val="00736426"/>
    <w:rsid w:val="007366FB"/>
    <w:rsid w:val="00737899"/>
    <w:rsid w:val="00737F83"/>
    <w:rsid w:val="0074093A"/>
    <w:rsid w:val="00741E46"/>
    <w:rsid w:val="00743B98"/>
    <w:rsid w:val="0074699B"/>
    <w:rsid w:val="00746CDE"/>
    <w:rsid w:val="007479B1"/>
    <w:rsid w:val="00750108"/>
    <w:rsid w:val="00752C25"/>
    <w:rsid w:val="00752CAA"/>
    <w:rsid w:val="007537C1"/>
    <w:rsid w:val="00753863"/>
    <w:rsid w:val="007549BC"/>
    <w:rsid w:val="00754DA4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57EE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53C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75B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86CCA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CAE"/>
    <w:rsid w:val="009D545C"/>
    <w:rsid w:val="009D6770"/>
    <w:rsid w:val="009D733B"/>
    <w:rsid w:val="009E13BE"/>
    <w:rsid w:val="009E1FED"/>
    <w:rsid w:val="009E5329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3B8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394C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531E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0EBB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17E3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43B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7724C"/>
    <w:rsid w:val="00D81605"/>
    <w:rsid w:val="00D8295E"/>
    <w:rsid w:val="00D8319D"/>
    <w:rsid w:val="00D8381F"/>
    <w:rsid w:val="00D83EE2"/>
    <w:rsid w:val="00D84795"/>
    <w:rsid w:val="00D84D46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48CC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4CE3"/>
    <w:rsid w:val="00DF7D6A"/>
    <w:rsid w:val="00E0151C"/>
    <w:rsid w:val="00E04339"/>
    <w:rsid w:val="00E07102"/>
    <w:rsid w:val="00E07B5B"/>
    <w:rsid w:val="00E16056"/>
    <w:rsid w:val="00E161F4"/>
    <w:rsid w:val="00E16332"/>
    <w:rsid w:val="00E17926"/>
    <w:rsid w:val="00E229BE"/>
    <w:rsid w:val="00E25C01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51C0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C6DBE"/>
    <w:rsid w:val="00ED02B3"/>
    <w:rsid w:val="00ED3AB4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2F41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A22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DE46EF"/>
    <w:rsid w:val="06E96BF0"/>
    <w:rsid w:val="07133C6D"/>
    <w:rsid w:val="072346CD"/>
    <w:rsid w:val="079B438E"/>
    <w:rsid w:val="07A54B0B"/>
    <w:rsid w:val="07E01DA1"/>
    <w:rsid w:val="0809043D"/>
    <w:rsid w:val="091A4149"/>
    <w:rsid w:val="09716059"/>
    <w:rsid w:val="099A0675"/>
    <w:rsid w:val="09D9506E"/>
    <w:rsid w:val="0AB67731"/>
    <w:rsid w:val="0AF73FD1"/>
    <w:rsid w:val="0C2506CA"/>
    <w:rsid w:val="0D774F56"/>
    <w:rsid w:val="0EE4486D"/>
    <w:rsid w:val="0EF240C1"/>
    <w:rsid w:val="11072A94"/>
    <w:rsid w:val="132536A6"/>
    <w:rsid w:val="15820E94"/>
    <w:rsid w:val="158741A4"/>
    <w:rsid w:val="17176842"/>
    <w:rsid w:val="182D323C"/>
    <w:rsid w:val="18AF0808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03C61D9"/>
    <w:rsid w:val="216A26E1"/>
    <w:rsid w:val="21CF4F08"/>
    <w:rsid w:val="256A037B"/>
    <w:rsid w:val="25F3318F"/>
    <w:rsid w:val="26163F80"/>
    <w:rsid w:val="26D209AF"/>
    <w:rsid w:val="2907020B"/>
    <w:rsid w:val="29E836F2"/>
    <w:rsid w:val="2A3E1BE5"/>
    <w:rsid w:val="2AAD6003"/>
    <w:rsid w:val="2AC6077A"/>
    <w:rsid w:val="2ACE1AD5"/>
    <w:rsid w:val="2BD870AF"/>
    <w:rsid w:val="2C932FD6"/>
    <w:rsid w:val="2D2B789E"/>
    <w:rsid w:val="2D8B732D"/>
    <w:rsid w:val="2E422F06"/>
    <w:rsid w:val="2FE75B13"/>
    <w:rsid w:val="30FD39D4"/>
    <w:rsid w:val="311D7312"/>
    <w:rsid w:val="313E5C07"/>
    <w:rsid w:val="31FE5396"/>
    <w:rsid w:val="322C5A5F"/>
    <w:rsid w:val="324B208A"/>
    <w:rsid w:val="36211653"/>
    <w:rsid w:val="36407D2B"/>
    <w:rsid w:val="36FB56B2"/>
    <w:rsid w:val="370451FC"/>
    <w:rsid w:val="379540A7"/>
    <w:rsid w:val="39427657"/>
    <w:rsid w:val="3A013C75"/>
    <w:rsid w:val="3B070E17"/>
    <w:rsid w:val="3B1479D8"/>
    <w:rsid w:val="3D3659E4"/>
    <w:rsid w:val="3D3954D4"/>
    <w:rsid w:val="3DAC3304"/>
    <w:rsid w:val="40FE2CBD"/>
    <w:rsid w:val="41DB1250"/>
    <w:rsid w:val="41E974C9"/>
    <w:rsid w:val="42334E4B"/>
    <w:rsid w:val="42A258CA"/>
    <w:rsid w:val="43244531"/>
    <w:rsid w:val="43B45B3F"/>
    <w:rsid w:val="43B6162D"/>
    <w:rsid w:val="44FA7C3F"/>
    <w:rsid w:val="45AF27D7"/>
    <w:rsid w:val="45EB4734"/>
    <w:rsid w:val="460C464B"/>
    <w:rsid w:val="4672380C"/>
    <w:rsid w:val="469C37C0"/>
    <w:rsid w:val="469E0DFB"/>
    <w:rsid w:val="46A55988"/>
    <w:rsid w:val="46AE2A8F"/>
    <w:rsid w:val="474F4272"/>
    <w:rsid w:val="480212E4"/>
    <w:rsid w:val="48306BA4"/>
    <w:rsid w:val="49322BAC"/>
    <w:rsid w:val="497C50C6"/>
    <w:rsid w:val="4B6914E3"/>
    <w:rsid w:val="4C1710D6"/>
    <w:rsid w:val="4C3C28EB"/>
    <w:rsid w:val="4D27359B"/>
    <w:rsid w:val="4D7F3CDB"/>
    <w:rsid w:val="4E127DA7"/>
    <w:rsid w:val="4EE554BC"/>
    <w:rsid w:val="4F980780"/>
    <w:rsid w:val="51D75E5C"/>
    <w:rsid w:val="51E97071"/>
    <w:rsid w:val="523E560F"/>
    <w:rsid w:val="52C11D9C"/>
    <w:rsid w:val="539A76F9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BC1339"/>
    <w:rsid w:val="5AD563E4"/>
    <w:rsid w:val="5C9F756B"/>
    <w:rsid w:val="5D746389"/>
    <w:rsid w:val="5E8E6FD6"/>
    <w:rsid w:val="5EEE62DC"/>
    <w:rsid w:val="6037369D"/>
    <w:rsid w:val="60A96349"/>
    <w:rsid w:val="634262D7"/>
    <w:rsid w:val="63831A4C"/>
    <w:rsid w:val="638C3D00"/>
    <w:rsid w:val="63AE3C76"/>
    <w:rsid w:val="63BF7C32"/>
    <w:rsid w:val="65896749"/>
    <w:rsid w:val="66521231"/>
    <w:rsid w:val="66652D12"/>
    <w:rsid w:val="669C425A"/>
    <w:rsid w:val="66E1692D"/>
    <w:rsid w:val="673646AF"/>
    <w:rsid w:val="68140F71"/>
    <w:rsid w:val="69310AF9"/>
    <w:rsid w:val="69F22593"/>
    <w:rsid w:val="6A641533"/>
    <w:rsid w:val="6A6D488B"/>
    <w:rsid w:val="6A6F1A73"/>
    <w:rsid w:val="6B4A0729"/>
    <w:rsid w:val="6CB55C43"/>
    <w:rsid w:val="6D0668D1"/>
    <w:rsid w:val="6EE825E8"/>
    <w:rsid w:val="702A4519"/>
    <w:rsid w:val="714D0F73"/>
    <w:rsid w:val="71BA3C77"/>
    <w:rsid w:val="71C54FAD"/>
    <w:rsid w:val="73877819"/>
    <w:rsid w:val="73D73D11"/>
    <w:rsid w:val="74100036"/>
    <w:rsid w:val="74C72DEA"/>
    <w:rsid w:val="767D522A"/>
    <w:rsid w:val="79BD656A"/>
    <w:rsid w:val="79F75A0D"/>
    <w:rsid w:val="7AE05EF1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ind w:left="103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5">
    <w:name w:val="页眉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616D911-9786-4779-9963-04B51AF1F643}">
  <ds:schemaRefs/>
</ds:datastoreItem>
</file>

<file path=customXml/itemProps2.xml><?xml version="1.0" encoding="utf-8"?>
<ds:datastoreItem xmlns:ds="http://schemas.openxmlformats.org/officeDocument/2006/customXml" ds:itemID="{F8EC29EA-8E40-4A7B-BE16-82BB194A38C5}">
  <ds:schemaRefs/>
</ds:datastoreItem>
</file>

<file path=customXml/itemProps3.xml><?xml version="1.0" encoding="utf-8"?>
<ds:datastoreItem xmlns:ds="http://schemas.openxmlformats.org/officeDocument/2006/customXml" ds:itemID="{3FA1A048-F9E9-4459-8C1E-2994EF96FA64}">
  <ds:schemaRefs/>
</ds:datastoreItem>
</file>

<file path=customXml/itemProps4.xml><?xml version="1.0" encoding="utf-8"?>
<ds:datastoreItem xmlns:ds="http://schemas.openxmlformats.org/officeDocument/2006/customXml" ds:itemID="{0026BEE5-0C22-4E0C-9F86-6F54DBF60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991</Characters>
  <Lines>8</Lines>
  <Paragraphs>2</Paragraphs>
  <TotalTime>19</TotalTime>
  <ScaleCrop>false</ScaleCrop>
  <LinksUpToDate>false</LinksUpToDate>
  <CharactersWithSpaces>1085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2026-06-30T00:36:00Z</dcterms:created>
  <dc:creator>cw007</dc:creator>
  <cp:lastModifiedBy>王永磊</cp:lastModifiedBy>
  <dcterms:modified xsi:type="dcterms:W3CDTF">2026-07-01T09:51:46Z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