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926D1" w14:textId="77777777" w:rsidR="00A420A7" w:rsidRDefault="0002659A">
      <w:pPr>
        <w:jc w:val="left"/>
        <w:rPr>
          <w:b/>
          <w:bCs/>
          <w:sz w:val="28"/>
          <w:szCs w:val="28"/>
        </w:rPr>
      </w:pPr>
      <w:r>
        <w:rPr>
          <w:rFonts w:hint="eastAsia"/>
          <w:b/>
          <w:bCs/>
          <w:szCs w:val="24"/>
        </w:rPr>
        <w:t>证券简称：</w:t>
      </w:r>
      <w:r w:rsidR="00557778">
        <w:rPr>
          <w:rFonts w:hint="eastAsia"/>
          <w:b/>
          <w:bCs/>
          <w:szCs w:val="24"/>
        </w:rPr>
        <w:t>常润股份</w:t>
      </w:r>
      <w:r>
        <w:rPr>
          <w:rFonts w:hint="eastAsia"/>
          <w:b/>
          <w:bCs/>
          <w:szCs w:val="24"/>
        </w:rPr>
        <w:t xml:space="preserve"> </w:t>
      </w:r>
      <w:r>
        <w:rPr>
          <w:b/>
          <w:bCs/>
          <w:szCs w:val="24"/>
        </w:rPr>
        <w:t xml:space="preserve">                 </w:t>
      </w:r>
      <w:r w:rsidR="00557778">
        <w:rPr>
          <w:rFonts w:hint="eastAsia"/>
          <w:b/>
          <w:bCs/>
          <w:szCs w:val="24"/>
        </w:rPr>
        <w:t xml:space="preserve">            </w:t>
      </w:r>
      <w:r>
        <w:rPr>
          <w:rFonts w:hint="eastAsia"/>
          <w:b/>
          <w:bCs/>
          <w:szCs w:val="24"/>
        </w:rPr>
        <w:t>证券代码：</w:t>
      </w:r>
      <w:r w:rsidR="00557778">
        <w:rPr>
          <w:b/>
          <w:bCs/>
          <w:szCs w:val="24"/>
        </w:rPr>
        <w:t>603201</w:t>
      </w:r>
    </w:p>
    <w:p w14:paraId="5592E250" w14:textId="77777777" w:rsidR="00A420A7" w:rsidRDefault="00557778">
      <w:pPr>
        <w:jc w:val="center"/>
        <w:rPr>
          <w:b/>
          <w:bCs/>
          <w:sz w:val="28"/>
          <w:szCs w:val="28"/>
        </w:rPr>
      </w:pPr>
      <w:r>
        <w:rPr>
          <w:rFonts w:hint="eastAsia"/>
          <w:b/>
          <w:bCs/>
          <w:sz w:val="28"/>
          <w:szCs w:val="28"/>
        </w:rPr>
        <w:t>常熟通润汽车零部件</w:t>
      </w:r>
      <w:r w:rsidR="0002659A">
        <w:rPr>
          <w:rFonts w:hint="eastAsia"/>
          <w:b/>
          <w:bCs/>
          <w:sz w:val="28"/>
          <w:szCs w:val="28"/>
        </w:rPr>
        <w:t>股份有限公司</w:t>
      </w:r>
    </w:p>
    <w:p w14:paraId="7F00EE5A" w14:textId="77777777" w:rsidR="00A420A7" w:rsidRDefault="0002659A">
      <w:pPr>
        <w:jc w:val="center"/>
        <w:rPr>
          <w:b/>
          <w:bCs/>
          <w:sz w:val="28"/>
          <w:szCs w:val="28"/>
        </w:rPr>
      </w:pPr>
      <w:r>
        <w:rPr>
          <w:rFonts w:hint="eastAsia"/>
          <w:b/>
          <w:bCs/>
          <w:sz w:val="28"/>
          <w:szCs w:val="28"/>
        </w:rPr>
        <w:t>投资者关系活动记录表</w:t>
      </w:r>
    </w:p>
    <w:p w14:paraId="61C4E3FC" w14:textId="23E6A93C" w:rsidR="00A420A7" w:rsidRDefault="0002659A">
      <w:pPr>
        <w:ind w:firstLineChars="100" w:firstLine="241"/>
        <w:rPr>
          <w:b/>
          <w:bCs/>
          <w:szCs w:val="24"/>
        </w:rPr>
      </w:pPr>
      <w:r>
        <w:rPr>
          <w:b/>
          <w:bCs/>
          <w:szCs w:val="24"/>
        </w:rPr>
        <w:t xml:space="preserve">         </w:t>
      </w:r>
      <w:r>
        <w:rPr>
          <w:rFonts w:hint="eastAsia"/>
          <w:b/>
          <w:bCs/>
          <w:szCs w:val="24"/>
        </w:rPr>
        <w:t xml:space="preserve">                </w:t>
      </w:r>
      <w:r w:rsidR="00557778">
        <w:rPr>
          <w:rFonts w:hint="eastAsia"/>
          <w:b/>
          <w:bCs/>
          <w:szCs w:val="24"/>
        </w:rPr>
        <w:t xml:space="preserve">                            </w:t>
      </w:r>
      <w:r w:rsidR="00A34579">
        <w:rPr>
          <w:rFonts w:hint="eastAsia"/>
          <w:b/>
          <w:bCs/>
          <w:szCs w:val="24"/>
        </w:rPr>
        <w:t>编号：</w:t>
      </w:r>
      <w:r w:rsidR="00A34579">
        <w:rPr>
          <w:rFonts w:hint="eastAsia"/>
          <w:b/>
          <w:bCs/>
          <w:szCs w:val="24"/>
        </w:rPr>
        <w:t>202</w:t>
      </w:r>
      <w:r w:rsidR="008551B1">
        <w:rPr>
          <w:b/>
          <w:bCs/>
          <w:szCs w:val="24"/>
        </w:rPr>
        <w:t>6</w:t>
      </w:r>
      <w:r w:rsidR="00A34579">
        <w:rPr>
          <w:rFonts w:hint="eastAsia"/>
          <w:b/>
          <w:bCs/>
          <w:szCs w:val="24"/>
        </w:rPr>
        <w:t>-00</w:t>
      </w:r>
      <w:r w:rsidR="00BC5FF6">
        <w:rPr>
          <w:b/>
          <w:bCs/>
          <w:szCs w:val="24"/>
        </w:rPr>
        <w:t>4</w:t>
      </w:r>
    </w:p>
    <w:tbl>
      <w:tblPr>
        <w:tblStyle w:val="a6"/>
        <w:tblpPr w:leftFromText="180" w:rightFromText="180" w:vertAnchor="text" w:tblpXSpec="center" w:tblpY="1"/>
        <w:tblOverlap w:val="never"/>
        <w:tblW w:w="0" w:type="auto"/>
        <w:tblLook w:val="04A0" w:firstRow="1" w:lastRow="0" w:firstColumn="1" w:lastColumn="0" w:noHBand="0" w:noVBand="1"/>
      </w:tblPr>
      <w:tblGrid>
        <w:gridCol w:w="2405"/>
        <w:gridCol w:w="5891"/>
      </w:tblGrid>
      <w:tr w:rsidR="00A420A7" w14:paraId="16738F06" w14:textId="77777777" w:rsidTr="00BA04C6">
        <w:tc>
          <w:tcPr>
            <w:tcW w:w="2405" w:type="dxa"/>
          </w:tcPr>
          <w:p w14:paraId="596B2CF6" w14:textId="77777777" w:rsidR="00A420A7" w:rsidRDefault="00A420A7" w:rsidP="00BA04C6">
            <w:pPr>
              <w:jc w:val="center"/>
              <w:rPr>
                <w:b/>
                <w:bCs/>
                <w:szCs w:val="24"/>
              </w:rPr>
            </w:pPr>
          </w:p>
          <w:p w14:paraId="7FA8C137" w14:textId="77777777" w:rsidR="00A420A7" w:rsidRDefault="00A420A7" w:rsidP="00BA04C6">
            <w:pPr>
              <w:jc w:val="center"/>
              <w:rPr>
                <w:b/>
                <w:bCs/>
                <w:szCs w:val="24"/>
              </w:rPr>
            </w:pPr>
          </w:p>
          <w:p w14:paraId="080951BF" w14:textId="77777777" w:rsidR="00A420A7" w:rsidRDefault="0002659A" w:rsidP="00BA04C6">
            <w:pPr>
              <w:jc w:val="center"/>
              <w:rPr>
                <w:b/>
                <w:bCs/>
                <w:szCs w:val="24"/>
              </w:rPr>
            </w:pPr>
            <w:r>
              <w:rPr>
                <w:rFonts w:hint="eastAsia"/>
                <w:b/>
                <w:bCs/>
                <w:szCs w:val="24"/>
              </w:rPr>
              <w:t>投资者关系活动</w:t>
            </w:r>
          </w:p>
          <w:p w14:paraId="6891BC1D" w14:textId="77777777" w:rsidR="00A420A7" w:rsidRDefault="0002659A" w:rsidP="00BA04C6">
            <w:pPr>
              <w:jc w:val="center"/>
              <w:rPr>
                <w:b/>
                <w:bCs/>
                <w:szCs w:val="24"/>
              </w:rPr>
            </w:pPr>
            <w:r>
              <w:rPr>
                <w:rFonts w:hint="eastAsia"/>
                <w:b/>
                <w:bCs/>
                <w:szCs w:val="24"/>
              </w:rPr>
              <w:t>类别</w:t>
            </w:r>
          </w:p>
        </w:tc>
        <w:tc>
          <w:tcPr>
            <w:tcW w:w="5891" w:type="dxa"/>
          </w:tcPr>
          <w:p w14:paraId="39EA996D" w14:textId="343BB414" w:rsidR="00A420A7" w:rsidRDefault="000D7483" w:rsidP="00BA04C6">
            <w:pPr>
              <w:spacing w:line="360" w:lineRule="auto"/>
              <w:rPr>
                <w:rFonts w:ascii="宋体" w:hAnsi="宋体"/>
                <w:szCs w:val="24"/>
              </w:rPr>
            </w:pPr>
            <w:r>
              <w:rPr>
                <w:rFonts w:ascii="Segoe UI Symbol" w:hAnsi="Segoe UI Symbol" w:cs="Segoe UI Symbol"/>
                <w:szCs w:val="24"/>
              </w:rPr>
              <w:t>☑</w:t>
            </w:r>
            <w:r w:rsidR="0002659A">
              <w:rPr>
                <w:rFonts w:ascii="宋体" w:hAnsi="宋体" w:hint="eastAsia"/>
                <w:szCs w:val="24"/>
              </w:rPr>
              <w:t xml:space="preserve">特定对象调研 </w:t>
            </w:r>
            <w:r w:rsidR="0002659A">
              <w:rPr>
                <w:rFonts w:ascii="宋体" w:hAnsi="宋体"/>
                <w:szCs w:val="24"/>
              </w:rPr>
              <w:t xml:space="preserve">   </w:t>
            </w:r>
            <w:r>
              <w:rPr>
                <w:rFonts w:ascii="宋体" w:hAnsi="宋体" w:hint="eastAsia"/>
                <w:szCs w:val="24"/>
              </w:rPr>
              <w:t>□</w:t>
            </w:r>
            <w:r w:rsidR="0002659A">
              <w:rPr>
                <w:rFonts w:ascii="宋体" w:hAnsi="宋体" w:hint="eastAsia"/>
                <w:szCs w:val="24"/>
              </w:rPr>
              <w:t>分析师会议</w:t>
            </w:r>
          </w:p>
          <w:p w14:paraId="780CABDB" w14:textId="77777777" w:rsidR="00A420A7" w:rsidRDefault="0002659A" w:rsidP="00BA04C6">
            <w:pPr>
              <w:spacing w:line="360" w:lineRule="auto"/>
              <w:rPr>
                <w:rFonts w:ascii="宋体" w:hAnsi="宋体"/>
                <w:szCs w:val="24"/>
              </w:rPr>
            </w:pPr>
            <w:r>
              <w:rPr>
                <w:rFonts w:ascii="宋体" w:hAnsi="宋体" w:hint="eastAsia"/>
                <w:szCs w:val="24"/>
              </w:rPr>
              <w:t xml:space="preserve">□媒体采访 </w:t>
            </w:r>
            <w:r>
              <w:rPr>
                <w:rFonts w:ascii="宋体" w:hAnsi="宋体"/>
                <w:szCs w:val="24"/>
              </w:rPr>
              <w:t xml:space="preserve">       </w:t>
            </w:r>
            <w:r w:rsidR="0023386B">
              <w:rPr>
                <w:rFonts w:ascii="宋体" w:hAnsi="宋体" w:hint="eastAsia"/>
                <w:szCs w:val="24"/>
              </w:rPr>
              <w:t>□</w:t>
            </w:r>
            <w:r>
              <w:rPr>
                <w:rFonts w:ascii="宋体" w:hAnsi="宋体" w:hint="eastAsia"/>
                <w:szCs w:val="24"/>
              </w:rPr>
              <w:t>业绩说明会</w:t>
            </w:r>
          </w:p>
          <w:p w14:paraId="1929F8C8" w14:textId="2DA49CC8" w:rsidR="00A420A7" w:rsidRDefault="0002659A" w:rsidP="00BA04C6">
            <w:pPr>
              <w:spacing w:line="360" w:lineRule="auto"/>
              <w:rPr>
                <w:rFonts w:ascii="宋体" w:hAnsi="宋体"/>
                <w:szCs w:val="24"/>
              </w:rPr>
            </w:pPr>
            <w:r>
              <w:rPr>
                <w:rFonts w:ascii="宋体" w:hAnsi="宋体" w:hint="eastAsia"/>
                <w:szCs w:val="24"/>
              </w:rPr>
              <w:t xml:space="preserve">□新闻发布会 </w:t>
            </w:r>
            <w:r>
              <w:rPr>
                <w:rFonts w:ascii="宋体" w:hAnsi="宋体"/>
                <w:szCs w:val="24"/>
              </w:rPr>
              <w:t xml:space="preserve">     </w:t>
            </w:r>
            <w:r w:rsidR="000D7483">
              <w:rPr>
                <w:rFonts w:ascii="宋体" w:hAnsi="宋体" w:hint="eastAsia"/>
                <w:szCs w:val="24"/>
              </w:rPr>
              <w:t>□</w:t>
            </w:r>
            <w:r>
              <w:rPr>
                <w:rFonts w:ascii="宋体" w:hAnsi="宋体" w:hint="eastAsia"/>
                <w:szCs w:val="24"/>
              </w:rPr>
              <w:t>路演活动</w:t>
            </w:r>
          </w:p>
          <w:p w14:paraId="7A39CCD2" w14:textId="77777777" w:rsidR="00A420A7" w:rsidRDefault="0002659A" w:rsidP="00BA04C6">
            <w:pPr>
              <w:spacing w:line="360" w:lineRule="auto"/>
              <w:rPr>
                <w:szCs w:val="24"/>
              </w:rPr>
            </w:pPr>
            <w:r>
              <w:rPr>
                <w:rFonts w:ascii="宋体" w:hAnsi="宋体" w:hint="eastAsia"/>
                <w:szCs w:val="24"/>
              </w:rPr>
              <w:t>□现场参观□其他（</w:t>
            </w:r>
            <w:r>
              <w:rPr>
                <w:rFonts w:ascii="宋体" w:hAnsi="宋体" w:hint="eastAsia"/>
                <w:szCs w:val="24"/>
                <w:u w:val="thick"/>
              </w:rPr>
              <w:t>请文字说明其他活动内容</w:t>
            </w:r>
            <w:r>
              <w:rPr>
                <w:rFonts w:ascii="宋体" w:hAnsi="宋体" w:hint="eastAsia"/>
                <w:szCs w:val="24"/>
              </w:rPr>
              <w:t>）</w:t>
            </w:r>
          </w:p>
        </w:tc>
      </w:tr>
      <w:tr w:rsidR="00A420A7" w:rsidRPr="00021A5C" w14:paraId="36EA7209" w14:textId="77777777" w:rsidTr="00BA04C6">
        <w:tc>
          <w:tcPr>
            <w:tcW w:w="2405" w:type="dxa"/>
            <w:vAlign w:val="center"/>
          </w:tcPr>
          <w:p w14:paraId="6A42A109" w14:textId="77777777" w:rsidR="00A420A7" w:rsidRDefault="0002659A" w:rsidP="00BA04C6">
            <w:pPr>
              <w:jc w:val="center"/>
              <w:rPr>
                <w:b/>
                <w:bCs/>
                <w:szCs w:val="24"/>
              </w:rPr>
            </w:pPr>
            <w:r>
              <w:rPr>
                <w:rFonts w:hint="eastAsia"/>
                <w:b/>
                <w:bCs/>
                <w:szCs w:val="24"/>
              </w:rPr>
              <w:t>参与单位名称</w:t>
            </w:r>
          </w:p>
          <w:p w14:paraId="1928B787" w14:textId="77777777" w:rsidR="00A420A7" w:rsidRDefault="0002659A" w:rsidP="00BA04C6">
            <w:pPr>
              <w:jc w:val="center"/>
              <w:rPr>
                <w:b/>
                <w:bCs/>
                <w:szCs w:val="24"/>
              </w:rPr>
            </w:pPr>
            <w:r>
              <w:rPr>
                <w:rFonts w:hint="eastAsia"/>
                <w:b/>
                <w:bCs/>
                <w:szCs w:val="24"/>
              </w:rPr>
              <w:t>及人员姓名</w:t>
            </w:r>
          </w:p>
        </w:tc>
        <w:tc>
          <w:tcPr>
            <w:tcW w:w="5891" w:type="dxa"/>
            <w:vAlign w:val="center"/>
          </w:tcPr>
          <w:p w14:paraId="4A15870A" w14:textId="1CC49D5C" w:rsidR="00A420A7" w:rsidRDefault="0060500E" w:rsidP="00BA04C6">
            <w:pPr>
              <w:spacing w:line="360" w:lineRule="auto"/>
              <w:ind w:firstLineChars="200" w:firstLine="480"/>
              <w:rPr>
                <w:szCs w:val="24"/>
              </w:rPr>
            </w:pPr>
            <w:r>
              <w:rPr>
                <w:rFonts w:cs="Times New Roman" w:hint="eastAsia"/>
              </w:rPr>
              <w:t>光</w:t>
            </w:r>
            <w:r w:rsidR="00DF690E">
              <w:rPr>
                <w:rFonts w:cs="Times New Roman" w:hint="eastAsia"/>
              </w:rPr>
              <w:t>大</w:t>
            </w:r>
            <w:r w:rsidR="000A62F8">
              <w:rPr>
                <w:rFonts w:cs="Times New Roman" w:hint="eastAsia"/>
              </w:rPr>
              <w:t>证券</w:t>
            </w:r>
            <w:r w:rsidR="005B5835">
              <w:rPr>
                <w:rFonts w:cs="Times New Roman" w:hint="eastAsia"/>
              </w:rPr>
              <w:t>、人保资产</w:t>
            </w:r>
          </w:p>
        </w:tc>
      </w:tr>
      <w:tr w:rsidR="00A420A7" w14:paraId="57EF6EAA" w14:textId="77777777" w:rsidTr="00BA04C6">
        <w:tc>
          <w:tcPr>
            <w:tcW w:w="2405" w:type="dxa"/>
            <w:vAlign w:val="center"/>
          </w:tcPr>
          <w:p w14:paraId="5B259038" w14:textId="77777777" w:rsidR="00A420A7" w:rsidRDefault="0002659A" w:rsidP="00BA04C6">
            <w:pPr>
              <w:jc w:val="center"/>
              <w:rPr>
                <w:b/>
                <w:bCs/>
                <w:szCs w:val="24"/>
              </w:rPr>
            </w:pPr>
            <w:r>
              <w:rPr>
                <w:rFonts w:hint="eastAsia"/>
                <w:b/>
                <w:bCs/>
                <w:szCs w:val="24"/>
              </w:rPr>
              <w:t>时间</w:t>
            </w:r>
          </w:p>
        </w:tc>
        <w:tc>
          <w:tcPr>
            <w:tcW w:w="5891" w:type="dxa"/>
            <w:vAlign w:val="center"/>
          </w:tcPr>
          <w:p w14:paraId="4B1AA316" w14:textId="15F86A62" w:rsidR="00A420A7" w:rsidRPr="00557778" w:rsidRDefault="00557778" w:rsidP="00BA04C6">
            <w:pPr>
              <w:spacing w:line="360" w:lineRule="auto"/>
              <w:jc w:val="center"/>
            </w:pPr>
            <w:r w:rsidRPr="005626B7">
              <w:rPr>
                <w:rFonts w:hint="eastAsia"/>
              </w:rPr>
              <w:t>202</w:t>
            </w:r>
            <w:r w:rsidR="008551B1">
              <w:t>6</w:t>
            </w:r>
            <w:r w:rsidRPr="005626B7">
              <w:rPr>
                <w:rFonts w:hint="eastAsia"/>
              </w:rPr>
              <w:t>年</w:t>
            </w:r>
            <w:r w:rsidR="000A62F8">
              <w:t>7</w:t>
            </w:r>
            <w:r w:rsidRPr="00351852">
              <w:rPr>
                <w:rFonts w:hint="eastAsia"/>
              </w:rPr>
              <w:t>月</w:t>
            </w:r>
            <w:r w:rsidR="00BC5FF6">
              <w:t>3</w:t>
            </w:r>
            <w:r w:rsidRPr="00351852">
              <w:rPr>
                <w:rFonts w:hint="eastAsia"/>
              </w:rPr>
              <w:t>日（星期</w:t>
            </w:r>
            <w:r w:rsidR="00BC5FF6">
              <w:rPr>
                <w:rFonts w:hint="eastAsia"/>
              </w:rPr>
              <w:t>五</w:t>
            </w:r>
            <w:r w:rsidRPr="00351852">
              <w:rPr>
                <w:rFonts w:hint="eastAsia"/>
              </w:rPr>
              <w:t>）</w:t>
            </w:r>
          </w:p>
        </w:tc>
      </w:tr>
      <w:tr w:rsidR="00A420A7" w14:paraId="1EE20405" w14:textId="77777777" w:rsidTr="00BA04C6">
        <w:tc>
          <w:tcPr>
            <w:tcW w:w="2405" w:type="dxa"/>
          </w:tcPr>
          <w:p w14:paraId="17754A46" w14:textId="77777777" w:rsidR="00A420A7" w:rsidRDefault="0002659A" w:rsidP="00BA04C6">
            <w:pPr>
              <w:jc w:val="center"/>
              <w:rPr>
                <w:b/>
                <w:bCs/>
                <w:szCs w:val="24"/>
              </w:rPr>
            </w:pPr>
            <w:r>
              <w:rPr>
                <w:rFonts w:hint="eastAsia"/>
                <w:b/>
                <w:bCs/>
                <w:szCs w:val="24"/>
              </w:rPr>
              <w:t>地点</w:t>
            </w:r>
          </w:p>
        </w:tc>
        <w:tc>
          <w:tcPr>
            <w:tcW w:w="5891" w:type="dxa"/>
            <w:vAlign w:val="center"/>
          </w:tcPr>
          <w:p w14:paraId="09AF2318" w14:textId="148599E4" w:rsidR="00A420A7" w:rsidRPr="00557778" w:rsidRDefault="008B0001" w:rsidP="00BA04C6">
            <w:pPr>
              <w:spacing w:line="360" w:lineRule="auto"/>
              <w:jc w:val="center"/>
            </w:pPr>
            <w:r w:rsidRPr="008B0001">
              <w:rPr>
                <w:rFonts w:hint="eastAsia"/>
              </w:rPr>
              <w:t>线上会议</w:t>
            </w:r>
          </w:p>
        </w:tc>
      </w:tr>
      <w:tr w:rsidR="00A420A7" w14:paraId="69528243" w14:textId="77777777" w:rsidTr="00BA04C6">
        <w:tc>
          <w:tcPr>
            <w:tcW w:w="2405" w:type="dxa"/>
            <w:vAlign w:val="center"/>
          </w:tcPr>
          <w:p w14:paraId="5FC10569" w14:textId="77777777" w:rsidR="00A420A7" w:rsidRDefault="0002659A" w:rsidP="00BA04C6">
            <w:pPr>
              <w:rPr>
                <w:b/>
                <w:bCs/>
                <w:szCs w:val="24"/>
              </w:rPr>
            </w:pPr>
            <w:r>
              <w:rPr>
                <w:rFonts w:hint="eastAsia"/>
                <w:b/>
                <w:bCs/>
                <w:szCs w:val="24"/>
              </w:rPr>
              <w:t>上市公司接待人员</w:t>
            </w:r>
          </w:p>
          <w:p w14:paraId="0AF985EF" w14:textId="77777777" w:rsidR="00A420A7" w:rsidRDefault="0002659A" w:rsidP="00BA04C6">
            <w:pPr>
              <w:jc w:val="center"/>
              <w:rPr>
                <w:b/>
                <w:bCs/>
                <w:szCs w:val="24"/>
              </w:rPr>
            </w:pPr>
            <w:r>
              <w:rPr>
                <w:rFonts w:hint="eastAsia"/>
                <w:b/>
                <w:bCs/>
                <w:szCs w:val="24"/>
              </w:rPr>
              <w:t>姓名</w:t>
            </w:r>
          </w:p>
        </w:tc>
        <w:tc>
          <w:tcPr>
            <w:tcW w:w="5891" w:type="dxa"/>
            <w:vAlign w:val="center"/>
          </w:tcPr>
          <w:p w14:paraId="2193CDCF" w14:textId="77777777" w:rsidR="008505C8" w:rsidRDefault="008505C8" w:rsidP="00BA04C6">
            <w:pPr>
              <w:spacing w:line="360" w:lineRule="auto"/>
              <w:jc w:val="left"/>
            </w:pPr>
            <w:r>
              <w:t>1</w:t>
            </w:r>
            <w:r>
              <w:t>、</w:t>
            </w:r>
            <w:r w:rsidR="00A34579" w:rsidRPr="005626B7">
              <w:rPr>
                <w:rFonts w:hint="eastAsia"/>
              </w:rPr>
              <w:t>公司董</w:t>
            </w:r>
            <w:r w:rsidR="00A34579" w:rsidRPr="003F4E47">
              <w:rPr>
                <w:rFonts w:hint="eastAsia"/>
              </w:rPr>
              <w:t>事长兼总经理</w:t>
            </w:r>
            <w:r w:rsidR="00A34579" w:rsidRPr="003F4E47">
              <w:rPr>
                <w:rFonts w:hint="eastAsia"/>
              </w:rPr>
              <w:t>JUN JI</w:t>
            </w:r>
            <w:r w:rsidR="00A34579" w:rsidRPr="003F4E47">
              <w:rPr>
                <w:rFonts w:hint="eastAsia"/>
              </w:rPr>
              <w:t>先生</w:t>
            </w:r>
          </w:p>
          <w:p w14:paraId="3E4B4994" w14:textId="77777777" w:rsidR="00A420A7" w:rsidRDefault="008505C8" w:rsidP="00BA04C6">
            <w:pPr>
              <w:spacing w:line="360" w:lineRule="auto"/>
              <w:ind w:firstLineChars="14" w:firstLine="34"/>
              <w:jc w:val="left"/>
              <w:rPr>
                <w:szCs w:val="24"/>
              </w:rPr>
            </w:pPr>
            <w:r>
              <w:t>2</w:t>
            </w:r>
            <w:r>
              <w:t>、</w:t>
            </w:r>
            <w:r w:rsidR="00A34579" w:rsidRPr="003F4E47">
              <w:rPr>
                <w:rFonts w:hint="eastAsia"/>
              </w:rPr>
              <w:t>董事会秘书周可舒先生</w:t>
            </w:r>
          </w:p>
        </w:tc>
      </w:tr>
      <w:tr w:rsidR="00A420A7" w14:paraId="54021875" w14:textId="77777777" w:rsidTr="00BA04C6">
        <w:tc>
          <w:tcPr>
            <w:tcW w:w="2405" w:type="dxa"/>
          </w:tcPr>
          <w:p w14:paraId="1D5C39D4" w14:textId="77777777" w:rsidR="00A420A7" w:rsidRDefault="00A420A7" w:rsidP="00BA04C6">
            <w:pPr>
              <w:jc w:val="center"/>
              <w:rPr>
                <w:b/>
                <w:bCs/>
                <w:szCs w:val="24"/>
              </w:rPr>
            </w:pPr>
          </w:p>
          <w:p w14:paraId="76234CA9" w14:textId="77777777" w:rsidR="00A420A7" w:rsidRDefault="00A420A7" w:rsidP="00BA04C6">
            <w:pPr>
              <w:jc w:val="center"/>
              <w:rPr>
                <w:b/>
                <w:bCs/>
                <w:szCs w:val="24"/>
              </w:rPr>
            </w:pPr>
          </w:p>
          <w:p w14:paraId="4340D6A5" w14:textId="77777777" w:rsidR="00A420A7" w:rsidRDefault="00A420A7" w:rsidP="00BA04C6">
            <w:pPr>
              <w:jc w:val="center"/>
              <w:rPr>
                <w:b/>
                <w:bCs/>
                <w:szCs w:val="24"/>
              </w:rPr>
            </w:pPr>
          </w:p>
          <w:p w14:paraId="29775D79" w14:textId="77777777" w:rsidR="00A420A7" w:rsidRPr="001F4849" w:rsidRDefault="0002659A" w:rsidP="00BA04C6">
            <w:pPr>
              <w:jc w:val="center"/>
              <w:rPr>
                <w:b/>
                <w:bCs/>
                <w:szCs w:val="24"/>
              </w:rPr>
            </w:pPr>
            <w:r w:rsidRPr="001F4849">
              <w:rPr>
                <w:rFonts w:hint="eastAsia"/>
                <w:b/>
                <w:bCs/>
                <w:szCs w:val="24"/>
              </w:rPr>
              <w:t>投资者关系活动主要内容介绍</w:t>
            </w:r>
          </w:p>
        </w:tc>
        <w:tc>
          <w:tcPr>
            <w:tcW w:w="5891" w:type="dxa"/>
          </w:tcPr>
          <w:p w14:paraId="652A6C70" w14:textId="5C0C54F1" w:rsidR="00BC5FF6" w:rsidRPr="001F4849" w:rsidRDefault="00BC5FF6" w:rsidP="00BA04C6">
            <w:pPr>
              <w:pStyle w:val="HTML"/>
              <w:spacing w:line="360" w:lineRule="auto"/>
              <w:ind w:firstLineChars="200" w:firstLine="482"/>
              <w:rPr>
                <w:rStyle w:val="a8"/>
                <w:rFonts w:ascii="Times New Roman" w:hAnsi="Times New Roman" w:cs="Times New Roman"/>
                <w:color w:val="000000"/>
                <w:shd w:val="clear" w:color="auto" w:fill="FFFFFF"/>
              </w:rPr>
            </w:pPr>
            <w:r w:rsidRPr="001F4849">
              <w:rPr>
                <w:rStyle w:val="a8"/>
                <w:rFonts w:ascii="Times New Roman" w:hAnsi="Times New Roman" w:cs="Times New Roman" w:hint="eastAsia"/>
                <w:color w:val="000000"/>
                <w:shd w:val="clear" w:color="auto" w:fill="FFFFFF"/>
              </w:rPr>
              <w:t>1</w:t>
            </w:r>
            <w:r w:rsidRPr="001F4849">
              <w:rPr>
                <w:rStyle w:val="a8"/>
                <w:rFonts w:ascii="Times New Roman" w:hAnsi="Times New Roman" w:cs="Times New Roman" w:hint="eastAsia"/>
                <w:color w:val="000000"/>
                <w:shd w:val="clear" w:color="auto" w:fill="FFFFFF"/>
              </w:rPr>
              <w:t>、请介绍公司</w:t>
            </w:r>
            <w:r w:rsidR="00BB27B5">
              <w:rPr>
                <w:rStyle w:val="a8"/>
                <w:rFonts w:ascii="Times New Roman" w:hAnsi="Times New Roman" w:cs="Times New Roman" w:hint="eastAsia"/>
                <w:color w:val="000000"/>
                <w:shd w:val="clear" w:color="auto" w:fill="FFFFFF"/>
              </w:rPr>
              <w:t>近期</w:t>
            </w:r>
            <w:r w:rsidRPr="001F4849">
              <w:rPr>
                <w:rStyle w:val="a8"/>
                <w:rFonts w:ascii="Times New Roman" w:hAnsi="Times New Roman" w:cs="Times New Roman" w:hint="eastAsia"/>
                <w:color w:val="000000"/>
                <w:shd w:val="clear" w:color="auto" w:fill="FFFFFF"/>
              </w:rPr>
              <w:t>基本情况。</w:t>
            </w:r>
          </w:p>
          <w:p w14:paraId="2B19AD89" w14:textId="1C90459C" w:rsidR="00204DC6" w:rsidRPr="00204DC6" w:rsidRDefault="00204DC6" w:rsidP="00BA04C6">
            <w:pPr>
              <w:pStyle w:val="HTML"/>
              <w:spacing w:line="360" w:lineRule="auto"/>
              <w:ind w:firstLineChars="200" w:firstLine="480"/>
              <w:rPr>
                <w:rFonts w:ascii="Times New Roman" w:hAnsi="Times New Roman" w:cs="Times New Roman"/>
              </w:rPr>
            </w:pPr>
            <w:r>
              <w:rPr>
                <w:rFonts w:ascii="Times New Roman" w:hAnsi="Times New Roman" w:cs="Times New Roman"/>
              </w:rPr>
              <w:t>答：</w:t>
            </w:r>
            <w:r w:rsidRPr="00204DC6">
              <w:rPr>
                <w:rFonts w:ascii="Times New Roman" w:hAnsi="Times New Roman" w:cs="Times New Roman" w:hint="eastAsia"/>
              </w:rPr>
              <w:t>公司主营汽车</w:t>
            </w:r>
            <w:r>
              <w:rPr>
                <w:rFonts w:ascii="Times New Roman" w:hAnsi="Times New Roman" w:cs="Times New Roman" w:hint="eastAsia"/>
              </w:rPr>
              <w:t>零部件</w:t>
            </w:r>
            <w:r w:rsidR="00DD43A1">
              <w:rPr>
                <w:rFonts w:ascii="Times New Roman" w:hAnsi="Times New Roman" w:cs="Times New Roman" w:hint="eastAsia"/>
              </w:rPr>
              <w:t>、</w:t>
            </w:r>
            <w:r w:rsidRPr="00204DC6">
              <w:rPr>
                <w:rFonts w:ascii="Times New Roman" w:hAnsi="Times New Roman" w:cs="Times New Roman" w:hint="eastAsia"/>
              </w:rPr>
              <w:t>千斤顶、</w:t>
            </w:r>
            <w:r w:rsidR="00DD43A1">
              <w:rPr>
                <w:rFonts w:ascii="Times New Roman" w:hAnsi="Times New Roman" w:cs="Times New Roman" w:hint="eastAsia"/>
              </w:rPr>
              <w:t>汽车维修保养设备与</w:t>
            </w:r>
            <w:r>
              <w:rPr>
                <w:rFonts w:ascii="Times New Roman" w:hAnsi="Times New Roman" w:cs="Times New Roman" w:hint="eastAsia"/>
              </w:rPr>
              <w:t>工具及</w:t>
            </w:r>
            <w:r w:rsidRPr="00204DC6">
              <w:rPr>
                <w:rFonts w:ascii="Times New Roman" w:hAnsi="Times New Roman" w:cs="Times New Roman" w:hint="eastAsia"/>
              </w:rPr>
              <w:t>工具箱</w:t>
            </w:r>
            <w:r w:rsidR="00DD43A1">
              <w:rPr>
                <w:rFonts w:ascii="Times New Roman" w:hAnsi="Times New Roman" w:cs="Times New Roman" w:hint="eastAsia"/>
              </w:rPr>
              <w:t>柜、存储箱柜</w:t>
            </w:r>
            <w:r>
              <w:rPr>
                <w:rFonts w:ascii="Times New Roman" w:hAnsi="Times New Roman" w:cs="Times New Roman" w:hint="eastAsia"/>
              </w:rPr>
              <w:t>等</w:t>
            </w:r>
            <w:r w:rsidRPr="00204DC6">
              <w:rPr>
                <w:rFonts w:ascii="Times New Roman" w:hAnsi="Times New Roman" w:cs="Times New Roman" w:hint="eastAsia"/>
              </w:rPr>
              <w:t>，</w:t>
            </w:r>
            <w:r>
              <w:rPr>
                <w:rFonts w:ascii="Times New Roman" w:hAnsi="Times New Roman" w:cs="Times New Roman" w:hint="eastAsia"/>
              </w:rPr>
              <w:t>属于外贸型企业</w:t>
            </w:r>
            <w:r w:rsidRPr="00204DC6">
              <w:rPr>
                <w:rFonts w:ascii="Times New Roman" w:hAnsi="Times New Roman" w:cs="Times New Roman" w:hint="eastAsia"/>
              </w:rPr>
              <w:t>，业务分为四大互补板块</w:t>
            </w:r>
            <w:r>
              <w:rPr>
                <w:rFonts w:ascii="Times New Roman" w:hAnsi="Times New Roman" w:cs="Times New Roman" w:hint="eastAsia"/>
              </w:rPr>
              <w:t>：</w:t>
            </w:r>
          </w:p>
          <w:p w14:paraId="13233751" w14:textId="60C74834" w:rsidR="00204DC6" w:rsidRPr="00204DC6" w:rsidRDefault="00204DC6" w:rsidP="00BA04C6">
            <w:pPr>
              <w:pStyle w:val="HTML"/>
              <w:spacing w:line="360" w:lineRule="auto"/>
              <w:ind w:firstLineChars="200" w:firstLine="480"/>
              <w:rPr>
                <w:rFonts w:ascii="Times New Roman" w:hAnsi="Times New Roman" w:cs="Times New Roman"/>
              </w:rPr>
            </w:pPr>
            <w:r>
              <w:rPr>
                <w:rFonts w:ascii="Times New Roman" w:hAnsi="Times New Roman" w:cs="Times New Roman"/>
              </w:rPr>
              <w:t>1.</w:t>
            </w:r>
            <w:r w:rsidRPr="00204DC6">
              <w:rPr>
                <w:rFonts w:ascii="Times New Roman" w:hAnsi="Times New Roman" w:cs="Times New Roman" w:hint="eastAsia"/>
              </w:rPr>
              <w:t>前装市场：配套福特、通用、克莱斯勒等全球九大车企</w:t>
            </w:r>
            <w:r w:rsidR="004B4BE6">
              <w:rPr>
                <w:rFonts w:ascii="Times New Roman" w:hAnsi="Times New Roman" w:cs="Times New Roman" w:hint="eastAsia"/>
              </w:rPr>
              <w:t>，</w:t>
            </w:r>
            <w:r w:rsidR="006D7B8B">
              <w:rPr>
                <w:rFonts w:ascii="Times New Roman" w:hAnsi="Times New Roman" w:cs="Times New Roman" w:hint="eastAsia"/>
              </w:rPr>
              <w:t>是</w:t>
            </w:r>
            <w:r w:rsidRPr="00204DC6">
              <w:rPr>
                <w:rFonts w:ascii="Times New Roman" w:hAnsi="Times New Roman" w:cs="Times New Roman" w:hint="eastAsia"/>
              </w:rPr>
              <w:t>一级供应商，</w:t>
            </w:r>
            <w:r w:rsidR="006D7B8B">
              <w:rPr>
                <w:rFonts w:ascii="Times New Roman" w:hAnsi="Times New Roman" w:cs="Times New Roman" w:hint="eastAsia"/>
              </w:rPr>
              <w:t>与整车厂</w:t>
            </w:r>
            <w:r w:rsidRPr="00204DC6">
              <w:rPr>
                <w:rFonts w:ascii="Times New Roman" w:hAnsi="Times New Roman" w:cs="Times New Roman" w:hint="eastAsia"/>
              </w:rPr>
              <w:t>全球同步研发</w:t>
            </w:r>
            <w:r w:rsidR="006D7B8B">
              <w:rPr>
                <w:rFonts w:ascii="Times New Roman" w:hAnsi="Times New Roman" w:cs="Times New Roman" w:hint="eastAsia"/>
              </w:rPr>
              <w:t>产品</w:t>
            </w:r>
            <w:r w:rsidRPr="00204DC6">
              <w:rPr>
                <w:rFonts w:ascii="Times New Roman" w:hAnsi="Times New Roman" w:cs="Times New Roman" w:hint="eastAsia"/>
              </w:rPr>
              <w:t>，</w:t>
            </w:r>
            <w:r w:rsidR="00E21593">
              <w:rPr>
                <w:rFonts w:ascii="Times New Roman" w:hAnsi="Times New Roman" w:cs="Times New Roman" w:hint="eastAsia"/>
              </w:rPr>
              <w:t>具有</w:t>
            </w:r>
            <w:r w:rsidRPr="00204DC6">
              <w:rPr>
                <w:rFonts w:ascii="Times New Roman" w:hAnsi="Times New Roman" w:cs="Times New Roman" w:hint="eastAsia"/>
              </w:rPr>
              <w:t>自建海外团队与</w:t>
            </w:r>
            <w:r w:rsidR="00E21593">
              <w:rPr>
                <w:rFonts w:ascii="Times New Roman" w:hAnsi="Times New Roman" w:cs="Times New Roman" w:hint="eastAsia"/>
              </w:rPr>
              <w:t>海外</w:t>
            </w:r>
            <w:r w:rsidRPr="00204DC6">
              <w:rPr>
                <w:rFonts w:ascii="Times New Roman" w:hAnsi="Times New Roman" w:cs="Times New Roman" w:hint="eastAsia"/>
              </w:rPr>
              <w:t>仓储</w:t>
            </w:r>
            <w:r w:rsidR="00E21593">
              <w:rPr>
                <w:rFonts w:ascii="Times New Roman" w:hAnsi="Times New Roman" w:cs="Times New Roman" w:hint="eastAsia"/>
              </w:rPr>
              <w:t>优势</w:t>
            </w:r>
            <w:r w:rsidR="00770237">
              <w:rPr>
                <w:rFonts w:ascii="Times New Roman" w:hAnsi="Times New Roman" w:cs="Times New Roman" w:hint="eastAsia"/>
              </w:rPr>
              <w:t>。</w:t>
            </w:r>
            <w:r w:rsidR="00770237" w:rsidRPr="00770237">
              <w:rPr>
                <w:rFonts w:ascii="Times New Roman" w:hAnsi="Times New Roman" w:cs="Times New Roman" w:hint="eastAsia"/>
              </w:rPr>
              <w:t>公司的整车厂客户覆盖亚洲、北美及全球其他地区的汽车工业地区，作为一级供应商与国际知名整车制造商福特汽车、通用汽车、大众集团、雷诺、日产等建立了长期合作；国内长期合作的整车厂包括上汽、北汽、广汽、重汽、比亚迪、吉利、长城、奇瑞和赛力斯等，并不断深耕与上述整车厂客户的合作领域。</w:t>
            </w:r>
          </w:p>
          <w:p w14:paraId="490DCA09" w14:textId="5218F910" w:rsidR="00204DC6" w:rsidRPr="00204DC6" w:rsidRDefault="00204DC6" w:rsidP="00BA04C6">
            <w:pPr>
              <w:pStyle w:val="HTML"/>
              <w:spacing w:line="360" w:lineRule="auto"/>
              <w:ind w:firstLineChars="200" w:firstLine="48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w:t>
            </w:r>
            <w:r w:rsidR="00420ED8">
              <w:rPr>
                <w:rFonts w:ascii="Times New Roman" w:hAnsi="Times New Roman" w:cs="Times New Roman" w:hint="eastAsia"/>
              </w:rPr>
              <w:t>汽车</w:t>
            </w:r>
            <w:r w:rsidRPr="00204DC6">
              <w:rPr>
                <w:rFonts w:ascii="Times New Roman" w:hAnsi="Times New Roman" w:cs="Times New Roman" w:hint="eastAsia"/>
              </w:rPr>
              <w:t>后市场：产品销往</w:t>
            </w:r>
            <w:r>
              <w:rPr>
                <w:rFonts w:ascii="Times New Roman" w:hAnsi="Times New Roman" w:cs="Times New Roman" w:hint="eastAsia"/>
              </w:rPr>
              <w:t>1</w:t>
            </w:r>
            <w:r>
              <w:rPr>
                <w:rFonts w:ascii="Times New Roman" w:hAnsi="Times New Roman" w:cs="Times New Roman"/>
              </w:rPr>
              <w:t>0</w:t>
            </w:r>
            <w:r w:rsidRPr="00204DC6">
              <w:rPr>
                <w:rFonts w:ascii="Times New Roman" w:hAnsi="Times New Roman" w:cs="Times New Roman" w:hint="eastAsia"/>
              </w:rPr>
              <w:t>0</w:t>
            </w:r>
            <w:r w:rsidRPr="00204DC6">
              <w:rPr>
                <w:rFonts w:ascii="Times New Roman" w:hAnsi="Times New Roman" w:cs="Times New Roman" w:hint="eastAsia"/>
              </w:rPr>
              <w:t>多个国家，北美市占</w:t>
            </w:r>
            <w:r w:rsidRPr="00204DC6">
              <w:rPr>
                <w:rFonts w:ascii="Times New Roman" w:hAnsi="Times New Roman" w:cs="Times New Roman" w:hint="eastAsia"/>
              </w:rPr>
              <w:t xml:space="preserve"> 4</w:t>
            </w:r>
            <w:r>
              <w:rPr>
                <w:rFonts w:ascii="Times New Roman" w:hAnsi="Times New Roman" w:cs="Times New Roman"/>
              </w:rPr>
              <w:t>0</w:t>
            </w:r>
            <w:r w:rsidRPr="00204DC6">
              <w:rPr>
                <w:rFonts w:ascii="Times New Roman" w:hAnsi="Times New Roman" w:cs="Times New Roman" w:hint="eastAsia"/>
              </w:rPr>
              <w:t>%</w:t>
            </w:r>
            <w:r>
              <w:rPr>
                <w:rFonts w:ascii="Times New Roman" w:hAnsi="Times New Roman" w:cs="Times New Roman" w:hint="eastAsia"/>
              </w:rPr>
              <w:t>以上</w:t>
            </w:r>
            <w:r w:rsidRPr="00204DC6">
              <w:rPr>
                <w:rFonts w:ascii="Times New Roman" w:hAnsi="Times New Roman" w:cs="Times New Roman" w:hint="eastAsia"/>
              </w:rPr>
              <w:t>、欧洲</w:t>
            </w:r>
            <w:r w:rsidRPr="00204DC6">
              <w:rPr>
                <w:rFonts w:ascii="Times New Roman" w:hAnsi="Times New Roman" w:cs="Times New Roman" w:hint="eastAsia"/>
              </w:rPr>
              <w:t xml:space="preserve"> 3</w:t>
            </w:r>
            <w:r>
              <w:rPr>
                <w:rFonts w:ascii="Times New Roman" w:hAnsi="Times New Roman" w:cs="Times New Roman"/>
              </w:rPr>
              <w:t>5</w:t>
            </w:r>
            <w:r w:rsidRPr="00204DC6">
              <w:rPr>
                <w:rFonts w:ascii="Times New Roman" w:hAnsi="Times New Roman" w:cs="Times New Roman" w:hint="eastAsia"/>
              </w:rPr>
              <w:t>%</w:t>
            </w:r>
            <w:r>
              <w:rPr>
                <w:rFonts w:ascii="Times New Roman" w:hAnsi="Times New Roman" w:cs="Times New Roman" w:hint="eastAsia"/>
              </w:rPr>
              <w:t>以上</w:t>
            </w:r>
            <w:r w:rsidRPr="00204DC6">
              <w:rPr>
                <w:rFonts w:ascii="Times New Roman" w:hAnsi="Times New Roman" w:cs="Times New Roman" w:hint="eastAsia"/>
              </w:rPr>
              <w:t>，长期深度合作沃尔</w:t>
            </w:r>
            <w:r w:rsidRPr="00204DC6">
              <w:rPr>
                <w:rFonts w:ascii="Times New Roman" w:hAnsi="Times New Roman" w:cs="Times New Roman" w:hint="eastAsia"/>
              </w:rPr>
              <w:lastRenderedPageBreak/>
              <w:t>玛</w:t>
            </w:r>
            <w:r>
              <w:rPr>
                <w:rFonts w:ascii="Times New Roman" w:hAnsi="Times New Roman" w:cs="Times New Roman" w:hint="eastAsia"/>
              </w:rPr>
              <w:t>、</w:t>
            </w:r>
            <w:r>
              <w:rPr>
                <w:rFonts w:ascii="Times New Roman" w:hAnsi="Times New Roman" w:cs="Times New Roman" w:hint="eastAsia"/>
              </w:rPr>
              <w:t>Autozone</w:t>
            </w:r>
            <w:r w:rsidRPr="00204DC6">
              <w:rPr>
                <w:rFonts w:ascii="Times New Roman" w:hAnsi="Times New Roman" w:cs="Times New Roman" w:hint="eastAsia"/>
              </w:rPr>
              <w:t>等全球五百强零售客户</w:t>
            </w:r>
            <w:r w:rsidR="002B3503">
              <w:rPr>
                <w:rFonts w:ascii="Times New Roman" w:hAnsi="Times New Roman" w:cs="Times New Roman" w:hint="eastAsia"/>
              </w:rPr>
              <w:t>，都有二十年及以上的合作</w:t>
            </w:r>
            <w:r>
              <w:rPr>
                <w:rFonts w:ascii="Times New Roman" w:hAnsi="Times New Roman" w:cs="Times New Roman" w:hint="eastAsia"/>
              </w:rPr>
              <w:t>；</w:t>
            </w:r>
          </w:p>
          <w:p w14:paraId="310C8A2C" w14:textId="5829CA2E" w:rsidR="00204DC6" w:rsidRPr="00204DC6" w:rsidRDefault="002B3503" w:rsidP="00BA04C6">
            <w:pPr>
              <w:pStyle w:val="HTML"/>
              <w:spacing w:line="360" w:lineRule="auto"/>
              <w:ind w:firstLineChars="200" w:firstLine="480"/>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w:t>
            </w:r>
            <w:r w:rsidR="00A4574B">
              <w:rPr>
                <w:rFonts w:ascii="Times New Roman" w:hAnsi="Times New Roman" w:cs="Times New Roman" w:hint="eastAsia"/>
              </w:rPr>
              <w:t>专业汽车维保</w:t>
            </w:r>
            <w:r w:rsidR="00204DC6" w:rsidRPr="00204DC6">
              <w:rPr>
                <w:rFonts w:ascii="Times New Roman" w:hAnsi="Times New Roman" w:cs="Times New Roman" w:hint="eastAsia"/>
              </w:rPr>
              <w:t>市场：面向维修门店，生产</w:t>
            </w:r>
            <w:r w:rsidR="005E4B49">
              <w:rPr>
                <w:rFonts w:ascii="Times New Roman" w:hAnsi="Times New Roman" w:cs="Times New Roman" w:hint="eastAsia"/>
              </w:rPr>
              <w:t>汽车</w:t>
            </w:r>
            <w:r w:rsidR="00204DC6" w:rsidRPr="00204DC6">
              <w:rPr>
                <w:rFonts w:ascii="Times New Roman" w:hAnsi="Times New Roman" w:cs="Times New Roman" w:hint="eastAsia"/>
              </w:rPr>
              <w:t>举升机、轮胎拆装</w:t>
            </w:r>
            <w:r>
              <w:rPr>
                <w:rFonts w:ascii="Times New Roman" w:hAnsi="Times New Roman" w:cs="Times New Roman" w:hint="eastAsia"/>
              </w:rPr>
              <w:t>机</w:t>
            </w:r>
            <w:r w:rsidR="00204DC6" w:rsidRPr="00204DC6">
              <w:rPr>
                <w:rFonts w:ascii="Times New Roman" w:hAnsi="Times New Roman" w:cs="Times New Roman" w:hint="eastAsia"/>
              </w:rPr>
              <w:t>等</w:t>
            </w:r>
            <w:r w:rsidR="00B12B85">
              <w:rPr>
                <w:rFonts w:ascii="Times New Roman" w:hAnsi="Times New Roman" w:cs="Times New Roman" w:hint="eastAsia"/>
              </w:rPr>
              <w:t>丰富的</w:t>
            </w:r>
            <w:r w:rsidR="00204DC6" w:rsidRPr="00204DC6">
              <w:rPr>
                <w:rFonts w:ascii="Times New Roman" w:hAnsi="Times New Roman" w:cs="Times New Roman" w:hint="eastAsia"/>
              </w:rPr>
              <w:t>专业设备</w:t>
            </w:r>
            <w:r w:rsidR="00B12B85">
              <w:rPr>
                <w:rFonts w:ascii="Times New Roman" w:hAnsi="Times New Roman" w:cs="Times New Roman" w:hint="eastAsia"/>
              </w:rPr>
              <w:t>产品</w:t>
            </w:r>
            <w:r w:rsidR="00204DC6" w:rsidRPr="00204DC6">
              <w:rPr>
                <w:rFonts w:ascii="Times New Roman" w:hAnsi="Times New Roman" w:cs="Times New Roman" w:hint="eastAsia"/>
              </w:rPr>
              <w:t>；</w:t>
            </w:r>
          </w:p>
          <w:p w14:paraId="491D77BA" w14:textId="48EEAC5C" w:rsidR="00204DC6" w:rsidRDefault="002B3503" w:rsidP="00BA04C6">
            <w:pPr>
              <w:pStyle w:val="HTML"/>
              <w:spacing w:line="360" w:lineRule="auto"/>
              <w:ind w:firstLineChars="200" w:firstLine="480"/>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w:t>
            </w:r>
            <w:r w:rsidR="00002108" w:rsidRPr="00002108">
              <w:rPr>
                <w:rFonts w:ascii="Times New Roman" w:hAnsi="Times New Roman" w:cs="Times New Roman" w:hint="eastAsia"/>
              </w:rPr>
              <w:t>北美为主的跨境电商平台：</w:t>
            </w:r>
            <w:r w:rsidR="00204DC6" w:rsidRPr="00204DC6">
              <w:rPr>
                <w:rFonts w:ascii="Times New Roman" w:hAnsi="Times New Roman" w:cs="Times New Roman" w:hint="eastAsia"/>
              </w:rPr>
              <w:t>汽配</w:t>
            </w:r>
            <w:r w:rsidR="00002108">
              <w:rPr>
                <w:rFonts w:ascii="Times New Roman" w:hAnsi="Times New Roman" w:cs="Times New Roman" w:hint="eastAsia"/>
              </w:rPr>
              <w:t>维保设备工具</w:t>
            </w:r>
            <w:r w:rsidR="00204DC6" w:rsidRPr="00204DC6">
              <w:rPr>
                <w:rFonts w:ascii="Times New Roman" w:hAnsi="Times New Roman" w:cs="Times New Roman" w:hint="eastAsia"/>
              </w:rPr>
              <w:t>跨境北美行业</w:t>
            </w:r>
            <w:r w:rsidR="00002108" w:rsidRPr="00002108">
              <w:rPr>
                <w:rFonts w:ascii="Times New Roman" w:hAnsi="Times New Roman" w:cs="Times New Roman" w:hint="eastAsia"/>
              </w:rPr>
              <w:t>，跻身行业第一梯队</w:t>
            </w:r>
            <w:r w:rsidR="00204DC6" w:rsidRPr="00204DC6">
              <w:rPr>
                <w:rFonts w:ascii="Times New Roman" w:hAnsi="Times New Roman" w:cs="Times New Roman" w:hint="eastAsia"/>
              </w:rPr>
              <w:t>。</w:t>
            </w:r>
          </w:p>
          <w:p w14:paraId="0A86E7D3" w14:textId="53F6B65C" w:rsidR="00204DC6" w:rsidRPr="00204DC6" w:rsidRDefault="002B3503" w:rsidP="00BA04C6">
            <w:pPr>
              <w:pStyle w:val="HTML"/>
              <w:spacing w:line="360" w:lineRule="auto"/>
              <w:ind w:firstLineChars="200" w:firstLine="480"/>
              <w:rPr>
                <w:rFonts w:ascii="Times New Roman" w:hAnsi="Times New Roman" w:cs="Times New Roman"/>
              </w:rPr>
            </w:pPr>
            <w:r>
              <w:rPr>
                <w:rFonts w:ascii="Times New Roman" w:hAnsi="Times New Roman" w:cs="Times New Roman"/>
              </w:rPr>
              <w:t>这四大板块</w:t>
            </w:r>
            <w:r w:rsidR="00AA1177">
              <w:rPr>
                <w:rFonts w:ascii="Times New Roman" w:hAnsi="Times New Roman" w:cs="Times New Roman" w:hint="eastAsia"/>
              </w:rPr>
              <w:t>具有良好的</w:t>
            </w:r>
            <w:r>
              <w:rPr>
                <w:rFonts w:ascii="Times New Roman" w:hAnsi="Times New Roman" w:cs="Times New Roman"/>
              </w:rPr>
              <w:t>互补</w:t>
            </w:r>
            <w:r w:rsidR="00AA1177">
              <w:rPr>
                <w:rFonts w:ascii="Times New Roman" w:hAnsi="Times New Roman" w:cs="Times New Roman" w:hint="eastAsia"/>
              </w:rPr>
              <w:t>性</w:t>
            </w:r>
            <w:r>
              <w:rPr>
                <w:rFonts w:ascii="Times New Roman" w:hAnsi="Times New Roman" w:cs="Times New Roman"/>
              </w:rPr>
              <w:t>，</w:t>
            </w:r>
            <w:r w:rsidRPr="00204DC6">
              <w:rPr>
                <w:rFonts w:ascii="Times New Roman" w:hAnsi="Times New Roman" w:cs="Times New Roman" w:hint="eastAsia"/>
              </w:rPr>
              <w:t>对冲汽车行业“五年景气、五年下行”</w:t>
            </w:r>
            <w:r>
              <w:rPr>
                <w:rFonts w:ascii="Times New Roman" w:hAnsi="Times New Roman" w:cs="Times New Roman" w:hint="eastAsia"/>
              </w:rPr>
              <w:t>的周期；国外</w:t>
            </w:r>
            <w:r w:rsidRPr="00204DC6">
              <w:rPr>
                <w:rFonts w:ascii="Times New Roman" w:hAnsi="Times New Roman" w:cs="Times New Roman" w:hint="eastAsia"/>
              </w:rPr>
              <w:t>美国汽车平均车龄接近</w:t>
            </w:r>
            <w:r w:rsidRPr="00204DC6">
              <w:rPr>
                <w:rFonts w:ascii="Times New Roman" w:hAnsi="Times New Roman" w:cs="Times New Roman" w:hint="eastAsia"/>
              </w:rPr>
              <w:t>12</w:t>
            </w:r>
            <w:r w:rsidRPr="00204DC6">
              <w:rPr>
                <w:rFonts w:ascii="Times New Roman" w:hAnsi="Times New Roman" w:cs="Times New Roman" w:hint="eastAsia"/>
              </w:rPr>
              <w:t>年，新车下行时维修替换需求抬升，形成周期对冲</w:t>
            </w:r>
            <w:r>
              <w:rPr>
                <w:rFonts w:ascii="Times New Roman" w:hAnsi="Times New Roman" w:cs="Times New Roman" w:hint="eastAsia"/>
              </w:rPr>
              <w:t>。</w:t>
            </w:r>
          </w:p>
          <w:p w14:paraId="7478478A" w14:textId="2CC11479" w:rsidR="00204DC6" w:rsidRPr="00204DC6" w:rsidRDefault="002B3503" w:rsidP="00BA04C6">
            <w:pPr>
              <w:pStyle w:val="HTML"/>
              <w:spacing w:line="360" w:lineRule="auto"/>
              <w:ind w:firstLineChars="200" w:firstLine="480"/>
              <w:rPr>
                <w:rFonts w:ascii="Times New Roman" w:hAnsi="Times New Roman" w:cs="Times New Roman"/>
              </w:rPr>
            </w:pPr>
            <w:r>
              <w:rPr>
                <w:rFonts w:ascii="Times New Roman" w:hAnsi="Times New Roman" w:cs="Times New Roman" w:hint="eastAsia"/>
              </w:rPr>
              <w:t>特朗普首任总统</w:t>
            </w:r>
            <w:r w:rsidR="00120556">
              <w:rPr>
                <w:rFonts w:ascii="Times New Roman" w:hAnsi="Times New Roman" w:cs="Times New Roman" w:hint="eastAsia"/>
              </w:rPr>
              <w:t>期间</w:t>
            </w:r>
            <w:r>
              <w:rPr>
                <w:rFonts w:ascii="Times New Roman" w:hAnsi="Times New Roman" w:cs="Times New Roman" w:hint="eastAsia"/>
              </w:rPr>
              <w:t>开始加征关税，</w:t>
            </w:r>
            <w:r w:rsidR="00042DB6">
              <w:rPr>
                <w:rFonts w:ascii="Times New Roman" w:hAnsi="Times New Roman" w:cs="Times New Roman" w:hint="eastAsia"/>
              </w:rPr>
              <w:t>推动了全球</w:t>
            </w:r>
            <w:r>
              <w:rPr>
                <w:rFonts w:ascii="Times New Roman" w:hAnsi="Times New Roman" w:cs="Times New Roman" w:hint="eastAsia"/>
              </w:rPr>
              <w:t>制造业</w:t>
            </w:r>
            <w:r w:rsidR="00042DB6">
              <w:rPr>
                <w:rFonts w:ascii="Times New Roman" w:hAnsi="Times New Roman" w:cs="Times New Roman" w:hint="eastAsia"/>
              </w:rPr>
              <w:t>产业链条重构</w:t>
            </w:r>
            <w:r>
              <w:rPr>
                <w:rFonts w:ascii="Times New Roman" w:hAnsi="Times New Roman" w:cs="Times New Roman" w:hint="eastAsia"/>
              </w:rPr>
              <w:t>，公司</w:t>
            </w:r>
            <w:r w:rsidR="00120556">
              <w:rPr>
                <w:rFonts w:ascii="Times New Roman" w:hAnsi="Times New Roman" w:cs="Times New Roman" w:hint="eastAsia"/>
              </w:rPr>
              <w:t>于</w:t>
            </w:r>
            <w:r w:rsidR="00204DC6" w:rsidRPr="00204DC6">
              <w:rPr>
                <w:rFonts w:ascii="Times New Roman" w:hAnsi="Times New Roman" w:cs="Times New Roman" w:hint="eastAsia"/>
              </w:rPr>
              <w:t>2022</w:t>
            </w:r>
            <w:r w:rsidR="00BB27B5">
              <w:rPr>
                <w:rFonts w:ascii="Times New Roman" w:hAnsi="Times New Roman" w:cs="Times New Roman" w:hint="eastAsia"/>
              </w:rPr>
              <w:t>年</w:t>
            </w:r>
            <w:r w:rsidR="00120556">
              <w:rPr>
                <w:rFonts w:ascii="Times New Roman" w:hAnsi="Times New Roman" w:cs="Times New Roman" w:hint="eastAsia"/>
              </w:rPr>
              <w:t>开始筹划</w:t>
            </w:r>
            <w:r w:rsidR="00BB27B5">
              <w:rPr>
                <w:rFonts w:ascii="Times New Roman" w:hAnsi="Times New Roman" w:cs="Times New Roman" w:hint="eastAsia"/>
              </w:rPr>
              <w:t>布局泰国生产基地，</w:t>
            </w:r>
            <w:r w:rsidR="00120556">
              <w:rPr>
                <w:rFonts w:ascii="Times New Roman" w:hAnsi="Times New Roman" w:cs="Times New Roman" w:hint="eastAsia"/>
              </w:rPr>
              <w:t>现已成</w:t>
            </w:r>
            <w:r w:rsidR="00BB27B5">
              <w:rPr>
                <w:rFonts w:ascii="Times New Roman" w:hAnsi="Times New Roman" w:cs="Times New Roman" w:hint="eastAsia"/>
              </w:rPr>
              <w:t>为海外千斤顶行业大型</w:t>
            </w:r>
            <w:r w:rsidR="00204DC6" w:rsidRPr="00204DC6">
              <w:rPr>
                <w:rFonts w:ascii="Times New Roman" w:hAnsi="Times New Roman" w:cs="Times New Roman" w:hint="eastAsia"/>
              </w:rPr>
              <w:t>生产基地，当前月销超</w:t>
            </w:r>
            <w:r w:rsidR="00204DC6" w:rsidRPr="00204DC6">
              <w:rPr>
                <w:rFonts w:ascii="Times New Roman" w:hAnsi="Times New Roman" w:cs="Times New Roman" w:hint="eastAsia"/>
              </w:rPr>
              <w:t>500</w:t>
            </w:r>
            <w:r w:rsidR="00204DC6" w:rsidRPr="00204DC6">
              <w:rPr>
                <w:rFonts w:ascii="Times New Roman" w:hAnsi="Times New Roman" w:cs="Times New Roman" w:hint="eastAsia"/>
              </w:rPr>
              <w:t>万美元；</w:t>
            </w:r>
            <w:r w:rsidR="00BB27B5">
              <w:rPr>
                <w:rFonts w:ascii="Times New Roman" w:hAnsi="Times New Roman" w:cs="Times New Roman" w:hint="eastAsia"/>
              </w:rPr>
              <w:t>目前已启动泰国生产基地二期工程</w:t>
            </w:r>
            <w:r w:rsidR="00204DC6" w:rsidRPr="00204DC6">
              <w:rPr>
                <w:rFonts w:ascii="Times New Roman" w:hAnsi="Times New Roman" w:cs="Times New Roman" w:hint="eastAsia"/>
              </w:rPr>
              <w:t>，</w:t>
            </w:r>
            <w:r w:rsidR="00120556">
              <w:rPr>
                <w:rFonts w:ascii="Times New Roman" w:hAnsi="Times New Roman" w:cs="Times New Roman" w:hint="eastAsia"/>
              </w:rPr>
              <w:t>其中</w:t>
            </w:r>
            <w:r w:rsidR="00204DC6" w:rsidRPr="00204DC6">
              <w:rPr>
                <w:rFonts w:ascii="Times New Roman" w:hAnsi="Times New Roman" w:cs="Times New Roman" w:hint="eastAsia"/>
              </w:rPr>
              <w:t>一号车间</w:t>
            </w:r>
            <w:r w:rsidR="00120556">
              <w:rPr>
                <w:rFonts w:ascii="Times New Roman" w:hAnsi="Times New Roman" w:cs="Times New Roman" w:hint="eastAsia"/>
              </w:rPr>
              <w:t>已</w:t>
            </w:r>
            <w:r w:rsidR="00204DC6" w:rsidRPr="00204DC6">
              <w:rPr>
                <w:rFonts w:ascii="Times New Roman" w:hAnsi="Times New Roman" w:cs="Times New Roman" w:hint="eastAsia"/>
              </w:rPr>
              <w:t>完工正在</w:t>
            </w:r>
            <w:r w:rsidR="00120556">
              <w:rPr>
                <w:rFonts w:ascii="Times New Roman" w:hAnsi="Times New Roman" w:cs="Times New Roman" w:hint="eastAsia"/>
              </w:rPr>
              <w:t>配置</w:t>
            </w:r>
            <w:r w:rsidR="00204DC6" w:rsidRPr="00204DC6">
              <w:rPr>
                <w:rFonts w:ascii="Times New Roman" w:hAnsi="Times New Roman" w:cs="Times New Roman" w:hint="eastAsia"/>
              </w:rPr>
              <w:t>设备，专供北美车企前装订单；布局东南亚，</w:t>
            </w:r>
            <w:r w:rsidR="00770237">
              <w:rPr>
                <w:rFonts w:ascii="Times New Roman" w:hAnsi="Times New Roman" w:cs="Times New Roman" w:hint="eastAsia"/>
              </w:rPr>
              <w:t>未来</w:t>
            </w:r>
            <w:r w:rsidR="00770237" w:rsidRPr="00204DC6">
              <w:rPr>
                <w:rFonts w:ascii="Times New Roman" w:hAnsi="Times New Roman" w:cs="Times New Roman" w:hint="eastAsia"/>
              </w:rPr>
              <w:t>长期规划</w:t>
            </w:r>
            <w:r w:rsidR="00770237">
              <w:rPr>
                <w:rFonts w:ascii="Times New Roman" w:hAnsi="Times New Roman" w:cs="Times New Roman" w:hint="eastAsia"/>
              </w:rPr>
              <w:t>海外产品占比超</w:t>
            </w:r>
            <w:r w:rsidR="00770237">
              <w:rPr>
                <w:rFonts w:ascii="Times New Roman" w:hAnsi="Times New Roman" w:cs="Times New Roman" w:hint="eastAsia"/>
              </w:rPr>
              <w:t>50%</w:t>
            </w:r>
            <w:r w:rsidR="00770237">
              <w:rPr>
                <w:rFonts w:ascii="Times New Roman" w:hAnsi="Times New Roman" w:cs="Times New Roman" w:hint="eastAsia"/>
              </w:rPr>
              <w:t>，实现全球化制造，以更好应对</w:t>
            </w:r>
            <w:r w:rsidR="00204DC6" w:rsidRPr="00204DC6">
              <w:rPr>
                <w:rFonts w:ascii="Times New Roman" w:hAnsi="Times New Roman" w:cs="Times New Roman" w:hint="eastAsia"/>
              </w:rPr>
              <w:t>关税</w:t>
            </w:r>
            <w:r w:rsidR="00770237">
              <w:rPr>
                <w:rFonts w:ascii="Times New Roman" w:hAnsi="Times New Roman" w:cs="Times New Roman" w:hint="eastAsia"/>
              </w:rPr>
              <w:t>等国际贸易政策</w:t>
            </w:r>
            <w:r w:rsidR="00204DC6" w:rsidRPr="00204DC6">
              <w:rPr>
                <w:rFonts w:ascii="Times New Roman" w:hAnsi="Times New Roman" w:cs="Times New Roman" w:hint="eastAsia"/>
              </w:rPr>
              <w:t>风险。</w:t>
            </w:r>
          </w:p>
          <w:p w14:paraId="2E3867AA" w14:textId="220268DD" w:rsidR="00204DC6" w:rsidRPr="00204DC6" w:rsidRDefault="00204DC6" w:rsidP="00BA04C6">
            <w:pPr>
              <w:pStyle w:val="HTML"/>
              <w:spacing w:line="360" w:lineRule="auto"/>
              <w:ind w:firstLineChars="200" w:firstLine="480"/>
              <w:rPr>
                <w:rFonts w:ascii="Times New Roman" w:hAnsi="Times New Roman" w:cs="Times New Roman"/>
              </w:rPr>
            </w:pPr>
            <w:r w:rsidRPr="00204DC6">
              <w:rPr>
                <w:rFonts w:ascii="Times New Roman" w:hAnsi="Times New Roman" w:cs="Times New Roman" w:hint="eastAsia"/>
              </w:rPr>
              <w:t>千斤顶属于小众窄赛道，公司做到“一厘米宽度，深耕一公里深度”；核心优势是海外渠道</w:t>
            </w:r>
            <w:r w:rsidRPr="00204DC6">
              <w:rPr>
                <w:rFonts w:ascii="Times New Roman" w:hAnsi="Times New Roman" w:cs="Times New Roman" w:hint="eastAsia"/>
              </w:rPr>
              <w:t xml:space="preserve"> + </w:t>
            </w:r>
            <w:r w:rsidRPr="00204DC6">
              <w:rPr>
                <w:rFonts w:ascii="Times New Roman" w:hAnsi="Times New Roman" w:cs="Times New Roman" w:hint="eastAsia"/>
              </w:rPr>
              <w:t>自主品牌（</w:t>
            </w:r>
            <w:r w:rsidRPr="00204DC6">
              <w:rPr>
                <w:rFonts w:ascii="Times New Roman" w:hAnsi="Times New Roman" w:cs="Times New Roman" w:hint="eastAsia"/>
              </w:rPr>
              <w:t>BIG RED</w:t>
            </w:r>
            <w:r w:rsidRPr="00204DC6">
              <w:rPr>
                <w:rFonts w:ascii="Times New Roman" w:hAnsi="Times New Roman" w:cs="Times New Roman" w:hint="eastAsia"/>
              </w:rPr>
              <w:t>、</w:t>
            </w:r>
            <w:r w:rsidRPr="00204DC6">
              <w:rPr>
                <w:rFonts w:ascii="Times New Roman" w:hAnsi="Times New Roman" w:cs="Times New Roman" w:hint="eastAsia"/>
              </w:rPr>
              <w:t>BLACK JACK</w:t>
            </w:r>
            <w:r w:rsidR="00894CC5">
              <w:rPr>
                <w:rFonts w:ascii="Times New Roman" w:hAnsi="Times New Roman" w:cs="Times New Roman" w:hint="eastAsia"/>
              </w:rPr>
              <w:t>的七大自主品牌</w:t>
            </w:r>
            <w:r w:rsidRPr="00204DC6">
              <w:rPr>
                <w:rFonts w:ascii="Times New Roman" w:hAnsi="Times New Roman" w:cs="Times New Roman" w:hint="eastAsia"/>
              </w:rPr>
              <w:t>，</w:t>
            </w:r>
            <w:r w:rsidR="00894CC5">
              <w:rPr>
                <w:rFonts w:ascii="Times New Roman" w:hAnsi="Times New Roman" w:cs="Times New Roman" w:hint="eastAsia"/>
              </w:rPr>
              <w:t>享有较高</w:t>
            </w:r>
            <w:r w:rsidRPr="00204DC6">
              <w:rPr>
                <w:rFonts w:ascii="Times New Roman" w:hAnsi="Times New Roman" w:cs="Times New Roman" w:hint="eastAsia"/>
              </w:rPr>
              <w:t>全球</w:t>
            </w:r>
            <w:r w:rsidR="00894CC5">
              <w:rPr>
                <w:rFonts w:ascii="Times New Roman" w:hAnsi="Times New Roman" w:cs="Times New Roman" w:hint="eastAsia"/>
              </w:rPr>
              <w:t>知名度</w:t>
            </w:r>
            <w:r w:rsidRPr="00204DC6">
              <w:rPr>
                <w:rFonts w:ascii="Times New Roman" w:hAnsi="Times New Roman" w:cs="Times New Roman" w:hint="eastAsia"/>
              </w:rPr>
              <w:t>）；大量同行有产能缺渠道，公司恰好渠道资源</w:t>
            </w:r>
            <w:r w:rsidR="006D3998">
              <w:rPr>
                <w:rFonts w:ascii="Times New Roman" w:hAnsi="Times New Roman" w:cs="Times New Roman" w:hint="eastAsia"/>
              </w:rPr>
              <w:t>丰富</w:t>
            </w:r>
            <w:r w:rsidRPr="00204DC6">
              <w:rPr>
                <w:rFonts w:ascii="Times New Roman" w:hAnsi="Times New Roman" w:cs="Times New Roman" w:hint="eastAsia"/>
              </w:rPr>
              <w:t>。</w:t>
            </w:r>
          </w:p>
          <w:p w14:paraId="44EDA14D" w14:textId="67E90D13" w:rsidR="00204DC6" w:rsidRPr="00204DC6" w:rsidRDefault="00BB27B5" w:rsidP="00B214A5">
            <w:pPr>
              <w:pStyle w:val="HTML"/>
              <w:spacing w:line="360" w:lineRule="auto"/>
              <w:ind w:firstLineChars="200" w:firstLine="480"/>
              <w:rPr>
                <w:rFonts w:ascii="Times New Roman" w:hAnsi="Times New Roman" w:cs="Times New Roman"/>
              </w:rPr>
            </w:pPr>
            <w:r>
              <w:rPr>
                <w:rFonts w:ascii="Times New Roman" w:hAnsi="Times New Roman" w:cs="Times New Roman" w:hint="eastAsia"/>
              </w:rPr>
              <w:t>公司</w:t>
            </w:r>
            <w:r w:rsidR="00204DC6" w:rsidRPr="00204DC6">
              <w:rPr>
                <w:rFonts w:ascii="Times New Roman" w:hAnsi="Times New Roman" w:cs="Times New Roman" w:hint="eastAsia"/>
              </w:rPr>
              <w:t>坚持</w:t>
            </w:r>
            <w:r w:rsidR="00D46872">
              <w:rPr>
                <w:rFonts w:ascii="Times New Roman" w:hAnsi="Times New Roman" w:cs="Times New Roman" w:hint="eastAsia"/>
              </w:rPr>
              <w:t>以</w:t>
            </w:r>
            <w:r w:rsidR="00204DC6" w:rsidRPr="00204DC6">
              <w:rPr>
                <w:rFonts w:ascii="Times New Roman" w:hAnsi="Times New Roman" w:cs="Times New Roman" w:hint="eastAsia"/>
              </w:rPr>
              <w:t>汽车零部件</w:t>
            </w:r>
            <w:r w:rsidR="006D3998">
              <w:rPr>
                <w:rFonts w:ascii="Times New Roman" w:hAnsi="Times New Roman" w:cs="Times New Roman" w:hint="eastAsia"/>
              </w:rPr>
              <w:t>、汽车维保设备与工具</w:t>
            </w:r>
            <w:r w:rsidR="00204DC6" w:rsidRPr="00204DC6">
              <w:rPr>
                <w:rFonts w:ascii="Times New Roman" w:hAnsi="Times New Roman" w:cs="Times New Roman" w:hint="eastAsia"/>
              </w:rPr>
              <w:t>主业，目标打造“百年</w:t>
            </w:r>
            <w:r w:rsidR="006D3998">
              <w:rPr>
                <w:rFonts w:ascii="Times New Roman" w:hAnsi="Times New Roman" w:cs="Times New Roman" w:hint="eastAsia"/>
              </w:rPr>
              <w:t>常</w:t>
            </w:r>
            <w:r w:rsidR="00204DC6" w:rsidRPr="00204DC6">
              <w:rPr>
                <w:rFonts w:ascii="Times New Roman" w:hAnsi="Times New Roman" w:cs="Times New Roman" w:hint="eastAsia"/>
              </w:rPr>
              <w:t>润、百亿</w:t>
            </w:r>
            <w:r w:rsidR="006D3998">
              <w:rPr>
                <w:rFonts w:ascii="Times New Roman" w:hAnsi="Times New Roman" w:cs="Times New Roman" w:hint="eastAsia"/>
              </w:rPr>
              <w:t>常</w:t>
            </w:r>
            <w:r w:rsidR="00204DC6" w:rsidRPr="00204DC6">
              <w:rPr>
                <w:rFonts w:ascii="Times New Roman" w:hAnsi="Times New Roman" w:cs="Times New Roman" w:hint="eastAsia"/>
              </w:rPr>
              <w:t>润”。</w:t>
            </w:r>
          </w:p>
          <w:p w14:paraId="5CCA4BF3" w14:textId="00CAC4DC" w:rsidR="00D46872" w:rsidRDefault="003973DC" w:rsidP="00BA04C6">
            <w:pPr>
              <w:pStyle w:val="HTML"/>
              <w:spacing w:line="360" w:lineRule="auto"/>
              <w:ind w:firstLineChars="200" w:firstLine="480"/>
              <w:rPr>
                <w:rFonts w:ascii="Times New Roman" w:hAnsi="Times New Roman" w:cs="Times New Roman"/>
              </w:rPr>
            </w:pPr>
            <w:r>
              <w:rPr>
                <w:rFonts w:ascii="Times New Roman" w:hAnsi="Times New Roman" w:cs="Times New Roman" w:hint="eastAsia"/>
              </w:rPr>
              <w:t>目标公司</w:t>
            </w:r>
            <w:r w:rsidR="00CE28FC">
              <w:rPr>
                <w:rFonts w:ascii="Times New Roman" w:hAnsi="Times New Roman" w:cs="Times New Roman" w:hint="eastAsia"/>
              </w:rPr>
              <w:t>达峰</w:t>
            </w:r>
            <w:r>
              <w:rPr>
                <w:rFonts w:ascii="Times New Roman" w:hAnsi="Times New Roman" w:cs="Times New Roman" w:hint="eastAsia"/>
              </w:rPr>
              <w:t>是一家行业内第一梯队的企业，其股东因年纪和身体原因准备退出，公司</w:t>
            </w:r>
            <w:r w:rsidR="006D3998">
              <w:rPr>
                <w:rFonts w:ascii="Times New Roman" w:hAnsi="Times New Roman" w:cs="Times New Roman" w:hint="eastAsia"/>
              </w:rPr>
              <w:t>目前正</w:t>
            </w:r>
            <w:r>
              <w:rPr>
                <w:rFonts w:ascii="Times New Roman" w:hAnsi="Times New Roman" w:cs="Times New Roman" w:hint="eastAsia"/>
              </w:rPr>
              <w:t>在对其进行尽调</w:t>
            </w:r>
            <w:r w:rsidR="006D3998">
              <w:rPr>
                <w:rFonts w:ascii="Times New Roman" w:hAnsi="Times New Roman" w:cs="Times New Roman" w:hint="eastAsia"/>
              </w:rPr>
              <w:t>、审计及评估等工作</w:t>
            </w:r>
            <w:r>
              <w:rPr>
                <w:rFonts w:ascii="Times New Roman" w:hAnsi="Times New Roman" w:cs="Times New Roman" w:hint="eastAsia"/>
              </w:rPr>
              <w:t>，</w:t>
            </w:r>
            <w:r w:rsidR="006D3998">
              <w:rPr>
                <w:rFonts w:ascii="Times New Roman" w:hAnsi="Times New Roman" w:cs="Times New Roman" w:hint="eastAsia"/>
              </w:rPr>
              <w:t>目前了解</w:t>
            </w:r>
            <w:r>
              <w:rPr>
                <w:rFonts w:ascii="Times New Roman" w:hAnsi="Times New Roman" w:cs="Times New Roman" w:hint="eastAsia"/>
              </w:rPr>
              <w:t>其利润、分</w:t>
            </w:r>
            <w:r>
              <w:rPr>
                <w:rFonts w:ascii="Times New Roman" w:hAnsi="Times New Roman" w:cs="Times New Roman" w:hint="eastAsia"/>
              </w:rPr>
              <w:lastRenderedPageBreak/>
              <w:t>红、交税情况十分良好，目标公司的价值观和常润非常相似。</w:t>
            </w:r>
          </w:p>
          <w:p w14:paraId="7992B5E8" w14:textId="473ABD15" w:rsidR="00D46872" w:rsidRDefault="00D46872" w:rsidP="00BA04C6">
            <w:pPr>
              <w:pStyle w:val="HTML"/>
              <w:spacing w:line="360" w:lineRule="auto"/>
              <w:ind w:firstLineChars="200" w:firstLine="480"/>
              <w:rPr>
                <w:rFonts w:ascii="Times New Roman" w:hAnsi="Times New Roman" w:cs="Times New Roman"/>
              </w:rPr>
            </w:pPr>
            <w:r>
              <w:rPr>
                <w:rFonts w:ascii="Times New Roman" w:hAnsi="Times New Roman" w:cs="Times New Roman" w:hint="eastAsia"/>
              </w:rPr>
              <w:t>此次收购，公司主要考虑</w:t>
            </w:r>
            <w:r w:rsidR="009F4B81">
              <w:rPr>
                <w:rFonts w:ascii="Times New Roman" w:hAnsi="Times New Roman" w:cs="Times New Roman" w:hint="eastAsia"/>
              </w:rPr>
              <w:t>两</w:t>
            </w:r>
            <w:r>
              <w:rPr>
                <w:rFonts w:ascii="Times New Roman" w:hAnsi="Times New Roman" w:cs="Times New Roman" w:hint="eastAsia"/>
              </w:rPr>
              <w:t>方面的因素：</w:t>
            </w:r>
          </w:p>
          <w:p w14:paraId="3E50D4BC" w14:textId="77777777" w:rsidR="009F4B81" w:rsidRDefault="00D46872" w:rsidP="00BA04C6">
            <w:pPr>
              <w:pStyle w:val="HTML"/>
              <w:spacing w:line="360" w:lineRule="auto"/>
              <w:ind w:firstLineChars="200" w:firstLine="480"/>
              <w:rPr>
                <w:rFonts w:ascii="Times New Roman" w:hAnsi="Times New Roman" w:cs="Times New Roman"/>
              </w:rPr>
            </w:pPr>
            <w:r>
              <w:rPr>
                <w:rFonts w:ascii="Times New Roman" w:hAnsi="Times New Roman" w:cs="Times New Roman"/>
              </w:rPr>
              <w:t>1.</w:t>
            </w:r>
            <w:r w:rsidR="009F4B81">
              <w:rPr>
                <w:rFonts w:ascii="Times New Roman" w:hAnsi="Times New Roman" w:cs="Times New Roman"/>
              </w:rPr>
              <w:t>公司</w:t>
            </w:r>
            <w:r w:rsidR="009F4B81" w:rsidRPr="009F4B81">
              <w:rPr>
                <w:rFonts w:ascii="Times New Roman" w:hAnsi="Times New Roman" w:cs="Times New Roman" w:hint="eastAsia"/>
              </w:rPr>
              <w:t>2022</w:t>
            </w:r>
            <w:r w:rsidR="009F4B81" w:rsidRPr="009F4B81">
              <w:rPr>
                <w:rFonts w:ascii="Times New Roman" w:hAnsi="Times New Roman" w:cs="Times New Roman" w:hint="eastAsia"/>
              </w:rPr>
              <w:t>年上市后依旧深耕熟悉的汽车维修保养、汽车零部件领域，汽车电子换档器、组合开关等汽车电子类产品是公司在汽车零部件产业链上重要的拓展方向。</w:t>
            </w:r>
          </w:p>
          <w:p w14:paraId="0D8149E2" w14:textId="77777777" w:rsidR="009F4B81" w:rsidRDefault="009F4B81" w:rsidP="00BA04C6">
            <w:pPr>
              <w:pStyle w:val="HTML"/>
              <w:spacing w:line="360" w:lineRule="auto"/>
              <w:ind w:firstLineChars="200" w:firstLine="480"/>
              <w:rPr>
                <w:rFonts w:ascii="Times New Roman" w:hAnsi="Times New Roman" w:cs="Times New Roman"/>
              </w:rPr>
            </w:pPr>
            <w:r>
              <w:rPr>
                <w:rFonts w:ascii="Times New Roman" w:hAnsi="Times New Roman" w:cs="Times New Roman"/>
              </w:rPr>
              <w:t>2.</w:t>
            </w:r>
            <w:r>
              <w:rPr>
                <w:rFonts w:hint="eastAsia"/>
              </w:rPr>
              <w:t xml:space="preserve"> </w:t>
            </w:r>
            <w:r w:rsidRPr="009F4B81">
              <w:rPr>
                <w:rFonts w:ascii="Times New Roman" w:hAnsi="Times New Roman" w:cs="Times New Roman" w:hint="eastAsia"/>
              </w:rPr>
              <w:t>常润股份拥有成熟的海外渠道、海外生产基地，有望将达峰的优势产品导入全球市场，形成强强协同。</w:t>
            </w:r>
          </w:p>
          <w:p w14:paraId="68590FB3" w14:textId="3120124C" w:rsidR="00B14D22" w:rsidRDefault="009F4B81" w:rsidP="00BA04C6">
            <w:pPr>
              <w:pStyle w:val="HTML"/>
              <w:spacing w:line="360" w:lineRule="auto"/>
              <w:ind w:firstLineChars="200" w:firstLine="480"/>
              <w:rPr>
                <w:rFonts w:ascii="Times New Roman" w:hAnsi="Times New Roman" w:cs="Times New Roman"/>
              </w:rPr>
            </w:pPr>
            <w:r>
              <w:rPr>
                <w:rFonts w:ascii="Times New Roman" w:hAnsi="Times New Roman" w:cs="Times New Roman" w:hint="eastAsia"/>
              </w:rPr>
              <w:t>公司上市后收购普克科技</w:t>
            </w:r>
            <w:r w:rsidR="00A0558B">
              <w:rPr>
                <w:rFonts w:ascii="Times New Roman" w:hAnsi="Times New Roman" w:cs="Times New Roman" w:hint="eastAsia"/>
              </w:rPr>
              <w:t>，</w:t>
            </w:r>
            <w:r>
              <w:rPr>
                <w:rFonts w:ascii="Times New Roman" w:hAnsi="Times New Roman" w:cs="Times New Roman" w:hint="eastAsia"/>
              </w:rPr>
              <w:t>实</w:t>
            </w:r>
            <w:r w:rsidR="00A0558B">
              <w:rPr>
                <w:rFonts w:ascii="Times New Roman" w:hAnsi="Times New Roman" w:cs="Times New Roman" w:hint="eastAsia"/>
              </w:rPr>
              <w:t>现工具箱柜、存储箱柜</w:t>
            </w:r>
            <w:r>
              <w:rPr>
                <w:rFonts w:ascii="Times New Roman" w:hAnsi="Times New Roman" w:cs="Times New Roman" w:hint="eastAsia"/>
              </w:rPr>
              <w:t>品类</w:t>
            </w:r>
            <w:r w:rsidR="00A0558B">
              <w:rPr>
                <w:rFonts w:ascii="Times New Roman" w:hAnsi="Times New Roman" w:cs="Times New Roman" w:hint="eastAsia"/>
              </w:rPr>
              <w:t>自主生产</w:t>
            </w:r>
            <w:r>
              <w:rPr>
                <w:rFonts w:ascii="Times New Roman" w:hAnsi="Times New Roman" w:cs="Times New Roman" w:hint="eastAsia"/>
              </w:rPr>
              <w:t>，渠道赋能后业绩逐步释放；收购苏州柯钧</w:t>
            </w:r>
            <w:r w:rsidRPr="00204DC6">
              <w:rPr>
                <w:rFonts w:ascii="Times New Roman" w:hAnsi="Times New Roman" w:cs="Times New Roman" w:hint="eastAsia"/>
              </w:rPr>
              <w:t>，</w:t>
            </w:r>
            <w:r w:rsidR="00A0558B">
              <w:rPr>
                <w:rFonts w:ascii="Times New Roman" w:hAnsi="Times New Roman" w:cs="Times New Roman" w:hint="eastAsia"/>
              </w:rPr>
              <w:t>补强充气泵</w:t>
            </w:r>
            <w:r w:rsidRPr="00204DC6">
              <w:rPr>
                <w:rFonts w:ascii="Times New Roman" w:hAnsi="Times New Roman" w:cs="Times New Roman" w:hint="eastAsia"/>
              </w:rPr>
              <w:t>补胎液产品，适配新能源车取消备胎</w:t>
            </w:r>
            <w:r w:rsidR="00305DC2">
              <w:rPr>
                <w:rFonts w:ascii="Times New Roman" w:hAnsi="Times New Roman" w:cs="Times New Roman" w:hint="eastAsia"/>
              </w:rPr>
              <w:t>的发展</w:t>
            </w:r>
            <w:r w:rsidRPr="00204DC6">
              <w:rPr>
                <w:rFonts w:ascii="Times New Roman" w:hAnsi="Times New Roman" w:cs="Times New Roman" w:hint="eastAsia"/>
              </w:rPr>
              <w:t>趋势，加固产品护城河。</w:t>
            </w:r>
          </w:p>
          <w:p w14:paraId="24D31630" w14:textId="77777777" w:rsidR="00B67DB2" w:rsidRDefault="00B67DB2" w:rsidP="00BA04C6">
            <w:pPr>
              <w:pStyle w:val="HTML"/>
              <w:spacing w:line="360" w:lineRule="auto"/>
              <w:ind w:firstLineChars="200" w:firstLine="480"/>
              <w:rPr>
                <w:rFonts w:ascii="Times New Roman" w:hAnsi="Times New Roman" w:cs="Times New Roman"/>
              </w:rPr>
            </w:pPr>
          </w:p>
          <w:p w14:paraId="1F84D582" w14:textId="77777777" w:rsidR="00B67DB2" w:rsidRDefault="00B67DB2" w:rsidP="00BA04C6">
            <w:pPr>
              <w:pStyle w:val="HTML"/>
              <w:spacing w:line="360" w:lineRule="auto"/>
              <w:ind w:firstLineChars="200" w:firstLine="482"/>
              <w:rPr>
                <w:b/>
              </w:rPr>
            </w:pPr>
            <w:r w:rsidRPr="00B67DB2">
              <w:rPr>
                <w:rFonts w:ascii="Times New Roman" w:hAnsi="Times New Roman" w:cs="Times New Roman" w:hint="eastAsia"/>
                <w:b/>
              </w:rPr>
              <w:t>2</w:t>
            </w:r>
            <w:r w:rsidRPr="00B67DB2">
              <w:rPr>
                <w:rFonts w:ascii="Times New Roman" w:hAnsi="Times New Roman" w:cs="Times New Roman"/>
                <w:b/>
              </w:rPr>
              <w:t>.</w:t>
            </w:r>
            <w:r w:rsidRPr="00B67DB2">
              <w:rPr>
                <w:b/>
              </w:rPr>
              <w:t xml:space="preserve"> </w:t>
            </w:r>
            <w:r>
              <w:rPr>
                <w:b/>
              </w:rPr>
              <w:t>公司上市设置股权激励目标后，</w:t>
            </w:r>
            <w:r w:rsidRPr="00B67DB2">
              <w:rPr>
                <w:b/>
              </w:rPr>
              <w:t>股权激励去年未达标，如何看待？同时请展望主业未来两三年发展趋势</w:t>
            </w:r>
            <w:r>
              <w:rPr>
                <w:b/>
              </w:rPr>
              <w:t>。</w:t>
            </w:r>
          </w:p>
          <w:p w14:paraId="276CED3B" w14:textId="77F82180" w:rsidR="00C803DE" w:rsidRDefault="00B67DB2" w:rsidP="00BA04C6">
            <w:pPr>
              <w:pStyle w:val="HTML"/>
              <w:spacing w:line="360" w:lineRule="auto"/>
              <w:ind w:firstLineChars="200" w:firstLine="480"/>
            </w:pPr>
            <w:r>
              <w:t>答：</w:t>
            </w:r>
            <w:r w:rsidR="00597DF1">
              <w:t>公司</w:t>
            </w:r>
            <w:r w:rsidR="00C803DE">
              <w:rPr>
                <w:rFonts w:hint="eastAsia"/>
              </w:rPr>
              <w:t>上市后设置四年股权激励，制定每年</w:t>
            </w:r>
            <w:r w:rsidR="00597DF1">
              <w:rPr>
                <w:rFonts w:hint="eastAsia"/>
              </w:rPr>
              <w:t>销售额或者利润</w:t>
            </w:r>
            <w:r w:rsidR="00C803DE">
              <w:rPr>
                <w:rFonts w:hint="eastAsia"/>
              </w:rPr>
              <w:t>20%增长目标，前两年顺利完成，上市后倒逼公司内控、流程管理规范化，整体盈利能力较上市前有所提升。</w:t>
            </w:r>
            <w:r w:rsidR="000134B8">
              <w:rPr>
                <w:rFonts w:hint="eastAsia"/>
              </w:rPr>
              <w:t>去年业绩未完成主要</w:t>
            </w:r>
            <w:r w:rsidR="00C803DE">
              <w:rPr>
                <w:rFonts w:hint="eastAsia"/>
              </w:rPr>
              <w:t>承压外部原因：美国关税一年内调整</w:t>
            </w:r>
            <w:r w:rsidR="00305DC2">
              <w:rPr>
                <w:rFonts w:hint="eastAsia"/>
              </w:rPr>
              <w:t>约</w:t>
            </w:r>
            <w:r w:rsidR="00C803DE">
              <w:rPr>
                <w:rFonts w:hint="eastAsia"/>
              </w:rPr>
              <w:t>八次，外贸报价、备货难度陡增；叠加汇率大幅波动、地缘冲突推高油价，挤压外贸企业利润。</w:t>
            </w:r>
          </w:p>
          <w:p w14:paraId="18D5AB8E" w14:textId="4F4333FF" w:rsidR="00C803DE" w:rsidRDefault="00C803DE" w:rsidP="00BA04C6">
            <w:pPr>
              <w:pStyle w:val="HTML"/>
              <w:spacing w:line="360" w:lineRule="auto"/>
              <w:ind w:firstLineChars="200" w:firstLine="480"/>
            </w:pPr>
            <w:r>
              <w:rPr>
                <w:rFonts w:hint="eastAsia"/>
              </w:rPr>
              <w:t>公司</w:t>
            </w:r>
            <w:r w:rsidR="0094139E">
              <w:rPr>
                <w:rFonts w:hint="eastAsia"/>
              </w:rPr>
              <w:t>在稳固海外</w:t>
            </w:r>
            <w:r>
              <w:rPr>
                <w:rFonts w:hint="eastAsia"/>
              </w:rPr>
              <w:t>DIY</w:t>
            </w:r>
            <w:r w:rsidR="00597DF1">
              <w:rPr>
                <w:rFonts w:hint="eastAsia"/>
              </w:rPr>
              <w:t>市场</w:t>
            </w:r>
            <w:r w:rsidR="0094139E">
              <w:rPr>
                <w:rFonts w:hint="eastAsia"/>
              </w:rPr>
              <w:t>基础上</w:t>
            </w:r>
            <w:r>
              <w:rPr>
                <w:rFonts w:hint="eastAsia"/>
              </w:rPr>
              <w:t>，</w:t>
            </w:r>
            <w:r w:rsidR="0094139E">
              <w:rPr>
                <w:rFonts w:hint="eastAsia"/>
              </w:rPr>
              <w:t>重点开拓</w:t>
            </w:r>
            <w:r>
              <w:rPr>
                <w:rFonts w:hint="eastAsia"/>
              </w:rPr>
              <w:t>汽修专业市场</w:t>
            </w:r>
            <w:r w:rsidR="0094139E">
              <w:rPr>
                <w:rFonts w:hint="eastAsia"/>
              </w:rPr>
              <w:t>（DIFM市场）</w:t>
            </w:r>
            <w:r>
              <w:rPr>
                <w:rFonts w:hint="eastAsia"/>
              </w:rPr>
              <w:t>；欧美专业维修市场空间广</w:t>
            </w:r>
            <w:r w:rsidR="000134B8">
              <w:rPr>
                <w:rFonts w:hint="eastAsia"/>
              </w:rPr>
              <w:t>阔，海外大客户</w:t>
            </w:r>
            <w:r w:rsidR="00597DF1">
              <w:rPr>
                <w:rFonts w:hint="eastAsia"/>
              </w:rPr>
              <w:t>均看好该赛道增量；同时依托收购达</w:t>
            </w:r>
            <w:r w:rsidR="00597DF1">
              <w:rPr>
                <w:rFonts w:hint="eastAsia"/>
              </w:rPr>
              <w:lastRenderedPageBreak/>
              <w:t>峰切入汽车电子换挡、电控控制开</w:t>
            </w:r>
            <w:r w:rsidR="00C0524D">
              <w:rPr>
                <w:rFonts w:hint="eastAsia"/>
              </w:rPr>
              <w:t>关</w:t>
            </w:r>
            <w:r>
              <w:rPr>
                <w:rFonts w:hint="eastAsia"/>
              </w:rPr>
              <w:t>，保持业绩稳健。</w:t>
            </w:r>
          </w:p>
          <w:p w14:paraId="4C05E4F8" w14:textId="72823AF8" w:rsidR="00B67DB2" w:rsidRDefault="00C803DE" w:rsidP="00BA04C6">
            <w:pPr>
              <w:pStyle w:val="HTML"/>
              <w:spacing w:line="360" w:lineRule="auto"/>
              <w:ind w:firstLineChars="200" w:firstLine="480"/>
            </w:pPr>
            <w:r>
              <w:rPr>
                <w:rFonts w:hint="eastAsia"/>
              </w:rPr>
              <w:t>今年是本轮股权激励收官年，后续</w:t>
            </w:r>
            <w:r w:rsidR="00C702DC">
              <w:rPr>
                <w:rFonts w:hint="eastAsia"/>
              </w:rPr>
              <w:t>将考虑</w:t>
            </w:r>
            <w:r>
              <w:rPr>
                <w:rFonts w:hint="eastAsia"/>
              </w:rPr>
              <w:t>推出新一轮股权激励。</w:t>
            </w:r>
          </w:p>
          <w:p w14:paraId="192DEF03" w14:textId="77777777" w:rsidR="00B54B04" w:rsidRDefault="00B54B04" w:rsidP="00BA04C6">
            <w:pPr>
              <w:pStyle w:val="HTML"/>
              <w:spacing w:line="360" w:lineRule="auto"/>
              <w:ind w:firstLineChars="200" w:firstLine="480"/>
            </w:pPr>
          </w:p>
          <w:p w14:paraId="646FEF5E" w14:textId="3EA3C7AD" w:rsidR="00B54B04" w:rsidRDefault="00B54B04" w:rsidP="00BA04C6">
            <w:pPr>
              <w:pStyle w:val="HTML"/>
              <w:spacing w:line="360" w:lineRule="auto"/>
              <w:ind w:firstLineChars="200" w:firstLine="482"/>
              <w:rPr>
                <w:b/>
              </w:rPr>
            </w:pPr>
            <w:r w:rsidRPr="00B54B04">
              <w:rPr>
                <w:rFonts w:hint="eastAsia"/>
                <w:b/>
              </w:rPr>
              <w:t>3</w:t>
            </w:r>
            <w:r w:rsidRPr="00B54B04">
              <w:rPr>
                <w:b/>
              </w:rPr>
              <w:t>.</w:t>
            </w:r>
            <w:r>
              <w:rPr>
                <w:b/>
              </w:rPr>
              <w:t>此次拟</w:t>
            </w:r>
            <w:r>
              <w:rPr>
                <w:rFonts w:hint="eastAsia"/>
                <w:b/>
              </w:rPr>
              <w:t>收购的</w:t>
            </w:r>
            <w:r w:rsidRPr="00B54B04">
              <w:rPr>
                <w:rFonts w:hint="eastAsia"/>
                <w:b/>
              </w:rPr>
              <w:t>达峰</w:t>
            </w:r>
            <w:r>
              <w:rPr>
                <w:rFonts w:hint="eastAsia"/>
                <w:b/>
              </w:rPr>
              <w:t>公司最能打动公司的</w:t>
            </w:r>
            <w:r w:rsidR="00C0524D">
              <w:rPr>
                <w:rFonts w:hint="eastAsia"/>
                <w:b/>
              </w:rPr>
              <w:t>点有哪些</w:t>
            </w:r>
            <w:r>
              <w:rPr>
                <w:rFonts w:hint="eastAsia"/>
                <w:b/>
              </w:rPr>
              <w:t>？</w:t>
            </w:r>
            <w:r w:rsidRPr="00B54B04">
              <w:rPr>
                <w:rFonts w:hint="eastAsia"/>
                <w:b/>
              </w:rPr>
              <w:t>整合方案、业务协同逻辑</w:t>
            </w:r>
            <w:r>
              <w:rPr>
                <w:rFonts w:hint="eastAsia"/>
                <w:b/>
              </w:rPr>
              <w:t>是什么？</w:t>
            </w:r>
          </w:p>
          <w:p w14:paraId="47C6135C" w14:textId="02EE2CBF" w:rsidR="00B54B04" w:rsidRDefault="00B54B04" w:rsidP="00BA04C6">
            <w:pPr>
              <w:pStyle w:val="HTML"/>
              <w:spacing w:line="360" w:lineRule="auto"/>
              <w:ind w:firstLineChars="200" w:firstLine="480"/>
            </w:pPr>
            <w:r>
              <w:t>答：</w:t>
            </w:r>
            <w:r>
              <w:rPr>
                <w:rFonts w:hint="eastAsia"/>
              </w:rPr>
              <w:t>首要看重达峰公司</w:t>
            </w:r>
            <w:r w:rsidR="00C0524D">
              <w:rPr>
                <w:rFonts w:hint="eastAsia"/>
              </w:rPr>
              <w:t>稳定核心团队，其核心经营团队任职十几年至二十年，人员稳定性极强，内部治理规范，和常润</w:t>
            </w:r>
            <w:r>
              <w:rPr>
                <w:rFonts w:hint="eastAsia"/>
              </w:rPr>
              <w:t>长期稳定高管文化匹配。</w:t>
            </w:r>
            <w:r w:rsidR="00C0524D">
              <w:rPr>
                <w:rFonts w:hint="eastAsia"/>
              </w:rPr>
              <w:t>其</w:t>
            </w:r>
            <w:r>
              <w:rPr>
                <w:rFonts w:hint="eastAsia"/>
              </w:rPr>
              <w:t>产品战略</w:t>
            </w:r>
            <w:r w:rsidR="00C0524D">
              <w:rPr>
                <w:rFonts w:hint="eastAsia"/>
              </w:rPr>
              <w:t>和常润相</w:t>
            </w:r>
            <w:r>
              <w:rPr>
                <w:rFonts w:hint="eastAsia"/>
              </w:rPr>
              <w:t>匹配</w:t>
            </w:r>
            <w:r w:rsidR="00C0524D">
              <w:rPr>
                <w:rFonts w:hint="eastAsia"/>
              </w:rPr>
              <w:t>，</w:t>
            </w:r>
            <w:r>
              <w:rPr>
                <w:rFonts w:hint="eastAsia"/>
              </w:rPr>
              <w:t>达峰主营</w:t>
            </w:r>
            <w:r w:rsidR="00C0524D">
              <w:rPr>
                <w:rFonts w:hint="eastAsia"/>
              </w:rPr>
              <w:t>汽车电子换</w:t>
            </w:r>
            <w:r w:rsidR="00DC06AC">
              <w:rPr>
                <w:rFonts w:hint="eastAsia"/>
              </w:rPr>
              <w:t>档器</w:t>
            </w:r>
            <w:r w:rsidR="00C0524D">
              <w:rPr>
                <w:rFonts w:hint="eastAsia"/>
              </w:rPr>
              <w:t>、电控控制开关</w:t>
            </w:r>
            <w:r>
              <w:rPr>
                <w:rFonts w:hint="eastAsia"/>
              </w:rPr>
              <w:t>，</w:t>
            </w:r>
            <w:r w:rsidR="00C0524D">
              <w:rPr>
                <w:rFonts w:hint="eastAsia"/>
              </w:rPr>
              <w:t>是高新技术企业，技术</w:t>
            </w:r>
            <w:r w:rsidR="00DC06AC">
              <w:rPr>
                <w:rFonts w:hint="eastAsia"/>
              </w:rPr>
              <w:t>处于</w:t>
            </w:r>
            <w:r w:rsidR="00C0524D">
              <w:rPr>
                <w:rFonts w:hint="eastAsia"/>
              </w:rPr>
              <w:t>行业第一梯队，</w:t>
            </w:r>
            <w:r>
              <w:rPr>
                <w:rFonts w:hint="eastAsia"/>
              </w:rPr>
              <w:t>同步适配燃油车、新能源车，</w:t>
            </w:r>
            <w:r w:rsidR="00C0524D">
              <w:rPr>
                <w:rFonts w:hint="eastAsia"/>
              </w:rPr>
              <w:t>帮助公司</w:t>
            </w:r>
            <w:r>
              <w:rPr>
                <w:rFonts w:hint="eastAsia"/>
              </w:rPr>
              <w:t>完成产品纵向升级。</w:t>
            </w:r>
            <w:r w:rsidR="00C0524D">
              <w:t>同时两家公司拥有</w:t>
            </w:r>
            <w:r w:rsidR="00C0524D">
              <w:rPr>
                <w:rFonts w:hint="eastAsia"/>
              </w:rPr>
              <w:t>渠道协同潜</w:t>
            </w:r>
            <w:r w:rsidR="00954F56">
              <w:rPr>
                <w:rFonts w:hint="eastAsia"/>
              </w:rPr>
              <w:t>力，</w:t>
            </w:r>
            <w:r w:rsidR="00C0524D">
              <w:rPr>
                <w:rFonts w:hint="eastAsia"/>
              </w:rPr>
              <w:t>常润</w:t>
            </w:r>
            <w:r w:rsidR="00954F56">
              <w:rPr>
                <w:rFonts w:hint="eastAsia"/>
              </w:rPr>
              <w:t>股份</w:t>
            </w:r>
            <w:r>
              <w:rPr>
                <w:rFonts w:hint="eastAsia"/>
              </w:rPr>
              <w:t>成熟海外渠道可以赋能达峰，帮助达峰快速开拓海外车企客户，打开增长空间。</w:t>
            </w:r>
            <w:r w:rsidR="00BA04C6" w:rsidRPr="00BA04C6">
              <w:rPr>
                <w:rFonts w:hint="eastAsia"/>
              </w:rPr>
              <w:t>最终交易价格将以资产评估机构出具的评估报告结果为基础，由各方协商确定。公司拟以不高于5.8倍估值进行磋商</w:t>
            </w:r>
            <w:r w:rsidR="00BA04C6">
              <w:rPr>
                <w:rFonts w:hint="eastAsia"/>
              </w:rPr>
              <w:t>，</w:t>
            </w:r>
            <w:r w:rsidR="00954F56" w:rsidRPr="00954F56">
              <w:rPr>
                <w:rFonts w:hint="eastAsia"/>
              </w:rPr>
              <w:t>并协商业绩承诺安排</w:t>
            </w:r>
            <w:r>
              <w:rPr>
                <w:rFonts w:hint="eastAsia"/>
              </w:rPr>
              <w:t>。</w:t>
            </w:r>
          </w:p>
          <w:p w14:paraId="414E4563" w14:textId="06374D5E" w:rsidR="00B54B04" w:rsidRDefault="00B54B04" w:rsidP="00BA04C6">
            <w:pPr>
              <w:pStyle w:val="HTML"/>
              <w:spacing w:line="360" w:lineRule="auto"/>
              <w:ind w:firstLineChars="200" w:firstLine="480"/>
            </w:pPr>
            <w:r>
              <w:rPr>
                <w:rFonts w:hint="eastAsia"/>
              </w:rPr>
              <w:t>后续整合思路：</w:t>
            </w:r>
            <w:r w:rsidR="00C0524D">
              <w:rPr>
                <w:rFonts w:hint="eastAsia"/>
              </w:rPr>
              <w:t>不强行平移常润</w:t>
            </w:r>
            <w:r w:rsidR="006720BA">
              <w:rPr>
                <w:rFonts w:hint="eastAsia"/>
              </w:rPr>
              <w:t>股份管理</w:t>
            </w:r>
            <w:r>
              <w:rPr>
                <w:rFonts w:hint="eastAsia"/>
              </w:rPr>
              <w:t>文化，保留达峰原有经营模式，以上市公司标准化内控体系规范管理兜底；加大达峰管理层股权激励，绑定团队利益；两家公司业务独立、无关联交易，降低运营风险；前期温和磨合，依托全球渠道赋能慢慢释放业绩，规避商誉减值风险。</w:t>
            </w:r>
          </w:p>
          <w:p w14:paraId="72C8C18D" w14:textId="77777777" w:rsidR="00C0524D" w:rsidRDefault="00C0524D" w:rsidP="00BA04C6">
            <w:pPr>
              <w:pStyle w:val="HTML"/>
              <w:spacing w:line="360" w:lineRule="auto"/>
              <w:ind w:firstLineChars="200" w:firstLine="480"/>
            </w:pPr>
          </w:p>
          <w:p w14:paraId="31753DFD" w14:textId="77777777" w:rsidR="00C0524D" w:rsidRDefault="00C0524D" w:rsidP="00BA04C6">
            <w:pPr>
              <w:pStyle w:val="HTML"/>
              <w:spacing w:line="360" w:lineRule="auto"/>
              <w:ind w:firstLineChars="200" w:firstLine="482"/>
              <w:rPr>
                <w:b/>
              </w:rPr>
            </w:pPr>
            <w:r w:rsidRPr="005F70A6">
              <w:rPr>
                <w:b/>
              </w:rPr>
              <w:t>4.</w:t>
            </w:r>
            <w:r w:rsidR="005F70A6" w:rsidRPr="005F70A6">
              <w:rPr>
                <w:rFonts w:hint="eastAsia"/>
                <w:b/>
              </w:rPr>
              <w:t xml:space="preserve"> 达峰近两年业绩平稳，公司对其</w:t>
            </w:r>
            <w:r w:rsidR="00604E74">
              <w:rPr>
                <w:rFonts w:hint="eastAsia"/>
                <w:b/>
              </w:rPr>
              <w:t>成长性没有过大的要求</w:t>
            </w:r>
            <w:r w:rsidR="005F70A6" w:rsidRPr="005F70A6">
              <w:rPr>
                <w:rFonts w:hint="eastAsia"/>
                <w:b/>
              </w:rPr>
              <w:t>？</w:t>
            </w:r>
          </w:p>
          <w:p w14:paraId="51CC3EAD" w14:textId="16DD7294" w:rsidR="00604E74" w:rsidRDefault="00604E74" w:rsidP="00BA04C6">
            <w:pPr>
              <w:pStyle w:val="HTML"/>
              <w:spacing w:line="360" w:lineRule="auto"/>
              <w:ind w:firstLineChars="200" w:firstLine="480"/>
            </w:pPr>
            <w:r w:rsidRPr="00604E74">
              <w:lastRenderedPageBreak/>
              <w:t>答：</w:t>
            </w:r>
            <w:r>
              <w:rPr>
                <w:rFonts w:hint="eastAsia"/>
              </w:rPr>
              <w:t>达峰利润平稳原因是原大股东追求</w:t>
            </w:r>
            <w:bookmarkStart w:id="0" w:name="_GoBack"/>
            <w:bookmarkEnd w:id="0"/>
            <w:r w:rsidR="00C671BA">
              <w:rPr>
                <w:rFonts w:hint="eastAsia"/>
              </w:rPr>
              <w:t>稳定经营</w:t>
            </w:r>
            <w:r>
              <w:rPr>
                <w:rFonts w:hint="eastAsia"/>
              </w:rPr>
              <w:t>，</w:t>
            </w:r>
            <w:r w:rsidR="00C671BA">
              <w:rPr>
                <w:rFonts w:hint="eastAsia"/>
              </w:rPr>
              <w:t>增加</w:t>
            </w:r>
            <w:r>
              <w:rPr>
                <w:rFonts w:hint="eastAsia"/>
              </w:rPr>
              <w:t>开支扩产、投入新品研发的需求不高，企业近两年成长性不高，并非企业本身盈利能力偏弱，净利率、毛利率在汽配行业处于优秀水平。公司会优先保障达峰团队平稳磨合，规避整合风险、商誉减值风险；不强行短期大规模扩产，循序渐进依托渠道释放长期增量。公司对风险也有较客观的认知，并购经营本身存在不确定性，自身经营始终秉持谨慎的原则，审慎推进本次收购。</w:t>
            </w:r>
            <w:r>
              <w:t>公司对目标公司的</w:t>
            </w:r>
            <w:r>
              <w:rPr>
                <w:rFonts w:hint="eastAsia"/>
              </w:rPr>
              <w:t>尽调不止看短期报表，长期核查多年分红、纳税、负债情况，判断企业长期质地稳健。</w:t>
            </w:r>
          </w:p>
          <w:p w14:paraId="19EA7E75" w14:textId="076C8C9D" w:rsidR="00604E74" w:rsidRPr="00604E74" w:rsidRDefault="00604E74" w:rsidP="00BA04C6">
            <w:pPr>
              <w:pStyle w:val="HTML"/>
              <w:spacing w:line="360" w:lineRule="auto"/>
              <w:ind w:firstLineChars="200" w:firstLine="480"/>
            </w:pPr>
          </w:p>
        </w:tc>
      </w:tr>
      <w:tr w:rsidR="00A34579" w14:paraId="4F125A68" w14:textId="77777777" w:rsidTr="00BA04C6">
        <w:tc>
          <w:tcPr>
            <w:tcW w:w="2405" w:type="dxa"/>
            <w:vAlign w:val="center"/>
          </w:tcPr>
          <w:p w14:paraId="6F71250E" w14:textId="77777777" w:rsidR="00A34579" w:rsidRDefault="00A34579" w:rsidP="00BA04C6">
            <w:pPr>
              <w:jc w:val="center"/>
              <w:rPr>
                <w:b/>
                <w:bCs/>
                <w:szCs w:val="24"/>
              </w:rPr>
            </w:pPr>
            <w:r w:rsidRPr="00A34579">
              <w:rPr>
                <w:rFonts w:hint="eastAsia"/>
                <w:b/>
                <w:bCs/>
                <w:szCs w:val="24"/>
              </w:rPr>
              <w:lastRenderedPageBreak/>
              <w:t>附件清单（如有）</w:t>
            </w:r>
          </w:p>
        </w:tc>
        <w:tc>
          <w:tcPr>
            <w:tcW w:w="5891" w:type="dxa"/>
          </w:tcPr>
          <w:p w14:paraId="62A78125" w14:textId="77777777" w:rsidR="00A34579" w:rsidRPr="003B57BB" w:rsidRDefault="00A34579" w:rsidP="00BA04C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cs="Times New Roman"/>
                <w:bCs/>
                <w:color w:val="000000"/>
                <w:kern w:val="0"/>
                <w:szCs w:val="24"/>
              </w:rPr>
            </w:pPr>
            <w:r>
              <w:rPr>
                <w:rFonts w:cs="Times New Roman" w:hint="eastAsia"/>
                <w:bCs/>
                <w:color w:val="000000"/>
                <w:kern w:val="0"/>
                <w:szCs w:val="24"/>
              </w:rPr>
              <w:t>无</w:t>
            </w:r>
          </w:p>
        </w:tc>
      </w:tr>
      <w:tr w:rsidR="00A34579" w14:paraId="4CA5A84C" w14:textId="77777777" w:rsidTr="00BA04C6">
        <w:tc>
          <w:tcPr>
            <w:tcW w:w="2405" w:type="dxa"/>
            <w:vAlign w:val="center"/>
          </w:tcPr>
          <w:p w14:paraId="0E232C30" w14:textId="77777777" w:rsidR="00A34579" w:rsidRDefault="00A34579" w:rsidP="00BA04C6">
            <w:pPr>
              <w:jc w:val="center"/>
              <w:rPr>
                <w:b/>
                <w:bCs/>
                <w:szCs w:val="24"/>
              </w:rPr>
            </w:pPr>
            <w:r>
              <w:rPr>
                <w:rFonts w:hint="eastAsia"/>
                <w:b/>
                <w:bCs/>
                <w:szCs w:val="24"/>
              </w:rPr>
              <w:t>日期</w:t>
            </w:r>
          </w:p>
        </w:tc>
        <w:tc>
          <w:tcPr>
            <w:tcW w:w="5891" w:type="dxa"/>
          </w:tcPr>
          <w:p w14:paraId="7662F032" w14:textId="58714F9A" w:rsidR="00A34579" w:rsidRPr="003B57BB" w:rsidRDefault="00A34579" w:rsidP="00BA04C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cs="Times New Roman"/>
                <w:bCs/>
                <w:color w:val="000000"/>
                <w:kern w:val="0"/>
                <w:szCs w:val="24"/>
              </w:rPr>
            </w:pPr>
            <w:r w:rsidRPr="005626B7">
              <w:rPr>
                <w:rFonts w:hint="eastAsia"/>
              </w:rPr>
              <w:t>202</w:t>
            </w:r>
            <w:r w:rsidR="008551B1">
              <w:t>6</w:t>
            </w:r>
            <w:r w:rsidRPr="005626B7">
              <w:rPr>
                <w:rFonts w:hint="eastAsia"/>
              </w:rPr>
              <w:t>年</w:t>
            </w:r>
            <w:r w:rsidR="00B14D22">
              <w:t>7</w:t>
            </w:r>
            <w:r w:rsidRPr="00351852">
              <w:rPr>
                <w:rFonts w:hint="eastAsia"/>
              </w:rPr>
              <w:t>月</w:t>
            </w:r>
            <w:r w:rsidR="00BA04C6">
              <w:t>3</w:t>
            </w:r>
            <w:r w:rsidRPr="00351852">
              <w:rPr>
                <w:rFonts w:hint="eastAsia"/>
              </w:rPr>
              <w:t>日</w:t>
            </w:r>
          </w:p>
        </w:tc>
      </w:tr>
      <w:tr w:rsidR="009C14A7" w14:paraId="6C925ECA" w14:textId="77777777" w:rsidTr="00BA04C6">
        <w:tc>
          <w:tcPr>
            <w:tcW w:w="2405" w:type="dxa"/>
            <w:vAlign w:val="center"/>
          </w:tcPr>
          <w:p w14:paraId="3D9A4C5E" w14:textId="02C3B5E6" w:rsidR="009C14A7" w:rsidRDefault="009C14A7" w:rsidP="00BA04C6">
            <w:pPr>
              <w:jc w:val="center"/>
              <w:rPr>
                <w:b/>
                <w:bCs/>
                <w:szCs w:val="24"/>
              </w:rPr>
            </w:pPr>
            <w:r>
              <w:rPr>
                <w:rFonts w:hint="eastAsia"/>
                <w:b/>
                <w:bCs/>
                <w:szCs w:val="24"/>
              </w:rPr>
              <w:t>注意事项</w:t>
            </w:r>
          </w:p>
        </w:tc>
        <w:tc>
          <w:tcPr>
            <w:tcW w:w="5891" w:type="dxa"/>
          </w:tcPr>
          <w:p w14:paraId="63707701" w14:textId="13A8EA29" w:rsidR="009C14A7" w:rsidRPr="005626B7" w:rsidRDefault="009C14A7" w:rsidP="00BA04C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pPr>
            <w:r>
              <w:rPr>
                <w:rFonts w:hint="eastAsia"/>
              </w:rPr>
              <w:t>公司严格遵守信披规则进行投资者交流，如涉及公司未来计划、发展战略等前瞻性描述，不构成公司对投资者的实质性承诺。</w:t>
            </w:r>
          </w:p>
        </w:tc>
      </w:tr>
    </w:tbl>
    <w:p w14:paraId="0A364873" w14:textId="3D1A4ED6" w:rsidR="00A420A7" w:rsidRDefault="00BA04C6">
      <w:pPr>
        <w:spacing w:line="360" w:lineRule="auto"/>
        <w:rPr>
          <w:sz w:val="28"/>
          <w:szCs w:val="28"/>
        </w:rPr>
      </w:pPr>
      <w:r>
        <w:rPr>
          <w:sz w:val="28"/>
          <w:szCs w:val="28"/>
        </w:rPr>
        <w:br w:type="textWrapping" w:clear="all"/>
      </w:r>
    </w:p>
    <w:sectPr w:rsidR="00A420A7">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CC70B4" w16cex:dateUtc="2026-07-06T06:17:00Z"/>
  <w16cex:commentExtensible w16cex:durableId="451C39AC" w16cex:dateUtc="2026-07-06T0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AA1817" w16cid:durableId="5CCC70B4"/>
  <w16cid:commentId w16cid:paraId="062CCD35" w16cid:durableId="451C39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9DE7F" w14:textId="77777777" w:rsidR="00F1752A" w:rsidRDefault="00F1752A" w:rsidP="00557778">
      <w:r>
        <w:separator/>
      </w:r>
    </w:p>
  </w:endnote>
  <w:endnote w:type="continuationSeparator" w:id="0">
    <w:p w14:paraId="266AEAE7" w14:textId="77777777" w:rsidR="00F1752A" w:rsidRDefault="00F1752A" w:rsidP="00557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58AEA" w14:textId="77777777" w:rsidR="00F1752A" w:rsidRDefault="00F1752A" w:rsidP="00557778">
      <w:r>
        <w:separator/>
      </w:r>
    </w:p>
  </w:footnote>
  <w:footnote w:type="continuationSeparator" w:id="0">
    <w:p w14:paraId="11659EBD" w14:textId="77777777" w:rsidR="00F1752A" w:rsidRDefault="00F1752A" w:rsidP="005577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E46"/>
    <w:rsid w:val="000014E5"/>
    <w:rsid w:val="00002108"/>
    <w:rsid w:val="00010449"/>
    <w:rsid w:val="000134B8"/>
    <w:rsid w:val="00021A5C"/>
    <w:rsid w:val="0002659A"/>
    <w:rsid w:val="00042DB6"/>
    <w:rsid w:val="00045E85"/>
    <w:rsid w:val="00090836"/>
    <w:rsid w:val="000A1F77"/>
    <w:rsid w:val="000A62F8"/>
    <w:rsid w:val="000B492A"/>
    <w:rsid w:val="000B61FC"/>
    <w:rsid w:val="000D2872"/>
    <w:rsid w:val="000D6206"/>
    <w:rsid w:val="000D7483"/>
    <w:rsid w:val="000E1009"/>
    <w:rsid w:val="000E21FA"/>
    <w:rsid w:val="00120556"/>
    <w:rsid w:val="00131297"/>
    <w:rsid w:val="00133891"/>
    <w:rsid w:val="001376D8"/>
    <w:rsid w:val="00150EDB"/>
    <w:rsid w:val="00171B17"/>
    <w:rsid w:val="00181CD1"/>
    <w:rsid w:val="001C57CD"/>
    <w:rsid w:val="001E6AB3"/>
    <w:rsid w:val="001F0F88"/>
    <w:rsid w:val="001F4849"/>
    <w:rsid w:val="001F60E6"/>
    <w:rsid w:val="00204DC6"/>
    <w:rsid w:val="0020500F"/>
    <w:rsid w:val="0020508B"/>
    <w:rsid w:val="002050F1"/>
    <w:rsid w:val="00226484"/>
    <w:rsid w:val="00230B1A"/>
    <w:rsid w:val="0023386B"/>
    <w:rsid w:val="0025215E"/>
    <w:rsid w:val="00260999"/>
    <w:rsid w:val="00282318"/>
    <w:rsid w:val="00292221"/>
    <w:rsid w:val="00296506"/>
    <w:rsid w:val="002A53D8"/>
    <w:rsid w:val="002B3503"/>
    <w:rsid w:val="002C2231"/>
    <w:rsid w:val="002C7C60"/>
    <w:rsid w:val="002F238B"/>
    <w:rsid w:val="003027DC"/>
    <w:rsid w:val="00305DC2"/>
    <w:rsid w:val="003237DA"/>
    <w:rsid w:val="00327448"/>
    <w:rsid w:val="0033003D"/>
    <w:rsid w:val="0033035C"/>
    <w:rsid w:val="00344FEF"/>
    <w:rsid w:val="00360325"/>
    <w:rsid w:val="00370F08"/>
    <w:rsid w:val="00386512"/>
    <w:rsid w:val="00392D0E"/>
    <w:rsid w:val="003973DC"/>
    <w:rsid w:val="003A2BE2"/>
    <w:rsid w:val="003A3A46"/>
    <w:rsid w:val="003B7CC6"/>
    <w:rsid w:val="003C353E"/>
    <w:rsid w:val="003D22DD"/>
    <w:rsid w:val="003D63FB"/>
    <w:rsid w:val="003E020B"/>
    <w:rsid w:val="003E249A"/>
    <w:rsid w:val="003F3C92"/>
    <w:rsid w:val="00406C76"/>
    <w:rsid w:val="00420ED8"/>
    <w:rsid w:val="0043674E"/>
    <w:rsid w:val="0045417E"/>
    <w:rsid w:val="004754E9"/>
    <w:rsid w:val="004B3CF3"/>
    <w:rsid w:val="004B4BE6"/>
    <w:rsid w:val="004B75A0"/>
    <w:rsid w:val="004D68EA"/>
    <w:rsid w:val="004E1B4F"/>
    <w:rsid w:val="004E40CA"/>
    <w:rsid w:val="004E50FE"/>
    <w:rsid w:val="00513BB5"/>
    <w:rsid w:val="00524405"/>
    <w:rsid w:val="00524835"/>
    <w:rsid w:val="00551259"/>
    <w:rsid w:val="00557778"/>
    <w:rsid w:val="00576C08"/>
    <w:rsid w:val="00591A2E"/>
    <w:rsid w:val="00597DF1"/>
    <w:rsid w:val="005A27CF"/>
    <w:rsid w:val="005B5835"/>
    <w:rsid w:val="005D78E4"/>
    <w:rsid w:val="005E4B49"/>
    <w:rsid w:val="005F70A6"/>
    <w:rsid w:val="00604E74"/>
    <w:rsid w:val="0060500E"/>
    <w:rsid w:val="006055FC"/>
    <w:rsid w:val="00605E6F"/>
    <w:rsid w:val="00614B03"/>
    <w:rsid w:val="00615057"/>
    <w:rsid w:val="00616200"/>
    <w:rsid w:val="0062672A"/>
    <w:rsid w:val="00646E50"/>
    <w:rsid w:val="00650959"/>
    <w:rsid w:val="00652872"/>
    <w:rsid w:val="006543E9"/>
    <w:rsid w:val="00657AFF"/>
    <w:rsid w:val="00657F64"/>
    <w:rsid w:val="006720BA"/>
    <w:rsid w:val="00684701"/>
    <w:rsid w:val="00684CB1"/>
    <w:rsid w:val="00696C27"/>
    <w:rsid w:val="006B2D96"/>
    <w:rsid w:val="006D3998"/>
    <w:rsid w:val="006D7B8B"/>
    <w:rsid w:val="007268B6"/>
    <w:rsid w:val="00740DEE"/>
    <w:rsid w:val="00743855"/>
    <w:rsid w:val="00770237"/>
    <w:rsid w:val="00773E29"/>
    <w:rsid w:val="00780352"/>
    <w:rsid w:val="00783ABC"/>
    <w:rsid w:val="007A15A0"/>
    <w:rsid w:val="007A26CB"/>
    <w:rsid w:val="007A71D0"/>
    <w:rsid w:val="007D08B2"/>
    <w:rsid w:val="007D6985"/>
    <w:rsid w:val="007E479C"/>
    <w:rsid w:val="008053BF"/>
    <w:rsid w:val="008257C5"/>
    <w:rsid w:val="008347A6"/>
    <w:rsid w:val="008420A8"/>
    <w:rsid w:val="00843043"/>
    <w:rsid w:val="00844EF7"/>
    <w:rsid w:val="008505C8"/>
    <w:rsid w:val="008548D3"/>
    <w:rsid w:val="008551B1"/>
    <w:rsid w:val="00874C35"/>
    <w:rsid w:val="00880942"/>
    <w:rsid w:val="00884DA4"/>
    <w:rsid w:val="00887595"/>
    <w:rsid w:val="00894CC5"/>
    <w:rsid w:val="008B0001"/>
    <w:rsid w:val="008F719C"/>
    <w:rsid w:val="00920707"/>
    <w:rsid w:val="00927E7D"/>
    <w:rsid w:val="0094139E"/>
    <w:rsid w:val="00954F56"/>
    <w:rsid w:val="009603CE"/>
    <w:rsid w:val="009C14A7"/>
    <w:rsid w:val="009D05E4"/>
    <w:rsid w:val="009D6344"/>
    <w:rsid w:val="009F1508"/>
    <w:rsid w:val="009F4679"/>
    <w:rsid w:val="009F4B81"/>
    <w:rsid w:val="00A0558B"/>
    <w:rsid w:val="00A10B09"/>
    <w:rsid w:val="00A300B7"/>
    <w:rsid w:val="00A34579"/>
    <w:rsid w:val="00A373E4"/>
    <w:rsid w:val="00A420A7"/>
    <w:rsid w:val="00A4574B"/>
    <w:rsid w:val="00A75482"/>
    <w:rsid w:val="00A95BB1"/>
    <w:rsid w:val="00A979FE"/>
    <w:rsid w:val="00AA1177"/>
    <w:rsid w:val="00AA6E3C"/>
    <w:rsid w:val="00AB4FCC"/>
    <w:rsid w:val="00AC6393"/>
    <w:rsid w:val="00AC7A33"/>
    <w:rsid w:val="00AD298A"/>
    <w:rsid w:val="00AD2EB8"/>
    <w:rsid w:val="00AF36E2"/>
    <w:rsid w:val="00B0631E"/>
    <w:rsid w:val="00B12B85"/>
    <w:rsid w:val="00B14D22"/>
    <w:rsid w:val="00B2123C"/>
    <w:rsid w:val="00B214A5"/>
    <w:rsid w:val="00B26969"/>
    <w:rsid w:val="00B35FB6"/>
    <w:rsid w:val="00B50364"/>
    <w:rsid w:val="00B54B04"/>
    <w:rsid w:val="00B67DB2"/>
    <w:rsid w:val="00B71EE6"/>
    <w:rsid w:val="00B72526"/>
    <w:rsid w:val="00B831DB"/>
    <w:rsid w:val="00B84A33"/>
    <w:rsid w:val="00B94BE9"/>
    <w:rsid w:val="00BA04C6"/>
    <w:rsid w:val="00BA0DE9"/>
    <w:rsid w:val="00BA2C05"/>
    <w:rsid w:val="00BA3F2D"/>
    <w:rsid w:val="00BB27B5"/>
    <w:rsid w:val="00BB344D"/>
    <w:rsid w:val="00BC5FF6"/>
    <w:rsid w:val="00BC7730"/>
    <w:rsid w:val="00BD4515"/>
    <w:rsid w:val="00BD7244"/>
    <w:rsid w:val="00BE4A82"/>
    <w:rsid w:val="00BE6D67"/>
    <w:rsid w:val="00BF42D5"/>
    <w:rsid w:val="00C0127B"/>
    <w:rsid w:val="00C0312E"/>
    <w:rsid w:val="00C0524D"/>
    <w:rsid w:val="00C219DA"/>
    <w:rsid w:val="00C34390"/>
    <w:rsid w:val="00C37E35"/>
    <w:rsid w:val="00C40EDC"/>
    <w:rsid w:val="00C41AC7"/>
    <w:rsid w:val="00C671BA"/>
    <w:rsid w:val="00C702DC"/>
    <w:rsid w:val="00C7125A"/>
    <w:rsid w:val="00C73AD4"/>
    <w:rsid w:val="00C74AA6"/>
    <w:rsid w:val="00C803DE"/>
    <w:rsid w:val="00C860EC"/>
    <w:rsid w:val="00C91194"/>
    <w:rsid w:val="00C937B6"/>
    <w:rsid w:val="00CA53C9"/>
    <w:rsid w:val="00CA79CD"/>
    <w:rsid w:val="00CC1E98"/>
    <w:rsid w:val="00CE28FC"/>
    <w:rsid w:val="00D04D68"/>
    <w:rsid w:val="00D46872"/>
    <w:rsid w:val="00D520CE"/>
    <w:rsid w:val="00D6137E"/>
    <w:rsid w:val="00D62EB0"/>
    <w:rsid w:val="00D668DF"/>
    <w:rsid w:val="00D9744F"/>
    <w:rsid w:val="00DA058B"/>
    <w:rsid w:val="00DC0644"/>
    <w:rsid w:val="00DC06AC"/>
    <w:rsid w:val="00DC5E46"/>
    <w:rsid w:val="00DC697E"/>
    <w:rsid w:val="00DD43A1"/>
    <w:rsid w:val="00DF690E"/>
    <w:rsid w:val="00E20C5A"/>
    <w:rsid w:val="00E21593"/>
    <w:rsid w:val="00E36C09"/>
    <w:rsid w:val="00E542C1"/>
    <w:rsid w:val="00E549AF"/>
    <w:rsid w:val="00E6160D"/>
    <w:rsid w:val="00E9000F"/>
    <w:rsid w:val="00E93757"/>
    <w:rsid w:val="00EE418A"/>
    <w:rsid w:val="00EF6033"/>
    <w:rsid w:val="00EF7B93"/>
    <w:rsid w:val="00F1752A"/>
    <w:rsid w:val="00F6536A"/>
    <w:rsid w:val="00FA064C"/>
    <w:rsid w:val="00FB370C"/>
    <w:rsid w:val="00FC0920"/>
    <w:rsid w:val="00FD1720"/>
    <w:rsid w:val="00FD323E"/>
    <w:rsid w:val="408E3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24650"/>
  <w15:docId w15:val="{FD4E0752-BB1D-42D8-82E7-5D4FFE18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uiPriority w:val="99"/>
    <w:semiHidden/>
    <w:rPr>
      <w:rFonts w:ascii="Times New Roman" w:eastAsia="宋体" w:hAnsi="Times New Roman"/>
      <w:sz w:val="18"/>
      <w:szCs w:val="18"/>
    </w:rPr>
  </w:style>
  <w:style w:type="character" w:customStyle="1" w:styleId="Char1">
    <w:name w:val="页眉 Char"/>
    <w:basedOn w:val="a0"/>
    <w:link w:val="a5"/>
    <w:uiPriority w:val="99"/>
    <w:rPr>
      <w:rFonts w:ascii="Times New Roman" w:eastAsia="宋体" w:hAnsi="Times New Roman"/>
      <w:sz w:val="18"/>
      <w:szCs w:val="18"/>
    </w:rPr>
  </w:style>
  <w:style w:type="character" w:customStyle="1" w:styleId="Char0">
    <w:name w:val="页脚 Char"/>
    <w:basedOn w:val="a0"/>
    <w:link w:val="a4"/>
    <w:uiPriority w:val="99"/>
    <w:qFormat/>
    <w:rPr>
      <w:rFonts w:ascii="Times New Roman" w:eastAsia="宋体" w:hAnsi="Times New Roman"/>
      <w:sz w:val="18"/>
      <w:szCs w:val="18"/>
    </w:rPr>
  </w:style>
  <w:style w:type="character" w:styleId="a7">
    <w:name w:val="Hyperlink"/>
    <w:rsid w:val="00557778"/>
    <w:rPr>
      <w:color w:val="0563C1"/>
      <w:u w:val="single"/>
    </w:rPr>
  </w:style>
  <w:style w:type="paragraph" w:styleId="HTML">
    <w:name w:val="HTML Preformatted"/>
    <w:basedOn w:val="a"/>
    <w:link w:val="HTMLChar"/>
    <w:unhideWhenUsed/>
    <w:qFormat/>
    <w:rsid w:val="00A345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Char">
    <w:name w:val="HTML 预设格式 Char"/>
    <w:basedOn w:val="a0"/>
    <w:link w:val="HTML"/>
    <w:rsid w:val="00A34579"/>
    <w:rPr>
      <w:rFonts w:ascii="宋体" w:eastAsia="宋体" w:hAnsi="宋体" w:cs="宋体"/>
      <w:sz w:val="24"/>
      <w:szCs w:val="24"/>
    </w:rPr>
  </w:style>
  <w:style w:type="character" w:styleId="a8">
    <w:name w:val="Strong"/>
    <w:basedOn w:val="a0"/>
    <w:qFormat/>
    <w:rsid w:val="00A34579"/>
    <w:rPr>
      <w:b/>
      <w:bCs/>
    </w:rPr>
  </w:style>
  <w:style w:type="paragraph" w:styleId="a9">
    <w:name w:val="Revision"/>
    <w:hidden/>
    <w:uiPriority w:val="99"/>
    <w:semiHidden/>
    <w:rsid w:val="00AC6393"/>
    <w:rPr>
      <w:rFonts w:ascii="Times New Roman" w:eastAsia="宋体" w:hAnsi="Times New Roman"/>
      <w:kern w:val="2"/>
      <w:sz w:val="24"/>
      <w:szCs w:val="22"/>
    </w:rPr>
  </w:style>
  <w:style w:type="character" w:styleId="aa">
    <w:name w:val="annotation reference"/>
    <w:basedOn w:val="a0"/>
    <w:uiPriority w:val="99"/>
    <w:semiHidden/>
    <w:unhideWhenUsed/>
    <w:rsid w:val="00CC1E98"/>
    <w:rPr>
      <w:sz w:val="21"/>
      <w:szCs w:val="21"/>
    </w:rPr>
  </w:style>
  <w:style w:type="paragraph" w:styleId="ab">
    <w:name w:val="annotation text"/>
    <w:basedOn w:val="a"/>
    <w:link w:val="Char2"/>
    <w:uiPriority w:val="99"/>
    <w:unhideWhenUsed/>
    <w:rsid w:val="00CC1E98"/>
    <w:pPr>
      <w:jc w:val="left"/>
    </w:pPr>
  </w:style>
  <w:style w:type="character" w:customStyle="1" w:styleId="Char2">
    <w:name w:val="批注文字 Char"/>
    <w:basedOn w:val="a0"/>
    <w:link w:val="ab"/>
    <w:uiPriority w:val="99"/>
    <w:rsid w:val="00CC1E98"/>
    <w:rPr>
      <w:rFonts w:ascii="Times New Roman" w:eastAsia="宋体" w:hAnsi="Times New Roman"/>
      <w:kern w:val="2"/>
      <w:sz w:val="24"/>
      <w:szCs w:val="22"/>
    </w:rPr>
  </w:style>
  <w:style w:type="paragraph" w:styleId="ac">
    <w:name w:val="annotation subject"/>
    <w:basedOn w:val="ab"/>
    <w:next w:val="ab"/>
    <w:link w:val="Char3"/>
    <w:uiPriority w:val="99"/>
    <w:semiHidden/>
    <w:unhideWhenUsed/>
    <w:rsid w:val="00CC1E98"/>
    <w:rPr>
      <w:b/>
      <w:bCs/>
    </w:rPr>
  </w:style>
  <w:style w:type="character" w:customStyle="1" w:styleId="Char3">
    <w:name w:val="批注主题 Char"/>
    <w:basedOn w:val="Char2"/>
    <w:link w:val="ac"/>
    <w:uiPriority w:val="99"/>
    <w:semiHidden/>
    <w:rsid w:val="00CC1E98"/>
    <w:rPr>
      <w:rFonts w:ascii="Times New Roman" w:eastAsia="宋体" w:hAnsi="Times New Roman"/>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04598">
      <w:bodyDiv w:val="1"/>
      <w:marLeft w:val="0"/>
      <w:marRight w:val="0"/>
      <w:marTop w:val="0"/>
      <w:marBottom w:val="0"/>
      <w:divBdr>
        <w:top w:val="none" w:sz="0" w:space="0" w:color="auto"/>
        <w:left w:val="none" w:sz="0" w:space="0" w:color="auto"/>
        <w:bottom w:val="none" w:sz="0" w:space="0" w:color="auto"/>
        <w:right w:val="none" w:sz="0" w:space="0" w:color="auto"/>
      </w:divBdr>
      <w:divsChild>
        <w:div w:id="1894076769">
          <w:marLeft w:val="0"/>
          <w:marRight w:val="0"/>
          <w:marTop w:val="0"/>
          <w:marBottom w:val="0"/>
          <w:divBdr>
            <w:top w:val="none" w:sz="0" w:space="0" w:color="auto"/>
            <w:left w:val="none" w:sz="0" w:space="0" w:color="auto"/>
            <w:bottom w:val="none" w:sz="0" w:space="0" w:color="auto"/>
            <w:right w:val="none" w:sz="0" w:space="0" w:color="auto"/>
          </w:divBdr>
          <w:divsChild>
            <w:div w:id="4686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42061">
      <w:bodyDiv w:val="1"/>
      <w:marLeft w:val="0"/>
      <w:marRight w:val="0"/>
      <w:marTop w:val="0"/>
      <w:marBottom w:val="0"/>
      <w:divBdr>
        <w:top w:val="none" w:sz="0" w:space="0" w:color="auto"/>
        <w:left w:val="none" w:sz="0" w:space="0" w:color="auto"/>
        <w:bottom w:val="none" w:sz="0" w:space="0" w:color="auto"/>
        <w:right w:val="none" w:sz="0" w:space="0" w:color="auto"/>
      </w:divBdr>
      <w:divsChild>
        <w:div w:id="639388261">
          <w:marLeft w:val="0"/>
          <w:marRight w:val="0"/>
          <w:marTop w:val="0"/>
          <w:marBottom w:val="0"/>
          <w:divBdr>
            <w:top w:val="none" w:sz="0" w:space="0" w:color="auto"/>
            <w:left w:val="none" w:sz="0" w:space="0" w:color="auto"/>
            <w:bottom w:val="none" w:sz="0" w:space="0" w:color="auto"/>
            <w:right w:val="none" w:sz="0" w:space="0" w:color="auto"/>
          </w:divBdr>
          <w:divsChild>
            <w:div w:id="1866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8875">
      <w:bodyDiv w:val="1"/>
      <w:marLeft w:val="0"/>
      <w:marRight w:val="0"/>
      <w:marTop w:val="0"/>
      <w:marBottom w:val="0"/>
      <w:divBdr>
        <w:top w:val="none" w:sz="0" w:space="0" w:color="auto"/>
        <w:left w:val="none" w:sz="0" w:space="0" w:color="auto"/>
        <w:bottom w:val="none" w:sz="0" w:space="0" w:color="auto"/>
        <w:right w:val="none" w:sz="0" w:space="0" w:color="auto"/>
      </w:divBdr>
      <w:divsChild>
        <w:div w:id="96800973">
          <w:marLeft w:val="0"/>
          <w:marRight w:val="0"/>
          <w:marTop w:val="0"/>
          <w:marBottom w:val="0"/>
          <w:divBdr>
            <w:top w:val="none" w:sz="0" w:space="0" w:color="auto"/>
            <w:left w:val="none" w:sz="0" w:space="0" w:color="auto"/>
            <w:bottom w:val="none" w:sz="0" w:space="0" w:color="auto"/>
            <w:right w:val="none" w:sz="0" w:space="0" w:color="auto"/>
          </w:divBdr>
          <w:divsChild>
            <w:div w:id="186255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52686">
      <w:bodyDiv w:val="1"/>
      <w:marLeft w:val="0"/>
      <w:marRight w:val="0"/>
      <w:marTop w:val="0"/>
      <w:marBottom w:val="0"/>
      <w:divBdr>
        <w:top w:val="none" w:sz="0" w:space="0" w:color="auto"/>
        <w:left w:val="none" w:sz="0" w:space="0" w:color="auto"/>
        <w:bottom w:val="none" w:sz="0" w:space="0" w:color="auto"/>
        <w:right w:val="none" w:sz="0" w:space="0" w:color="auto"/>
      </w:divBdr>
      <w:divsChild>
        <w:div w:id="1186871725">
          <w:marLeft w:val="0"/>
          <w:marRight w:val="0"/>
          <w:marTop w:val="0"/>
          <w:marBottom w:val="0"/>
          <w:divBdr>
            <w:top w:val="none" w:sz="0" w:space="0" w:color="auto"/>
            <w:left w:val="none" w:sz="0" w:space="0" w:color="auto"/>
            <w:bottom w:val="none" w:sz="0" w:space="0" w:color="auto"/>
            <w:right w:val="none" w:sz="0" w:space="0" w:color="auto"/>
          </w:divBdr>
          <w:divsChild>
            <w:div w:id="6577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40105">
      <w:bodyDiv w:val="1"/>
      <w:marLeft w:val="0"/>
      <w:marRight w:val="0"/>
      <w:marTop w:val="0"/>
      <w:marBottom w:val="0"/>
      <w:divBdr>
        <w:top w:val="none" w:sz="0" w:space="0" w:color="auto"/>
        <w:left w:val="none" w:sz="0" w:space="0" w:color="auto"/>
        <w:bottom w:val="none" w:sz="0" w:space="0" w:color="auto"/>
        <w:right w:val="none" w:sz="0" w:space="0" w:color="auto"/>
      </w:divBdr>
      <w:divsChild>
        <w:div w:id="41179591">
          <w:marLeft w:val="0"/>
          <w:marRight w:val="0"/>
          <w:marTop w:val="0"/>
          <w:marBottom w:val="0"/>
          <w:divBdr>
            <w:top w:val="none" w:sz="0" w:space="0" w:color="auto"/>
            <w:left w:val="none" w:sz="0" w:space="0" w:color="auto"/>
            <w:bottom w:val="none" w:sz="0" w:space="0" w:color="auto"/>
            <w:right w:val="none" w:sz="0" w:space="0" w:color="auto"/>
          </w:divBdr>
        </w:div>
      </w:divsChild>
    </w:div>
    <w:div w:id="1012604368">
      <w:bodyDiv w:val="1"/>
      <w:marLeft w:val="0"/>
      <w:marRight w:val="0"/>
      <w:marTop w:val="0"/>
      <w:marBottom w:val="0"/>
      <w:divBdr>
        <w:top w:val="none" w:sz="0" w:space="0" w:color="auto"/>
        <w:left w:val="none" w:sz="0" w:space="0" w:color="auto"/>
        <w:bottom w:val="none" w:sz="0" w:space="0" w:color="auto"/>
        <w:right w:val="none" w:sz="0" w:space="0" w:color="auto"/>
      </w:divBdr>
      <w:divsChild>
        <w:div w:id="496268868">
          <w:marLeft w:val="0"/>
          <w:marRight w:val="0"/>
          <w:marTop w:val="0"/>
          <w:marBottom w:val="0"/>
          <w:divBdr>
            <w:top w:val="none" w:sz="0" w:space="0" w:color="auto"/>
            <w:left w:val="none" w:sz="0" w:space="0" w:color="auto"/>
            <w:bottom w:val="none" w:sz="0" w:space="0" w:color="auto"/>
            <w:right w:val="none" w:sz="0" w:space="0" w:color="auto"/>
          </w:divBdr>
          <w:divsChild>
            <w:div w:id="153068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3242">
      <w:bodyDiv w:val="1"/>
      <w:marLeft w:val="0"/>
      <w:marRight w:val="0"/>
      <w:marTop w:val="0"/>
      <w:marBottom w:val="0"/>
      <w:divBdr>
        <w:top w:val="none" w:sz="0" w:space="0" w:color="auto"/>
        <w:left w:val="none" w:sz="0" w:space="0" w:color="auto"/>
        <w:bottom w:val="none" w:sz="0" w:space="0" w:color="auto"/>
        <w:right w:val="none" w:sz="0" w:space="0" w:color="auto"/>
      </w:divBdr>
      <w:divsChild>
        <w:div w:id="417600378">
          <w:marLeft w:val="0"/>
          <w:marRight w:val="0"/>
          <w:marTop w:val="0"/>
          <w:marBottom w:val="0"/>
          <w:divBdr>
            <w:top w:val="none" w:sz="0" w:space="0" w:color="auto"/>
            <w:left w:val="none" w:sz="0" w:space="0" w:color="auto"/>
            <w:bottom w:val="none" w:sz="0" w:space="0" w:color="auto"/>
            <w:right w:val="none" w:sz="0" w:space="0" w:color="auto"/>
          </w:divBdr>
          <w:divsChild>
            <w:div w:id="158105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929">
      <w:bodyDiv w:val="1"/>
      <w:marLeft w:val="0"/>
      <w:marRight w:val="0"/>
      <w:marTop w:val="0"/>
      <w:marBottom w:val="0"/>
      <w:divBdr>
        <w:top w:val="none" w:sz="0" w:space="0" w:color="auto"/>
        <w:left w:val="none" w:sz="0" w:space="0" w:color="auto"/>
        <w:bottom w:val="none" w:sz="0" w:space="0" w:color="auto"/>
        <w:right w:val="none" w:sz="0" w:space="0" w:color="auto"/>
      </w:divBdr>
      <w:divsChild>
        <w:div w:id="51202165">
          <w:marLeft w:val="0"/>
          <w:marRight w:val="0"/>
          <w:marTop w:val="0"/>
          <w:marBottom w:val="0"/>
          <w:divBdr>
            <w:top w:val="none" w:sz="0" w:space="0" w:color="auto"/>
            <w:left w:val="none" w:sz="0" w:space="0" w:color="auto"/>
            <w:bottom w:val="none" w:sz="0" w:space="0" w:color="auto"/>
            <w:right w:val="none" w:sz="0" w:space="0" w:color="auto"/>
          </w:divBdr>
          <w:divsChild>
            <w:div w:id="8981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5</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荣大-李雷</dc:creator>
  <cp:lastModifiedBy>内审</cp:lastModifiedBy>
  <cp:revision>169</cp:revision>
  <dcterms:created xsi:type="dcterms:W3CDTF">2020-08-31T03:54:00Z</dcterms:created>
  <dcterms:modified xsi:type="dcterms:W3CDTF">2026-07-06T08:00:00Z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2052-11.1.0.10950</vt:lpwstr>
  </property>
  <property fmtid="{D5CDD505-2E9C-101B-9397-08002B2CF9AE}" pid="3" name="ICV">
    <vt:lpwstr>4692EE691F244CEB96FEAC9D5A4CBF0E</vt:lpwstr>
  </property>
</Properties>
</file>