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096"/>
          <w:tab w:val="left" w:pos="6285"/>
        </w:tabs>
        <w:spacing w:line="400" w:lineRule="auto"/>
        <w:rPr>
          <w:sz w:val="24"/>
        </w:rPr>
      </w:pPr>
      <w:r>
        <w:rPr>
          <w:rFonts w:ascii="宋体" w:hAnsi="宋体" w:cs="宋体"/>
          <w:sz w:val="24"/>
        </w:rPr>
        <w:t>证券代</w:t>
      </w:r>
      <w:r>
        <w:rPr>
          <w:sz w:val="24"/>
        </w:rPr>
        <w:t>码：600839</w:t>
      </w:r>
      <w:r>
        <w:rPr>
          <w:sz w:val="24"/>
        </w:rPr>
        <w:tab/>
      </w:r>
      <w:r>
        <w:rPr>
          <w:sz w:val="24"/>
        </w:rPr>
        <w:t>证券简称：四川长虹</w:t>
      </w:r>
    </w:p>
    <w:p>
      <w:pPr>
        <w:spacing w:line="400" w:lineRule="auto"/>
        <w:jc w:val="center"/>
        <w:rPr>
          <w:rFonts w:eastAsia="黑体"/>
          <w:b/>
          <w:sz w:val="32"/>
          <w:szCs w:val="30"/>
        </w:rPr>
      </w:pPr>
      <w:r>
        <w:rPr>
          <w:rFonts w:eastAsia="黑体"/>
          <w:b/>
          <w:sz w:val="32"/>
          <w:szCs w:val="30"/>
        </w:rPr>
        <w:t>四川长虹电器股份有限公司</w:t>
      </w:r>
    </w:p>
    <w:p>
      <w:pPr>
        <w:spacing w:line="400" w:lineRule="auto"/>
        <w:jc w:val="center"/>
        <w:rPr>
          <w:rFonts w:eastAsia="黑体"/>
          <w:b/>
          <w:sz w:val="32"/>
          <w:szCs w:val="30"/>
        </w:rPr>
      </w:pPr>
      <w:r>
        <w:rPr>
          <w:rFonts w:eastAsia="黑体"/>
          <w:b/>
          <w:sz w:val="32"/>
          <w:szCs w:val="30"/>
        </w:rPr>
        <w:t>投资者关系活动记录表</w:t>
      </w:r>
    </w:p>
    <w:p>
      <w:pPr>
        <w:spacing w:line="400" w:lineRule="auto"/>
        <w:jc w:val="right"/>
        <w:rPr>
          <w:rFonts w:hint="default" w:eastAsia="宋体"/>
          <w:b/>
          <w:szCs w:val="21"/>
          <w:lang w:val="en-US" w:eastAsia="zh-CN"/>
        </w:rPr>
      </w:pPr>
      <w:r>
        <w:rPr>
          <w:sz w:val="24"/>
          <w:szCs w:val="24"/>
        </w:rPr>
        <w:t>编号：202</w:t>
      </w:r>
      <w:r>
        <w:rPr>
          <w:rFonts w:hint="eastAsia"/>
          <w:sz w:val="24"/>
          <w:szCs w:val="24"/>
          <w:lang w:eastAsia="zh-CN"/>
        </w:rPr>
        <w:t>6</w:t>
      </w:r>
      <w:r>
        <w:rPr>
          <w:sz w:val="24"/>
          <w:szCs w:val="24"/>
        </w:rPr>
        <w:t>-投关-</w:t>
      </w:r>
      <w:r>
        <w:rPr>
          <w:sz w:val="24"/>
          <w:szCs w:val="24"/>
          <w:lang w:eastAsia="zh"/>
        </w:rPr>
        <w:t>00</w:t>
      </w:r>
      <w:r>
        <w:rPr>
          <w:rFonts w:hint="eastAsia"/>
          <w:sz w:val="24"/>
          <w:szCs w:val="24"/>
          <w:lang w:val="en-US" w:eastAsia="zh-CN"/>
        </w:rPr>
        <w:t>4</w:t>
      </w:r>
    </w:p>
    <w:tbl>
      <w:tblPr>
        <w:tblStyle w:val="12"/>
        <w:tblW w:w="4999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2"/>
        <w:gridCol w:w="704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8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投资者关系活动类别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tbl>
            <w:tblPr>
              <w:tblStyle w:val="12"/>
              <w:tblW w:w="4999" w:type="pct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82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</w:tblPrEx>
              <w:trPr>
                <w:trHeight w:val="878" w:hRule="atLeast"/>
                <w:jc w:val="center"/>
              </w:trPr>
              <w:tc>
                <w:tcPr>
                  <w:tcW w:w="415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default"/>
                      <w:sz w:val="24"/>
                      <w:szCs w:val="21"/>
                      <w:lang w:val="en-US"/>
                    </w:rPr>
                  </w:pP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特定对象调研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分析师会议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媒体采访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lang w:val="en-US" w:eastAsia="zh-CN" w:bidi="ar"/>
                    </w:rPr>
                    <w:t xml:space="preserve">   </w:t>
                  </w: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业绩说明会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default"/>
                      <w:sz w:val="24"/>
                      <w:szCs w:val="21"/>
                      <w:lang w:val="en-US"/>
                    </w:rPr>
                  </w:pP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新闻发布会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路演活动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lang w:val="en-US" w:eastAsia="zh-CN" w:bidi="ar"/>
                    </w:rPr>
                    <w:t xml:space="preserve">    </w:t>
                  </w: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现场参观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lang w:val="en-US" w:eastAsia="zh-CN" w:bidi="ar"/>
                    </w:rPr>
                    <w:t xml:space="preserve">   </w:t>
                  </w: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A3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电话会议</w:t>
                  </w:r>
                </w:p>
                <w:p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default"/>
                      <w:sz w:val="24"/>
                      <w:szCs w:val="21"/>
                      <w:u w:val="single"/>
                      <w:lang w:val="en-US"/>
                    </w:rPr>
                  </w:pPr>
                  <w:r>
                    <w:rPr>
                      <w:rFonts w:hint="default" w:ascii="Times New Roman" w:hAnsi="Times New Roman" w:eastAsia="Wingdings 2" w:cs="Wingdings 2"/>
                      <w:kern w:val="2"/>
                      <w:sz w:val="24"/>
                      <w:szCs w:val="21"/>
                      <w:lang w:val="en-US" w:eastAsia="zh-CN" w:bidi="ar"/>
                    </w:rPr>
                    <w:sym w:font="Wingdings 2" w:char="0052"/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lang w:val="en-US" w:eastAsia="zh-CN" w:bidi="ar"/>
                    </w:rPr>
                    <w:t>其他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1"/>
                      <w:u w:val="single"/>
                      <w:lang w:val="en-US" w:eastAsia="zh-CN" w:bidi="ar"/>
                    </w:rPr>
                    <w:t xml:space="preserve"> “我是股东”投</w:t>
                  </w:r>
                  <w:r>
                    <w:rPr>
                      <w:rFonts w:hint="eastAsia" w:ascii="Times New Roman" w:hAnsi="Times New Roman" w:eastAsia="宋体" w:cs="宋体"/>
                      <w:kern w:val="2"/>
                      <w:sz w:val="24"/>
                      <w:szCs w:val="21"/>
                      <w:u w:val="single"/>
                      <w:lang w:val="en-US" w:eastAsia="zh-CN" w:bidi="ar"/>
                    </w:rPr>
                    <w:t>资者走进四川长虹</w:t>
                  </w:r>
                  <w:r>
                    <w:rPr>
                      <w:rFonts w:hint="default" w:ascii="Times New Roman" w:hAnsi="Times New Roman" w:eastAsia="宋体" w:cs="Times New Roman"/>
                      <w:kern w:val="2"/>
                      <w:sz w:val="24"/>
                      <w:szCs w:val="21"/>
                      <w:u w:val="single"/>
                      <w:lang w:val="en-US" w:eastAsia="zh-CN" w:bidi="ar"/>
                    </w:rPr>
                    <w:t xml:space="preserve"> </w:t>
                  </w:r>
                </w:p>
              </w:tc>
            </w:tr>
          </w:tbl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eastAsia="宋体"/>
                <w:sz w:val="24"/>
                <w:szCs w:val="21"/>
                <w:u w:val="single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2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参与单位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名称及人员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国海证券、全景网及个人投资者，共计42人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时间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156" w:afterLines="50" w:afterAutospacing="0" w:line="480" w:lineRule="exact"/>
              <w:ind w:left="0" w:right="0"/>
              <w:jc w:val="left"/>
              <w:rPr>
                <w:rFonts w:hint="default"/>
                <w:sz w:val="24"/>
                <w:szCs w:val="21"/>
              </w:rPr>
            </w:pPr>
            <w:r>
              <w:rPr>
                <w:rFonts w:hint="default"/>
                <w:sz w:val="24"/>
                <w:szCs w:val="21"/>
              </w:rPr>
              <w:t>202</w:t>
            </w:r>
            <w:r>
              <w:rPr>
                <w:rFonts w:hint="eastAsia"/>
                <w:sz w:val="24"/>
                <w:szCs w:val="21"/>
                <w:lang w:eastAsia="zh-CN"/>
              </w:rPr>
              <w:t>6</w:t>
            </w:r>
            <w:r>
              <w:rPr>
                <w:rFonts w:hint="default"/>
                <w:sz w:val="24"/>
                <w:szCs w:val="21"/>
              </w:rPr>
              <w:t>年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7</w:t>
            </w:r>
            <w:r>
              <w:rPr>
                <w:rFonts w:hint="default"/>
                <w:sz w:val="24"/>
                <w:szCs w:val="21"/>
              </w:rPr>
              <w:t>月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7</w:t>
            </w:r>
            <w:r>
              <w:rPr>
                <w:rFonts w:hint="default"/>
                <w:sz w:val="24"/>
                <w:szCs w:val="21"/>
              </w:rPr>
              <w:t>日（星期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二</w:t>
            </w:r>
            <w:r>
              <w:rPr>
                <w:rFonts w:hint="default"/>
                <w:sz w:val="24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地点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156" w:afterLines="50" w:afterAutospacing="0" w:line="480" w:lineRule="exact"/>
              <w:ind w:left="0" w:right="0"/>
              <w:jc w:val="both"/>
              <w:rPr>
                <w:rFonts w:hint="default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</w:rPr>
              <w:t>四川省绵阳市长虹商贸中心会议室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2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上市公司接待人员姓名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156" w:afterLines="50" w:afterAutospacing="0" w:line="360" w:lineRule="auto"/>
              <w:ind w:left="0" w:right="0"/>
              <w:jc w:val="both"/>
              <w:rPr>
                <w:rFonts w:hint="default" w:eastAsia="宋体"/>
                <w:sz w:val="24"/>
                <w:szCs w:val="21"/>
                <w:lang w:val="en-US" w:eastAsia="zh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董事会秘书赵其林，企业策划部部长徐明发，战略与投资部高级经理李斌，董事会办公室高廷元、刁文萱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12" w:lineRule="auto"/>
              <w:ind w:left="0" w:right="0"/>
              <w:jc w:val="center"/>
              <w:rPr>
                <w:rFonts w:hint="default"/>
                <w:sz w:val="24"/>
                <w:szCs w:val="21"/>
                <w:lang w:bidi="ar"/>
              </w:rPr>
            </w:pPr>
            <w:r>
              <w:rPr>
                <w:rFonts w:hint="default"/>
                <w:b/>
                <w:sz w:val="24"/>
                <w:szCs w:val="21"/>
              </w:rPr>
              <w:t>主要交流内容摘要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  <w:lang w:eastAsia="zh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公司向投资者介绍了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"/>
              </w:rPr>
              <w:t>四川长虹发展情况并与投资者进行了深入的交流，</w:t>
            </w:r>
            <w:r>
              <w:rPr>
                <w:rFonts w:hint="eastAsia" w:cs="Times New Roman"/>
                <w:sz w:val="24"/>
                <w:szCs w:val="24"/>
                <w:lang w:eastAsia="zh"/>
              </w:rPr>
              <w:t>现将与投资者交流相关内容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"/>
              </w:rPr>
              <w:t>摘要如下：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2" w:firstLineChars="200"/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</w:pPr>
            <w:bookmarkStart w:id="0" w:name="OLE_LINK3"/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1.公司旗下长虹华意布局新能源汽车空调压缩机，该业务对公司毛利提升会有多大贡献？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公司旗下长虹华意主营全封闭活塞压缩机业务，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拓展了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新能源汽车空调压缩机业务。2025年度，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长虹华意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全封闭活塞压缩机业务销量约8,783万台</w:t>
            </w:r>
            <w:r>
              <w:rPr>
                <w:rFonts w:hint="eastAsia" w:cs="Times New Roman"/>
                <w:sz w:val="24"/>
                <w:szCs w:val="24"/>
                <w:lang w:eastAsia="zh"/>
              </w:rPr>
              <w:t>，同比增长4.3%；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新能源汽车空调压缩机销量约117万台，同比增长83%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eastAsia" w:cs="Times New Roman"/>
                <w:sz w:val="24"/>
                <w:szCs w:val="24"/>
                <w:lang w:eastAsia="zh"/>
              </w:rPr>
              <w:t>目前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新能源汽车空调压缩机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业务占公司整体营收比例较小，敬请投资者注意相关风险。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2" w:firstLineChars="200"/>
              <w:rPr>
                <w:rFonts w:hint="default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cs="Times New Roman"/>
                <w:b/>
                <w:sz w:val="24"/>
                <w:szCs w:val="24"/>
                <w:lang w:val="en-US" w:eastAsia="zh-CN"/>
              </w:rPr>
              <w:t>历史公司营收高但利润偏弱，管理层有哪些确定性措施修复毛利率，实现盈利持续改善？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面对复杂多变的产业环境和日趋激烈的竞争格局，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公司高度关注盈利能力提升，已围绕经营质效改善采取系统性举措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持续通过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供应链、生产、运营等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全价值链精益管理，系统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降本控费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优化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产品结构，推动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产品向智能化、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高端化升级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围绕创新驱动发展战略，持续完善创新机制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，加速成果转化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深耕品牌建设，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围绕“以用户为中心”，聚焦不同消费场景痛点，推动公司产品系统性升级，重塑品牌竞争力，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提升品牌溢价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等多方面措施修复毛利率，提升盈利能力。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海外市场布局策略是什么？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2026年，公司主动应对逆全球化、地缘政治及局部冲突对公司海外业务的影响，以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稳进提质增效，协同创新赋能，品牌智造卓越</w:t>
            </w:r>
            <w:r>
              <w:rPr>
                <w:rFonts w:hint="eastAsia" w:cs="Times New Roman"/>
                <w:sz w:val="24"/>
                <w:szCs w:val="24"/>
                <w:lang w:val="en-US" w:eastAsia="zh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为年度经营方针，从以下几个方面推进海外业务布局优化：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一是稳步推进全球化供应链布局。充分发挥国内产业链优势，稳步推进出口基地建设，完善海外基地布局，实现全价值链协同发展。二是积极开拓新兴潜力市场。海外业务在抓住关税危机带来的结构性机会的同时，积极开拓东南亚、拉美等潜力市场，通过国内外一体化协同，强化内部挖潜提效。三是推动高端产品出海。电视业务方面，推动QD+Mini LED技术及100吋巨幕电视等高端产品出海，并成功自主研发海外大功率电源技术实现量产应用。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2" w:firstLineChars="200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集团优质资产分属不同上市平台，四川长虹未来是否存在优质资产注入预期？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四川长虹是否有并购重组相关计划？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ascii="Times New Roman" w:hAnsi="Times New Roman" w:eastAsia="宋体" w:cs="Times New Roman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目前无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题述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资产注入计划。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-CN"/>
              </w:rPr>
              <w:t>并购重组方面，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公司密切关注政策及市场发展变化，积极寻求合适的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行业相关标的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并购重组机会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后续若有并购重组事项，公司将严格按照信息披露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要求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及时履行披露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义务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2" w:firstLineChars="200"/>
              <w:rPr>
                <w:rFonts w:hint="default" w:ascii="Times New Roman" w:hAnsi="Times New Roman" w:eastAsia="宋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 w:val="0"/>
                <w:sz w:val="24"/>
                <w:szCs w:val="24"/>
                <w:lang w:val="en-US" w:eastAsia="zh-CN"/>
              </w:rPr>
              <w:t>5.公司有哪些市值管理措施？</w:t>
            </w:r>
          </w:p>
          <w:bookmarkEnd w:id="0"/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公司高度重视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股东回报工作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，持续通过提升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公司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内在价值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驱动长期可持续发展，采取实施积极稳定的现金分红、进行股份回购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等方式，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与投资者共享经营成果。公司目前已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在市值管理方面</w:t>
            </w: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采取多项具体举措：一是制度建设：公司于2025年4月制定了《市值管理制度》，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并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严格落实制度规定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二是现金分红：2017年至2025年，公司已连续9个自然年度实施现金分红，累计分红金额约11.73亿元。2025年度拟每10股派发现金红利0.6元（含税）。三是股份回购：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根据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前期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已实施</w:t>
            </w:r>
            <w:r>
              <w:rPr>
                <w:rFonts w:hint="eastAsia" w:cs="Times New Roman"/>
                <w:b w:val="0"/>
                <w:bCs/>
                <w:sz w:val="24"/>
                <w:szCs w:val="24"/>
                <w:lang w:val="en-US" w:eastAsia="zh"/>
              </w:rPr>
              <w:t>完毕的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股份回购方案，实际回购公司股份28,679,800股，占公司总股本的0.6213%，使用资金总额为人民币250,086,627元（不含交易费用）。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附件清单（如有）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82"/>
              </w:tabs>
              <w:spacing w:before="0" w:beforeAutospacing="0" w:after="0" w:afterAutospacing="0" w:line="360" w:lineRule="auto"/>
              <w:ind w:left="0" w:right="0"/>
              <w:rPr>
                <w:rFonts w:hint="default"/>
                <w:sz w:val="24"/>
                <w:szCs w:val="21"/>
              </w:rPr>
            </w:pPr>
            <w:r>
              <w:rPr>
                <w:rFonts w:hint="default"/>
                <w:sz w:val="24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82"/>
              </w:tabs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风险提示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82"/>
              </w:tabs>
              <w:spacing w:before="0" w:beforeAutospacing="0" w:after="0" w:afterAutospacing="0" w:line="360" w:lineRule="auto"/>
              <w:ind w:left="0" w:right="0" w:firstLine="480" w:firstLineChars="200"/>
              <w:rPr>
                <w:rFonts w:hint="default"/>
                <w:sz w:val="24"/>
                <w:szCs w:val="21"/>
                <w:lang w:bidi="ar"/>
              </w:rPr>
            </w:pPr>
            <w:r>
              <w:rPr>
                <w:rFonts w:hint="default"/>
                <w:sz w:val="24"/>
                <w:szCs w:val="21"/>
                <w:lang w:bidi="ar"/>
              </w:rPr>
              <w:t>公司郑重提醒广大投资者，以上如涉及对行业的预测、公司发展战略规划等相关内容，不能视作公司或管理层对行业、公司发展或业绩的承诺和保证，有关公司信息以公司在上海证券交易所网站（www.sse.com.cn）和法定信息披露媒体刊登的相关公告为准，敬请广大投资者理性投资，注意投资风险。</w:t>
            </w:r>
          </w:p>
          <w:p>
            <w:pPr>
              <w:keepNext w:val="0"/>
              <w:keepLines w:val="0"/>
              <w:suppressLineNumbers w:val="0"/>
              <w:tabs>
                <w:tab w:val="left" w:pos="682"/>
              </w:tabs>
              <w:spacing w:before="0" w:beforeAutospacing="0" w:after="0" w:afterAutospacing="0" w:line="360" w:lineRule="auto"/>
              <w:ind w:left="0" w:right="0" w:firstLine="480" w:firstLineChars="200"/>
              <w:rPr>
                <w:rFonts w:hint="eastAsia" w:eastAsia="宋体"/>
                <w:sz w:val="24"/>
                <w:szCs w:val="21"/>
                <w:lang w:eastAsia="zh-CN"/>
              </w:rPr>
            </w:pPr>
            <w:r>
              <w:rPr>
                <w:rFonts w:hint="default"/>
                <w:sz w:val="24"/>
                <w:szCs w:val="21"/>
                <w:lang w:bidi="ar"/>
              </w:rPr>
              <w:t>公司对长期以来关注和支持公司发展的广大投资者表示衷心感谢！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sz w:val="24"/>
                <w:szCs w:val="21"/>
              </w:rPr>
            </w:pPr>
            <w:r>
              <w:rPr>
                <w:rFonts w:hint="default"/>
                <w:b/>
                <w:sz w:val="24"/>
                <w:szCs w:val="21"/>
              </w:rPr>
              <w:t>日期</w:t>
            </w:r>
          </w:p>
        </w:tc>
        <w:tc>
          <w:tcPr>
            <w:tcW w:w="4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682"/>
              </w:tabs>
              <w:spacing w:before="0" w:beforeAutospacing="0" w:after="0" w:afterAutospacing="0" w:line="360" w:lineRule="auto"/>
              <w:ind w:left="0" w:right="0"/>
              <w:rPr>
                <w:rFonts w:hint="default"/>
                <w:sz w:val="24"/>
                <w:szCs w:val="21"/>
              </w:rPr>
            </w:pPr>
            <w:r>
              <w:rPr>
                <w:rFonts w:hint="default"/>
                <w:sz w:val="24"/>
                <w:szCs w:val="21"/>
              </w:rPr>
              <w:t>202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6</w:t>
            </w:r>
            <w:r>
              <w:rPr>
                <w:rFonts w:hint="default"/>
                <w:sz w:val="24"/>
                <w:szCs w:val="21"/>
              </w:rPr>
              <w:t>年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7</w:t>
            </w:r>
            <w:r>
              <w:rPr>
                <w:rFonts w:hint="default"/>
                <w:sz w:val="24"/>
                <w:szCs w:val="21"/>
              </w:rPr>
              <w:t>月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>8</w:t>
            </w:r>
            <w:r>
              <w:rPr>
                <w:rFonts w:hint="default"/>
                <w:sz w:val="24"/>
                <w:szCs w:val="21"/>
              </w:rPr>
              <w:t>日</w:t>
            </w:r>
          </w:p>
        </w:tc>
      </w:tr>
    </w:tbl>
    <w:p>
      <w:pPr>
        <w:widowControl/>
        <w:jc w:val="left"/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F7A9E"/>
    <w:multiLevelType w:val="multilevel"/>
    <w:tmpl w:val="2C9F7A9E"/>
    <w:lvl w:ilvl="0" w:tentative="0">
      <w:start w:val="1"/>
      <w:numFmt w:val="decimal"/>
      <w:pStyle w:val="2"/>
      <w:suff w:val="nothing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3MGJlMDUzYzkxOGVmZjEzNGI3OGU1NmRiMDhkZjcifQ=="/>
  </w:docVars>
  <w:rsids>
    <w:rsidRoot w:val="00172A27"/>
    <w:rsid w:val="000009DF"/>
    <w:rsid w:val="00001D35"/>
    <w:rsid w:val="00004E3B"/>
    <w:rsid w:val="00011F3F"/>
    <w:rsid w:val="00012C27"/>
    <w:rsid w:val="00013E42"/>
    <w:rsid w:val="000207BE"/>
    <w:rsid w:val="00022DBB"/>
    <w:rsid w:val="00024460"/>
    <w:rsid w:val="00025AEF"/>
    <w:rsid w:val="0002610E"/>
    <w:rsid w:val="0002674D"/>
    <w:rsid w:val="00026B3A"/>
    <w:rsid w:val="00031606"/>
    <w:rsid w:val="00033496"/>
    <w:rsid w:val="00033A06"/>
    <w:rsid w:val="0003496B"/>
    <w:rsid w:val="000357C1"/>
    <w:rsid w:val="0004074F"/>
    <w:rsid w:val="0004432C"/>
    <w:rsid w:val="00045E17"/>
    <w:rsid w:val="0004791C"/>
    <w:rsid w:val="000519C8"/>
    <w:rsid w:val="000521B5"/>
    <w:rsid w:val="000568D0"/>
    <w:rsid w:val="00057287"/>
    <w:rsid w:val="000645A7"/>
    <w:rsid w:val="000671EC"/>
    <w:rsid w:val="00071D2D"/>
    <w:rsid w:val="00075241"/>
    <w:rsid w:val="000842CB"/>
    <w:rsid w:val="00093B78"/>
    <w:rsid w:val="00096B51"/>
    <w:rsid w:val="000974A9"/>
    <w:rsid w:val="000978B2"/>
    <w:rsid w:val="00097E92"/>
    <w:rsid w:val="000A0319"/>
    <w:rsid w:val="000A2614"/>
    <w:rsid w:val="000A2ACE"/>
    <w:rsid w:val="000A6D49"/>
    <w:rsid w:val="000C7B53"/>
    <w:rsid w:val="000D1F5D"/>
    <w:rsid w:val="000D4F0A"/>
    <w:rsid w:val="000D5794"/>
    <w:rsid w:val="000D7C15"/>
    <w:rsid w:val="000E2AED"/>
    <w:rsid w:val="000F165E"/>
    <w:rsid w:val="000F24BD"/>
    <w:rsid w:val="000F3A63"/>
    <w:rsid w:val="000F72AA"/>
    <w:rsid w:val="0010195F"/>
    <w:rsid w:val="001026EA"/>
    <w:rsid w:val="00102F52"/>
    <w:rsid w:val="00103A8E"/>
    <w:rsid w:val="00110BCA"/>
    <w:rsid w:val="00117913"/>
    <w:rsid w:val="0012292B"/>
    <w:rsid w:val="00122F6A"/>
    <w:rsid w:val="00124070"/>
    <w:rsid w:val="001276EC"/>
    <w:rsid w:val="00127AD7"/>
    <w:rsid w:val="00133BEF"/>
    <w:rsid w:val="00147BE9"/>
    <w:rsid w:val="00147C81"/>
    <w:rsid w:val="00150204"/>
    <w:rsid w:val="001516C8"/>
    <w:rsid w:val="001537FD"/>
    <w:rsid w:val="001572A5"/>
    <w:rsid w:val="0016092A"/>
    <w:rsid w:val="00163435"/>
    <w:rsid w:val="0016343A"/>
    <w:rsid w:val="00164B57"/>
    <w:rsid w:val="00165AC3"/>
    <w:rsid w:val="00166A85"/>
    <w:rsid w:val="00170398"/>
    <w:rsid w:val="001722CE"/>
    <w:rsid w:val="00173B1C"/>
    <w:rsid w:val="00177F6D"/>
    <w:rsid w:val="001818EF"/>
    <w:rsid w:val="00181CF6"/>
    <w:rsid w:val="00183A24"/>
    <w:rsid w:val="0018657D"/>
    <w:rsid w:val="00186F1F"/>
    <w:rsid w:val="00187A23"/>
    <w:rsid w:val="00187B11"/>
    <w:rsid w:val="001927CD"/>
    <w:rsid w:val="001940CC"/>
    <w:rsid w:val="00195FEA"/>
    <w:rsid w:val="001A1D60"/>
    <w:rsid w:val="001A3E1E"/>
    <w:rsid w:val="001A4EFB"/>
    <w:rsid w:val="001B2246"/>
    <w:rsid w:val="001B2FE0"/>
    <w:rsid w:val="001B74A7"/>
    <w:rsid w:val="001C004C"/>
    <w:rsid w:val="001C48C6"/>
    <w:rsid w:val="001D441C"/>
    <w:rsid w:val="001D5F2C"/>
    <w:rsid w:val="001E0752"/>
    <w:rsid w:val="001E421D"/>
    <w:rsid w:val="001E6882"/>
    <w:rsid w:val="001F0216"/>
    <w:rsid w:val="001F0D3C"/>
    <w:rsid w:val="001F4AB1"/>
    <w:rsid w:val="001F6D88"/>
    <w:rsid w:val="00201FE1"/>
    <w:rsid w:val="00203156"/>
    <w:rsid w:val="002034D8"/>
    <w:rsid w:val="00205808"/>
    <w:rsid w:val="00207E35"/>
    <w:rsid w:val="00214DB5"/>
    <w:rsid w:val="00215979"/>
    <w:rsid w:val="00221CFA"/>
    <w:rsid w:val="00222A29"/>
    <w:rsid w:val="0022389D"/>
    <w:rsid w:val="002248D9"/>
    <w:rsid w:val="00226C8F"/>
    <w:rsid w:val="002301AD"/>
    <w:rsid w:val="00237658"/>
    <w:rsid w:val="00240F2C"/>
    <w:rsid w:val="002418E8"/>
    <w:rsid w:val="002434F5"/>
    <w:rsid w:val="002465FE"/>
    <w:rsid w:val="00246637"/>
    <w:rsid w:val="00250190"/>
    <w:rsid w:val="0025310A"/>
    <w:rsid w:val="00254A6F"/>
    <w:rsid w:val="00256C2F"/>
    <w:rsid w:val="00256E4A"/>
    <w:rsid w:val="0026172A"/>
    <w:rsid w:val="002659D5"/>
    <w:rsid w:val="00265FA0"/>
    <w:rsid w:val="0027125B"/>
    <w:rsid w:val="0027186B"/>
    <w:rsid w:val="00271A05"/>
    <w:rsid w:val="00273478"/>
    <w:rsid w:val="0027692F"/>
    <w:rsid w:val="00280EAE"/>
    <w:rsid w:val="002930B5"/>
    <w:rsid w:val="002A498E"/>
    <w:rsid w:val="002A4BD4"/>
    <w:rsid w:val="002A4DF4"/>
    <w:rsid w:val="002A4EC7"/>
    <w:rsid w:val="002A54D6"/>
    <w:rsid w:val="002A77E1"/>
    <w:rsid w:val="002B74CD"/>
    <w:rsid w:val="002C1FC2"/>
    <w:rsid w:val="002C4216"/>
    <w:rsid w:val="002D568D"/>
    <w:rsid w:val="002D5881"/>
    <w:rsid w:val="002E48F5"/>
    <w:rsid w:val="002E5604"/>
    <w:rsid w:val="002E765C"/>
    <w:rsid w:val="002F6A45"/>
    <w:rsid w:val="002F7225"/>
    <w:rsid w:val="002F764E"/>
    <w:rsid w:val="002F78F7"/>
    <w:rsid w:val="002F7D70"/>
    <w:rsid w:val="002F7F90"/>
    <w:rsid w:val="00300137"/>
    <w:rsid w:val="00300C12"/>
    <w:rsid w:val="003027CE"/>
    <w:rsid w:val="00303CD7"/>
    <w:rsid w:val="00312713"/>
    <w:rsid w:val="003148D6"/>
    <w:rsid w:val="00316B22"/>
    <w:rsid w:val="00320AD8"/>
    <w:rsid w:val="00321DC0"/>
    <w:rsid w:val="00322CD2"/>
    <w:rsid w:val="00325F12"/>
    <w:rsid w:val="00330F51"/>
    <w:rsid w:val="00331005"/>
    <w:rsid w:val="003335CB"/>
    <w:rsid w:val="00336724"/>
    <w:rsid w:val="00337728"/>
    <w:rsid w:val="00344181"/>
    <w:rsid w:val="00345708"/>
    <w:rsid w:val="00347AB1"/>
    <w:rsid w:val="00347CBB"/>
    <w:rsid w:val="00354384"/>
    <w:rsid w:val="00355669"/>
    <w:rsid w:val="00364983"/>
    <w:rsid w:val="00366946"/>
    <w:rsid w:val="00372CAE"/>
    <w:rsid w:val="00373E43"/>
    <w:rsid w:val="0037440A"/>
    <w:rsid w:val="0037485D"/>
    <w:rsid w:val="00377D1D"/>
    <w:rsid w:val="00382487"/>
    <w:rsid w:val="00385B3C"/>
    <w:rsid w:val="00393FAA"/>
    <w:rsid w:val="00395813"/>
    <w:rsid w:val="00395C4C"/>
    <w:rsid w:val="00397A6F"/>
    <w:rsid w:val="003A54D9"/>
    <w:rsid w:val="003A7388"/>
    <w:rsid w:val="003B0839"/>
    <w:rsid w:val="003B1B40"/>
    <w:rsid w:val="003B50FA"/>
    <w:rsid w:val="003B6682"/>
    <w:rsid w:val="003C7779"/>
    <w:rsid w:val="003D043C"/>
    <w:rsid w:val="003D1E44"/>
    <w:rsid w:val="003D78E3"/>
    <w:rsid w:val="003E7826"/>
    <w:rsid w:val="003F2843"/>
    <w:rsid w:val="003F2A73"/>
    <w:rsid w:val="003F3149"/>
    <w:rsid w:val="003F734F"/>
    <w:rsid w:val="00403762"/>
    <w:rsid w:val="00404811"/>
    <w:rsid w:val="004048A7"/>
    <w:rsid w:val="00405255"/>
    <w:rsid w:val="004122F8"/>
    <w:rsid w:val="004127A2"/>
    <w:rsid w:val="00413A9E"/>
    <w:rsid w:val="0041526D"/>
    <w:rsid w:val="0041532C"/>
    <w:rsid w:val="00427917"/>
    <w:rsid w:val="00433C74"/>
    <w:rsid w:val="00440997"/>
    <w:rsid w:val="00443651"/>
    <w:rsid w:val="004444EA"/>
    <w:rsid w:val="0044531C"/>
    <w:rsid w:val="00445754"/>
    <w:rsid w:val="00446467"/>
    <w:rsid w:val="0044746F"/>
    <w:rsid w:val="00450A7A"/>
    <w:rsid w:val="00450D2F"/>
    <w:rsid w:val="004562D0"/>
    <w:rsid w:val="00456619"/>
    <w:rsid w:val="0045772E"/>
    <w:rsid w:val="00460D87"/>
    <w:rsid w:val="00461D19"/>
    <w:rsid w:val="00463B63"/>
    <w:rsid w:val="00467161"/>
    <w:rsid w:val="004732AE"/>
    <w:rsid w:val="00474024"/>
    <w:rsid w:val="00477321"/>
    <w:rsid w:val="00477823"/>
    <w:rsid w:val="00480396"/>
    <w:rsid w:val="00481308"/>
    <w:rsid w:val="004830CC"/>
    <w:rsid w:val="004903A8"/>
    <w:rsid w:val="00492CCE"/>
    <w:rsid w:val="00496CB8"/>
    <w:rsid w:val="004A0325"/>
    <w:rsid w:val="004A269A"/>
    <w:rsid w:val="004A64DD"/>
    <w:rsid w:val="004B03CF"/>
    <w:rsid w:val="004B0D73"/>
    <w:rsid w:val="004B175A"/>
    <w:rsid w:val="004B5953"/>
    <w:rsid w:val="004B5CB6"/>
    <w:rsid w:val="004B7F99"/>
    <w:rsid w:val="004C02C9"/>
    <w:rsid w:val="004C1BA9"/>
    <w:rsid w:val="004C31F3"/>
    <w:rsid w:val="004D018E"/>
    <w:rsid w:val="004D142B"/>
    <w:rsid w:val="004D4EAA"/>
    <w:rsid w:val="004F1F4A"/>
    <w:rsid w:val="004F704E"/>
    <w:rsid w:val="00500620"/>
    <w:rsid w:val="00502C06"/>
    <w:rsid w:val="00503E7B"/>
    <w:rsid w:val="005054CB"/>
    <w:rsid w:val="005055C8"/>
    <w:rsid w:val="00511249"/>
    <w:rsid w:val="00517578"/>
    <w:rsid w:val="00522AA6"/>
    <w:rsid w:val="005239C0"/>
    <w:rsid w:val="00523CAA"/>
    <w:rsid w:val="0052467E"/>
    <w:rsid w:val="00525A40"/>
    <w:rsid w:val="00526163"/>
    <w:rsid w:val="00537137"/>
    <w:rsid w:val="00540386"/>
    <w:rsid w:val="00542E7D"/>
    <w:rsid w:val="00551041"/>
    <w:rsid w:val="00557508"/>
    <w:rsid w:val="005618F9"/>
    <w:rsid w:val="005658EF"/>
    <w:rsid w:val="00570718"/>
    <w:rsid w:val="005712D8"/>
    <w:rsid w:val="0057183A"/>
    <w:rsid w:val="00572D55"/>
    <w:rsid w:val="00573170"/>
    <w:rsid w:val="0058059D"/>
    <w:rsid w:val="0058166D"/>
    <w:rsid w:val="0058390F"/>
    <w:rsid w:val="005842E5"/>
    <w:rsid w:val="00584442"/>
    <w:rsid w:val="00584607"/>
    <w:rsid w:val="00592B51"/>
    <w:rsid w:val="00594485"/>
    <w:rsid w:val="005A1142"/>
    <w:rsid w:val="005A147D"/>
    <w:rsid w:val="005A2E87"/>
    <w:rsid w:val="005A5641"/>
    <w:rsid w:val="005A6693"/>
    <w:rsid w:val="005A7D99"/>
    <w:rsid w:val="005B137C"/>
    <w:rsid w:val="005B37C1"/>
    <w:rsid w:val="005C0C85"/>
    <w:rsid w:val="005C315A"/>
    <w:rsid w:val="005C46E2"/>
    <w:rsid w:val="005C6C47"/>
    <w:rsid w:val="005D093E"/>
    <w:rsid w:val="005D13D9"/>
    <w:rsid w:val="005D403D"/>
    <w:rsid w:val="005E3A98"/>
    <w:rsid w:val="005E5FB5"/>
    <w:rsid w:val="005F67FD"/>
    <w:rsid w:val="005F75B1"/>
    <w:rsid w:val="0060309E"/>
    <w:rsid w:val="006034F4"/>
    <w:rsid w:val="006242E9"/>
    <w:rsid w:val="00627E41"/>
    <w:rsid w:val="0063104A"/>
    <w:rsid w:val="0063571B"/>
    <w:rsid w:val="00640F2F"/>
    <w:rsid w:val="006414D3"/>
    <w:rsid w:val="0064495E"/>
    <w:rsid w:val="00645544"/>
    <w:rsid w:val="00645EF6"/>
    <w:rsid w:val="00646394"/>
    <w:rsid w:val="00654745"/>
    <w:rsid w:val="00654EBE"/>
    <w:rsid w:val="00656601"/>
    <w:rsid w:val="00660BEB"/>
    <w:rsid w:val="00664156"/>
    <w:rsid w:val="0066418A"/>
    <w:rsid w:val="00666AB5"/>
    <w:rsid w:val="00673971"/>
    <w:rsid w:val="00674196"/>
    <w:rsid w:val="006811DE"/>
    <w:rsid w:val="0068209C"/>
    <w:rsid w:val="0068474C"/>
    <w:rsid w:val="00685EB8"/>
    <w:rsid w:val="006905B0"/>
    <w:rsid w:val="00694204"/>
    <w:rsid w:val="00696E43"/>
    <w:rsid w:val="006A2BCD"/>
    <w:rsid w:val="006A509F"/>
    <w:rsid w:val="006B0166"/>
    <w:rsid w:val="006B4E50"/>
    <w:rsid w:val="006B7A12"/>
    <w:rsid w:val="006C26D7"/>
    <w:rsid w:val="006D0379"/>
    <w:rsid w:val="006E0618"/>
    <w:rsid w:val="006F2118"/>
    <w:rsid w:val="006F42B2"/>
    <w:rsid w:val="006F4461"/>
    <w:rsid w:val="006F5559"/>
    <w:rsid w:val="006F7BF6"/>
    <w:rsid w:val="007048A1"/>
    <w:rsid w:val="00707C22"/>
    <w:rsid w:val="007205F5"/>
    <w:rsid w:val="00721B52"/>
    <w:rsid w:val="00723FEE"/>
    <w:rsid w:val="00726C31"/>
    <w:rsid w:val="00726F53"/>
    <w:rsid w:val="0072773C"/>
    <w:rsid w:val="00740F90"/>
    <w:rsid w:val="00741274"/>
    <w:rsid w:val="00742997"/>
    <w:rsid w:val="00742B59"/>
    <w:rsid w:val="00742E4A"/>
    <w:rsid w:val="00751472"/>
    <w:rsid w:val="00753C69"/>
    <w:rsid w:val="00753F95"/>
    <w:rsid w:val="00754150"/>
    <w:rsid w:val="007553C0"/>
    <w:rsid w:val="007579B5"/>
    <w:rsid w:val="007703FA"/>
    <w:rsid w:val="00772682"/>
    <w:rsid w:val="00774660"/>
    <w:rsid w:val="007757B3"/>
    <w:rsid w:val="0077590F"/>
    <w:rsid w:val="00776006"/>
    <w:rsid w:val="00776327"/>
    <w:rsid w:val="007778C2"/>
    <w:rsid w:val="0078074E"/>
    <w:rsid w:val="007841BF"/>
    <w:rsid w:val="00784687"/>
    <w:rsid w:val="00784E89"/>
    <w:rsid w:val="00793A27"/>
    <w:rsid w:val="00795568"/>
    <w:rsid w:val="0079789D"/>
    <w:rsid w:val="007A016E"/>
    <w:rsid w:val="007A448D"/>
    <w:rsid w:val="007A4C5C"/>
    <w:rsid w:val="007A6944"/>
    <w:rsid w:val="007A7C22"/>
    <w:rsid w:val="007B1F18"/>
    <w:rsid w:val="007B73C4"/>
    <w:rsid w:val="007C2CE4"/>
    <w:rsid w:val="007C36F2"/>
    <w:rsid w:val="007D0A3C"/>
    <w:rsid w:val="007D46D5"/>
    <w:rsid w:val="007E03CE"/>
    <w:rsid w:val="007E066A"/>
    <w:rsid w:val="007E16B3"/>
    <w:rsid w:val="007E56AD"/>
    <w:rsid w:val="007E63DC"/>
    <w:rsid w:val="007E7EA2"/>
    <w:rsid w:val="007F11D6"/>
    <w:rsid w:val="007F11E5"/>
    <w:rsid w:val="007F3A7D"/>
    <w:rsid w:val="007F445E"/>
    <w:rsid w:val="007F4C90"/>
    <w:rsid w:val="007F61AC"/>
    <w:rsid w:val="007F726A"/>
    <w:rsid w:val="00801198"/>
    <w:rsid w:val="0080231C"/>
    <w:rsid w:val="00816CBD"/>
    <w:rsid w:val="0081782D"/>
    <w:rsid w:val="0082178E"/>
    <w:rsid w:val="00830593"/>
    <w:rsid w:val="00832138"/>
    <w:rsid w:val="008335F3"/>
    <w:rsid w:val="0084102A"/>
    <w:rsid w:val="00842501"/>
    <w:rsid w:val="00851773"/>
    <w:rsid w:val="00865786"/>
    <w:rsid w:val="00865F6C"/>
    <w:rsid w:val="008727E6"/>
    <w:rsid w:val="008759DD"/>
    <w:rsid w:val="0087700B"/>
    <w:rsid w:val="00882A7B"/>
    <w:rsid w:val="00896AB9"/>
    <w:rsid w:val="00897414"/>
    <w:rsid w:val="00897EEF"/>
    <w:rsid w:val="008A5295"/>
    <w:rsid w:val="008B1BF7"/>
    <w:rsid w:val="008B223D"/>
    <w:rsid w:val="008B257F"/>
    <w:rsid w:val="008B42A2"/>
    <w:rsid w:val="008B752F"/>
    <w:rsid w:val="008C6597"/>
    <w:rsid w:val="008D226D"/>
    <w:rsid w:val="008D3DA3"/>
    <w:rsid w:val="008E0C03"/>
    <w:rsid w:val="008E1406"/>
    <w:rsid w:val="008E2A3F"/>
    <w:rsid w:val="008E2DF3"/>
    <w:rsid w:val="008E5B7B"/>
    <w:rsid w:val="008E5D4D"/>
    <w:rsid w:val="008F0A33"/>
    <w:rsid w:val="008F3389"/>
    <w:rsid w:val="008F3B88"/>
    <w:rsid w:val="00905BBA"/>
    <w:rsid w:val="00910A39"/>
    <w:rsid w:val="00911355"/>
    <w:rsid w:val="009117D2"/>
    <w:rsid w:val="009123CD"/>
    <w:rsid w:val="0091303A"/>
    <w:rsid w:val="009156C4"/>
    <w:rsid w:val="009159B0"/>
    <w:rsid w:val="00917A52"/>
    <w:rsid w:val="00922A8D"/>
    <w:rsid w:val="00924808"/>
    <w:rsid w:val="00927401"/>
    <w:rsid w:val="00936326"/>
    <w:rsid w:val="00937609"/>
    <w:rsid w:val="00942000"/>
    <w:rsid w:val="0094234D"/>
    <w:rsid w:val="00943FC3"/>
    <w:rsid w:val="009507F3"/>
    <w:rsid w:val="009549A6"/>
    <w:rsid w:val="00960499"/>
    <w:rsid w:val="0096366B"/>
    <w:rsid w:val="00963C59"/>
    <w:rsid w:val="00967FCB"/>
    <w:rsid w:val="009706DA"/>
    <w:rsid w:val="00974E31"/>
    <w:rsid w:val="009756D9"/>
    <w:rsid w:val="00976549"/>
    <w:rsid w:val="00976E9E"/>
    <w:rsid w:val="0098379C"/>
    <w:rsid w:val="00984927"/>
    <w:rsid w:val="009869D6"/>
    <w:rsid w:val="00990BC0"/>
    <w:rsid w:val="00990F50"/>
    <w:rsid w:val="009A0BAA"/>
    <w:rsid w:val="009A4D68"/>
    <w:rsid w:val="009A7C15"/>
    <w:rsid w:val="009B2897"/>
    <w:rsid w:val="009B51D9"/>
    <w:rsid w:val="009B7395"/>
    <w:rsid w:val="009C0DB2"/>
    <w:rsid w:val="009D00E3"/>
    <w:rsid w:val="009D39A8"/>
    <w:rsid w:val="009D4702"/>
    <w:rsid w:val="009D5E4A"/>
    <w:rsid w:val="009D5F53"/>
    <w:rsid w:val="009E1462"/>
    <w:rsid w:val="009E2085"/>
    <w:rsid w:val="009E5FAD"/>
    <w:rsid w:val="009E7760"/>
    <w:rsid w:val="009F4785"/>
    <w:rsid w:val="009F57E1"/>
    <w:rsid w:val="009F70FF"/>
    <w:rsid w:val="00A00A55"/>
    <w:rsid w:val="00A06485"/>
    <w:rsid w:val="00A074D1"/>
    <w:rsid w:val="00A07B8B"/>
    <w:rsid w:val="00A11ED3"/>
    <w:rsid w:val="00A13ACE"/>
    <w:rsid w:val="00A141C9"/>
    <w:rsid w:val="00A14F0A"/>
    <w:rsid w:val="00A26CC9"/>
    <w:rsid w:val="00A27D37"/>
    <w:rsid w:val="00A35DC9"/>
    <w:rsid w:val="00A4193C"/>
    <w:rsid w:val="00A431D4"/>
    <w:rsid w:val="00A4496A"/>
    <w:rsid w:val="00A51D21"/>
    <w:rsid w:val="00A57BA4"/>
    <w:rsid w:val="00A65D3D"/>
    <w:rsid w:val="00A66D88"/>
    <w:rsid w:val="00A670F2"/>
    <w:rsid w:val="00A84707"/>
    <w:rsid w:val="00A850EA"/>
    <w:rsid w:val="00A91BAE"/>
    <w:rsid w:val="00A93C47"/>
    <w:rsid w:val="00A93F96"/>
    <w:rsid w:val="00A97261"/>
    <w:rsid w:val="00AA0495"/>
    <w:rsid w:val="00AA18CC"/>
    <w:rsid w:val="00AA3E52"/>
    <w:rsid w:val="00AA6BAE"/>
    <w:rsid w:val="00AB01E4"/>
    <w:rsid w:val="00AB2A3E"/>
    <w:rsid w:val="00AB7427"/>
    <w:rsid w:val="00AB796C"/>
    <w:rsid w:val="00AC0E57"/>
    <w:rsid w:val="00AC3566"/>
    <w:rsid w:val="00AC52C5"/>
    <w:rsid w:val="00AC5C01"/>
    <w:rsid w:val="00AC76DA"/>
    <w:rsid w:val="00AD4A3A"/>
    <w:rsid w:val="00AD4CD5"/>
    <w:rsid w:val="00AE0DFB"/>
    <w:rsid w:val="00B05291"/>
    <w:rsid w:val="00B06C1E"/>
    <w:rsid w:val="00B07C44"/>
    <w:rsid w:val="00B10481"/>
    <w:rsid w:val="00B1108B"/>
    <w:rsid w:val="00B13BC8"/>
    <w:rsid w:val="00B14269"/>
    <w:rsid w:val="00B204DF"/>
    <w:rsid w:val="00B23279"/>
    <w:rsid w:val="00B23801"/>
    <w:rsid w:val="00B25412"/>
    <w:rsid w:val="00B276CA"/>
    <w:rsid w:val="00B32F44"/>
    <w:rsid w:val="00B36568"/>
    <w:rsid w:val="00B36A41"/>
    <w:rsid w:val="00B36E91"/>
    <w:rsid w:val="00B43D8A"/>
    <w:rsid w:val="00B520BB"/>
    <w:rsid w:val="00B5748A"/>
    <w:rsid w:val="00B613AF"/>
    <w:rsid w:val="00B668C4"/>
    <w:rsid w:val="00B759D7"/>
    <w:rsid w:val="00B75D43"/>
    <w:rsid w:val="00B83AFA"/>
    <w:rsid w:val="00B856C4"/>
    <w:rsid w:val="00B87239"/>
    <w:rsid w:val="00B929F3"/>
    <w:rsid w:val="00B96099"/>
    <w:rsid w:val="00BA4C88"/>
    <w:rsid w:val="00BA737E"/>
    <w:rsid w:val="00BB0D7F"/>
    <w:rsid w:val="00BB15B0"/>
    <w:rsid w:val="00BB3E10"/>
    <w:rsid w:val="00BC507A"/>
    <w:rsid w:val="00BC6098"/>
    <w:rsid w:val="00BD02F3"/>
    <w:rsid w:val="00BD1C0D"/>
    <w:rsid w:val="00BD5914"/>
    <w:rsid w:val="00BD7159"/>
    <w:rsid w:val="00BE034A"/>
    <w:rsid w:val="00BE24BB"/>
    <w:rsid w:val="00BE680C"/>
    <w:rsid w:val="00BE6C25"/>
    <w:rsid w:val="00BF0109"/>
    <w:rsid w:val="00BF0AD9"/>
    <w:rsid w:val="00BF0E19"/>
    <w:rsid w:val="00BF1D8A"/>
    <w:rsid w:val="00BF48AE"/>
    <w:rsid w:val="00BF513D"/>
    <w:rsid w:val="00BF60E1"/>
    <w:rsid w:val="00BF7494"/>
    <w:rsid w:val="00BF7736"/>
    <w:rsid w:val="00C02258"/>
    <w:rsid w:val="00C02D88"/>
    <w:rsid w:val="00C07CF7"/>
    <w:rsid w:val="00C07D06"/>
    <w:rsid w:val="00C10498"/>
    <w:rsid w:val="00C116D9"/>
    <w:rsid w:val="00C1378E"/>
    <w:rsid w:val="00C2194B"/>
    <w:rsid w:val="00C2318B"/>
    <w:rsid w:val="00C250F6"/>
    <w:rsid w:val="00C35B2D"/>
    <w:rsid w:val="00C36448"/>
    <w:rsid w:val="00C379BE"/>
    <w:rsid w:val="00C40175"/>
    <w:rsid w:val="00C42010"/>
    <w:rsid w:val="00C44E94"/>
    <w:rsid w:val="00C50210"/>
    <w:rsid w:val="00C505E8"/>
    <w:rsid w:val="00C50FDD"/>
    <w:rsid w:val="00C518E9"/>
    <w:rsid w:val="00C54857"/>
    <w:rsid w:val="00C74E4A"/>
    <w:rsid w:val="00C7727B"/>
    <w:rsid w:val="00C8096D"/>
    <w:rsid w:val="00C8377F"/>
    <w:rsid w:val="00C867B6"/>
    <w:rsid w:val="00C90C97"/>
    <w:rsid w:val="00C942DD"/>
    <w:rsid w:val="00C97824"/>
    <w:rsid w:val="00CA1511"/>
    <w:rsid w:val="00CB3D55"/>
    <w:rsid w:val="00CB456C"/>
    <w:rsid w:val="00CB5E08"/>
    <w:rsid w:val="00CC0CE1"/>
    <w:rsid w:val="00CC38B3"/>
    <w:rsid w:val="00CC4F40"/>
    <w:rsid w:val="00CD001C"/>
    <w:rsid w:val="00CD1138"/>
    <w:rsid w:val="00CD5112"/>
    <w:rsid w:val="00CD5132"/>
    <w:rsid w:val="00CD5BBF"/>
    <w:rsid w:val="00CE305A"/>
    <w:rsid w:val="00CE7382"/>
    <w:rsid w:val="00CF177A"/>
    <w:rsid w:val="00CF2B1D"/>
    <w:rsid w:val="00CF2D3A"/>
    <w:rsid w:val="00D034E1"/>
    <w:rsid w:val="00D07DB6"/>
    <w:rsid w:val="00D07DE8"/>
    <w:rsid w:val="00D13570"/>
    <w:rsid w:val="00D1398A"/>
    <w:rsid w:val="00D13CCC"/>
    <w:rsid w:val="00D149EA"/>
    <w:rsid w:val="00D14F78"/>
    <w:rsid w:val="00D155E9"/>
    <w:rsid w:val="00D223F3"/>
    <w:rsid w:val="00D23F66"/>
    <w:rsid w:val="00D248F3"/>
    <w:rsid w:val="00D25EA7"/>
    <w:rsid w:val="00D30A04"/>
    <w:rsid w:val="00D40333"/>
    <w:rsid w:val="00D42621"/>
    <w:rsid w:val="00D426E4"/>
    <w:rsid w:val="00D5414E"/>
    <w:rsid w:val="00D55417"/>
    <w:rsid w:val="00D56C8E"/>
    <w:rsid w:val="00D60AF9"/>
    <w:rsid w:val="00D62201"/>
    <w:rsid w:val="00D6255A"/>
    <w:rsid w:val="00D62D23"/>
    <w:rsid w:val="00D6426A"/>
    <w:rsid w:val="00D829CB"/>
    <w:rsid w:val="00D87F95"/>
    <w:rsid w:val="00D904EB"/>
    <w:rsid w:val="00D93E16"/>
    <w:rsid w:val="00DA010D"/>
    <w:rsid w:val="00DA1771"/>
    <w:rsid w:val="00DA2A46"/>
    <w:rsid w:val="00DA454C"/>
    <w:rsid w:val="00DA7C7E"/>
    <w:rsid w:val="00DA7DD3"/>
    <w:rsid w:val="00DB2776"/>
    <w:rsid w:val="00DB33D8"/>
    <w:rsid w:val="00DB468E"/>
    <w:rsid w:val="00DB4ECE"/>
    <w:rsid w:val="00DB5A9B"/>
    <w:rsid w:val="00DB696E"/>
    <w:rsid w:val="00DB7CD4"/>
    <w:rsid w:val="00DC516C"/>
    <w:rsid w:val="00DC6FD7"/>
    <w:rsid w:val="00DC73ED"/>
    <w:rsid w:val="00DD605D"/>
    <w:rsid w:val="00DE24DC"/>
    <w:rsid w:val="00DE333A"/>
    <w:rsid w:val="00DE5B36"/>
    <w:rsid w:val="00DE6380"/>
    <w:rsid w:val="00DE73CB"/>
    <w:rsid w:val="00DE7627"/>
    <w:rsid w:val="00DE7D18"/>
    <w:rsid w:val="00DF1613"/>
    <w:rsid w:val="00E04051"/>
    <w:rsid w:val="00E072FE"/>
    <w:rsid w:val="00E12842"/>
    <w:rsid w:val="00E137A5"/>
    <w:rsid w:val="00E14C75"/>
    <w:rsid w:val="00E15FED"/>
    <w:rsid w:val="00E21CDF"/>
    <w:rsid w:val="00E227CB"/>
    <w:rsid w:val="00E24557"/>
    <w:rsid w:val="00E2626A"/>
    <w:rsid w:val="00E336AC"/>
    <w:rsid w:val="00E35463"/>
    <w:rsid w:val="00E36FE4"/>
    <w:rsid w:val="00E40D44"/>
    <w:rsid w:val="00E50B51"/>
    <w:rsid w:val="00E51760"/>
    <w:rsid w:val="00E549C7"/>
    <w:rsid w:val="00E60209"/>
    <w:rsid w:val="00E610DD"/>
    <w:rsid w:val="00E64E4C"/>
    <w:rsid w:val="00E6551C"/>
    <w:rsid w:val="00E6580B"/>
    <w:rsid w:val="00E71235"/>
    <w:rsid w:val="00E71DE0"/>
    <w:rsid w:val="00E73053"/>
    <w:rsid w:val="00E76D7F"/>
    <w:rsid w:val="00E81CFF"/>
    <w:rsid w:val="00E825FB"/>
    <w:rsid w:val="00E84826"/>
    <w:rsid w:val="00E84EC5"/>
    <w:rsid w:val="00E87804"/>
    <w:rsid w:val="00E9006C"/>
    <w:rsid w:val="00E90310"/>
    <w:rsid w:val="00E90A0F"/>
    <w:rsid w:val="00E917F3"/>
    <w:rsid w:val="00E9238D"/>
    <w:rsid w:val="00E97B91"/>
    <w:rsid w:val="00E97F42"/>
    <w:rsid w:val="00EA019A"/>
    <w:rsid w:val="00EA0A68"/>
    <w:rsid w:val="00EA15D0"/>
    <w:rsid w:val="00EA53C9"/>
    <w:rsid w:val="00EB40AA"/>
    <w:rsid w:val="00EB7383"/>
    <w:rsid w:val="00EC0FF1"/>
    <w:rsid w:val="00EC1665"/>
    <w:rsid w:val="00EC303A"/>
    <w:rsid w:val="00EC4E34"/>
    <w:rsid w:val="00EC508C"/>
    <w:rsid w:val="00ED0921"/>
    <w:rsid w:val="00ED3273"/>
    <w:rsid w:val="00ED3712"/>
    <w:rsid w:val="00EF30EE"/>
    <w:rsid w:val="00EF3989"/>
    <w:rsid w:val="00EF3EC0"/>
    <w:rsid w:val="00EF4EEF"/>
    <w:rsid w:val="00EF4F32"/>
    <w:rsid w:val="00EF61E5"/>
    <w:rsid w:val="00F0137B"/>
    <w:rsid w:val="00F04F18"/>
    <w:rsid w:val="00F06A11"/>
    <w:rsid w:val="00F06C2C"/>
    <w:rsid w:val="00F105F1"/>
    <w:rsid w:val="00F13A66"/>
    <w:rsid w:val="00F15B17"/>
    <w:rsid w:val="00F20363"/>
    <w:rsid w:val="00F216A2"/>
    <w:rsid w:val="00F23C03"/>
    <w:rsid w:val="00F253C7"/>
    <w:rsid w:val="00F2570D"/>
    <w:rsid w:val="00F32C5D"/>
    <w:rsid w:val="00F3313A"/>
    <w:rsid w:val="00F33C95"/>
    <w:rsid w:val="00F378E1"/>
    <w:rsid w:val="00F461C1"/>
    <w:rsid w:val="00F46B63"/>
    <w:rsid w:val="00F55BE1"/>
    <w:rsid w:val="00F56583"/>
    <w:rsid w:val="00F60464"/>
    <w:rsid w:val="00F6189E"/>
    <w:rsid w:val="00F621D7"/>
    <w:rsid w:val="00F65031"/>
    <w:rsid w:val="00F65622"/>
    <w:rsid w:val="00F66BB4"/>
    <w:rsid w:val="00F72453"/>
    <w:rsid w:val="00F74993"/>
    <w:rsid w:val="00F803BC"/>
    <w:rsid w:val="00F828D4"/>
    <w:rsid w:val="00F844E4"/>
    <w:rsid w:val="00F84708"/>
    <w:rsid w:val="00F869C8"/>
    <w:rsid w:val="00F87E0C"/>
    <w:rsid w:val="00F919A4"/>
    <w:rsid w:val="00F93DDC"/>
    <w:rsid w:val="00F95AC3"/>
    <w:rsid w:val="00FA0C1D"/>
    <w:rsid w:val="00FB01C7"/>
    <w:rsid w:val="00FB2DDE"/>
    <w:rsid w:val="00FC3399"/>
    <w:rsid w:val="00FC43A7"/>
    <w:rsid w:val="00FD2D6B"/>
    <w:rsid w:val="00FD50D7"/>
    <w:rsid w:val="00FD5A7E"/>
    <w:rsid w:val="00FE0C71"/>
    <w:rsid w:val="00FE261D"/>
    <w:rsid w:val="00FE47EE"/>
    <w:rsid w:val="00FE585B"/>
    <w:rsid w:val="00FE7614"/>
    <w:rsid w:val="00FF21B1"/>
    <w:rsid w:val="00FF4BAE"/>
    <w:rsid w:val="00FF5F68"/>
    <w:rsid w:val="00FF7647"/>
    <w:rsid w:val="02724AA8"/>
    <w:rsid w:val="03612D4A"/>
    <w:rsid w:val="03615C9F"/>
    <w:rsid w:val="039C5126"/>
    <w:rsid w:val="046F433F"/>
    <w:rsid w:val="04A326A5"/>
    <w:rsid w:val="04A35B04"/>
    <w:rsid w:val="055E50A5"/>
    <w:rsid w:val="0567082C"/>
    <w:rsid w:val="05880374"/>
    <w:rsid w:val="060F4803"/>
    <w:rsid w:val="0624066B"/>
    <w:rsid w:val="06606195"/>
    <w:rsid w:val="06EC0F95"/>
    <w:rsid w:val="07091040"/>
    <w:rsid w:val="08166745"/>
    <w:rsid w:val="088F16F1"/>
    <w:rsid w:val="08E35E0A"/>
    <w:rsid w:val="0A2B7645"/>
    <w:rsid w:val="0B033C90"/>
    <w:rsid w:val="0B092A8A"/>
    <w:rsid w:val="0C237709"/>
    <w:rsid w:val="0C393788"/>
    <w:rsid w:val="0C4722B6"/>
    <w:rsid w:val="0C48085D"/>
    <w:rsid w:val="0C49044A"/>
    <w:rsid w:val="0CCC2132"/>
    <w:rsid w:val="0E820080"/>
    <w:rsid w:val="0EAE3551"/>
    <w:rsid w:val="0F061353"/>
    <w:rsid w:val="0F64150A"/>
    <w:rsid w:val="0F8F259B"/>
    <w:rsid w:val="0FA062BD"/>
    <w:rsid w:val="0FF03089"/>
    <w:rsid w:val="0FF568D0"/>
    <w:rsid w:val="106B579D"/>
    <w:rsid w:val="109A5655"/>
    <w:rsid w:val="11055662"/>
    <w:rsid w:val="1123320C"/>
    <w:rsid w:val="119360AE"/>
    <w:rsid w:val="12085416"/>
    <w:rsid w:val="1236122B"/>
    <w:rsid w:val="12747CFC"/>
    <w:rsid w:val="128B384A"/>
    <w:rsid w:val="13064443"/>
    <w:rsid w:val="13835254"/>
    <w:rsid w:val="14053442"/>
    <w:rsid w:val="145A10F1"/>
    <w:rsid w:val="149401B5"/>
    <w:rsid w:val="14AA6C5A"/>
    <w:rsid w:val="154B3A00"/>
    <w:rsid w:val="163836F0"/>
    <w:rsid w:val="164B756B"/>
    <w:rsid w:val="16B72126"/>
    <w:rsid w:val="17036B58"/>
    <w:rsid w:val="172F064F"/>
    <w:rsid w:val="184469B3"/>
    <w:rsid w:val="1A727B85"/>
    <w:rsid w:val="1AA475A6"/>
    <w:rsid w:val="1AAB26E2"/>
    <w:rsid w:val="1C533839"/>
    <w:rsid w:val="1CFC3007"/>
    <w:rsid w:val="1D0709CE"/>
    <w:rsid w:val="1D604346"/>
    <w:rsid w:val="1D8148D9"/>
    <w:rsid w:val="1ED06D2B"/>
    <w:rsid w:val="1F4679C6"/>
    <w:rsid w:val="1FCE0E85"/>
    <w:rsid w:val="205B3624"/>
    <w:rsid w:val="21AA7792"/>
    <w:rsid w:val="21CC42B4"/>
    <w:rsid w:val="22153D82"/>
    <w:rsid w:val="227E0409"/>
    <w:rsid w:val="22DF73CD"/>
    <w:rsid w:val="22FC0AE3"/>
    <w:rsid w:val="235356C5"/>
    <w:rsid w:val="23784CBC"/>
    <w:rsid w:val="23CE0A96"/>
    <w:rsid w:val="24101F1D"/>
    <w:rsid w:val="24452D64"/>
    <w:rsid w:val="2536BBFE"/>
    <w:rsid w:val="255C10AB"/>
    <w:rsid w:val="25873566"/>
    <w:rsid w:val="25A477D9"/>
    <w:rsid w:val="27285AD4"/>
    <w:rsid w:val="276FD8C5"/>
    <w:rsid w:val="27733581"/>
    <w:rsid w:val="27924830"/>
    <w:rsid w:val="27B775BB"/>
    <w:rsid w:val="28A53EAF"/>
    <w:rsid w:val="28CA391A"/>
    <w:rsid w:val="28CC0C6C"/>
    <w:rsid w:val="292063FE"/>
    <w:rsid w:val="294D774F"/>
    <w:rsid w:val="298A77DB"/>
    <w:rsid w:val="29C26EC0"/>
    <w:rsid w:val="29C8162C"/>
    <w:rsid w:val="2A0048DD"/>
    <w:rsid w:val="2A7F5620"/>
    <w:rsid w:val="2B1879FF"/>
    <w:rsid w:val="2C584B2B"/>
    <w:rsid w:val="2C9E5CA9"/>
    <w:rsid w:val="2CDA1616"/>
    <w:rsid w:val="2CE50302"/>
    <w:rsid w:val="2F0F4950"/>
    <w:rsid w:val="2F6A2714"/>
    <w:rsid w:val="2F7236BA"/>
    <w:rsid w:val="2FC63594"/>
    <w:rsid w:val="2FC79C01"/>
    <w:rsid w:val="30564A47"/>
    <w:rsid w:val="30EC72E7"/>
    <w:rsid w:val="32CB66A9"/>
    <w:rsid w:val="32EC783B"/>
    <w:rsid w:val="33076BA5"/>
    <w:rsid w:val="33240B25"/>
    <w:rsid w:val="339D3ADA"/>
    <w:rsid w:val="33F45993"/>
    <w:rsid w:val="34162282"/>
    <w:rsid w:val="35012BE5"/>
    <w:rsid w:val="350B2CF5"/>
    <w:rsid w:val="354A1C91"/>
    <w:rsid w:val="36081D26"/>
    <w:rsid w:val="36160F00"/>
    <w:rsid w:val="36370AC5"/>
    <w:rsid w:val="37BF0726"/>
    <w:rsid w:val="37C14E9C"/>
    <w:rsid w:val="38556E4F"/>
    <w:rsid w:val="38CE63BC"/>
    <w:rsid w:val="390A6CE1"/>
    <w:rsid w:val="39DB7958"/>
    <w:rsid w:val="3A3E4084"/>
    <w:rsid w:val="3A5A3FC5"/>
    <w:rsid w:val="3BC46B81"/>
    <w:rsid w:val="3BE53A7D"/>
    <w:rsid w:val="3C9708C1"/>
    <w:rsid w:val="3CBA5E05"/>
    <w:rsid w:val="3CE51BE6"/>
    <w:rsid w:val="3CE60AB2"/>
    <w:rsid w:val="3D52080A"/>
    <w:rsid w:val="3DA92E74"/>
    <w:rsid w:val="3E8C270D"/>
    <w:rsid w:val="3F80703F"/>
    <w:rsid w:val="3FB44AA4"/>
    <w:rsid w:val="3FCE2BA7"/>
    <w:rsid w:val="3FF41F2A"/>
    <w:rsid w:val="40697139"/>
    <w:rsid w:val="40962DFC"/>
    <w:rsid w:val="41653874"/>
    <w:rsid w:val="417A5739"/>
    <w:rsid w:val="41FB746A"/>
    <w:rsid w:val="42B0071B"/>
    <w:rsid w:val="42E84796"/>
    <w:rsid w:val="42FE511F"/>
    <w:rsid w:val="43FA78A0"/>
    <w:rsid w:val="44B70002"/>
    <w:rsid w:val="459100E0"/>
    <w:rsid w:val="46687724"/>
    <w:rsid w:val="469733D3"/>
    <w:rsid w:val="46CE39CB"/>
    <w:rsid w:val="476201A5"/>
    <w:rsid w:val="47AE3270"/>
    <w:rsid w:val="47C92D76"/>
    <w:rsid w:val="47EB1507"/>
    <w:rsid w:val="48401642"/>
    <w:rsid w:val="484F16A2"/>
    <w:rsid w:val="4850706D"/>
    <w:rsid w:val="48F22448"/>
    <w:rsid w:val="48FD4CD3"/>
    <w:rsid w:val="49647B28"/>
    <w:rsid w:val="499031D8"/>
    <w:rsid w:val="49CE2F18"/>
    <w:rsid w:val="4A1219B9"/>
    <w:rsid w:val="4A205E2E"/>
    <w:rsid w:val="4ADE773B"/>
    <w:rsid w:val="4B3A6FE7"/>
    <w:rsid w:val="4BAC2F53"/>
    <w:rsid w:val="4C1241B1"/>
    <w:rsid w:val="4C211F55"/>
    <w:rsid w:val="4C306087"/>
    <w:rsid w:val="4C5C4D3B"/>
    <w:rsid w:val="4C8F6EBF"/>
    <w:rsid w:val="4C915AE9"/>
    <w:rsid w:val="4CD772CF"/>
    <w:rsid w:val="508B166B"/>
    <w:rsid w:val="50901E52"/>
    <w:rsid w:val="50AB6231"/>
    <w:rsid w:val="522E6796"/>
    <w:rsid w:val="539773DC"/>
    <w:rsid w:val="5421565F"/>
    <w:rsid w:val="54396A84"/>
    <w:rsid w:val="54495E34"/>
    <w:rsid w:val="553C5611"/>
    <w:rsid w:val="55A60F8C"/>
    <w:rsid w:val="561476FE"/>
    <w:rsid w:val="56EF690F"/>
    <w:rsid w:val="5711061D"/>
    <w:rsid w:val="5769498C"/>
    <w:rsid w:val="57B23CF7"/>
    <w:rsid w:val="57FE5EE6"/>
    <w:rsid w:val="58005114"/>
    <w:rsid w:val="58573E5D"/>
    <w:rsid w:val="585D77E3"/>
    <w:rsid w:val="58663426"/>
    <w:rsid w:val="58EC3A8A"/>
    <w:rsid w:val="598C4B32"/>
    <w:rsid w:val="59B92527"/>
    <w:rsid w:val="59FF56D2"/>
    <w:rsid w:val="5A551748"/>
    <w:rsid w:val="5AF97761"/>
    <w:rsid w:val="5AFB4E8A"/>
    <w:rsid w:val="5BC0341A"/>
    <w:rsid w:val="5D37331E"/>
    <w:rsid w:val="5D680442"/>
    <w:rsid w:val="5D8851F8"/>
    <w:rsid w:val="5DD9BD59"/>
    <w:rsid w:val="5E764A19"/>
    <w:rsid w:val="5E804465"/>
    <w:rsid w:val="5EA04F5B"/>
    <w:rsid w:val="5EFB581D"/>
    <w:rsid w:val="5F367D70"/>
    <w:rsid w:val="5F460F35"/>
    <w:rsid w:val="5FA85454"/>
    <w:rsid w:val="5FBD1807"/>
    <w:rsid w:val="5FFBF642"/>
    <w:rsid w:val="6031310B"/>
    <w:rsid w:val="60582E95"/>
    <w:rsid w:val="60A051FA"/>
    <w:rsid w:val="60CA0A94"/>
    <w:rsid w:val="61A41828"/>
    <w:rsid w:val="620D0B5A"/>
    <w:rsid w:val="62A85B24"/>
    <w:rsid w:val="62DA3B7B"/>
    <w:rsid w:val="62DE69B8"/>
    <w:rsid w:val="63660A3F"/>
    <w:rsid w:val="64633ABD"/>
    <w:rsid w:val="648C7B20"/>
    <w:rsid w:val="64B654D9"/>
    <w:rsid w:val="6563707A"/>
    <w:rsid w:val="6590181E"/>
    <w:rsid w:val="66282E41"/>
    <w:rsid w:val="66471729"/>
    <w:rsid w:val="66D567E5"/>
    <w:rsid w:val="671007B9"/>
    <w:rsid w:val="67672ABA"/>
    <w:rsid w:val="677B487F"/>
    <w:rsid w:val="67A621D7"/>
    <w:rsid w:val="68D858BA"/>
    <w:rsid w:val="68E9E395"/>
    <w:rsid w:val="68F24605"/>
    <w:rsid w:val="69443571"/>
    <w:rsid w:val="69E45CED"/>
    <w:rsid w:val="6A7E4C4C"/>
    <w:rsid w:val="6AEA7C1F"/>
    <w:rsid w:val="6B5E496D"/>
    <w:rsid w:val="6BF51E76"/>
    <w:rsid w:val="6BFFCCD3"/>
    <w:rsid w:val="6C0E4FD4"/>
    <w:rsid w:val="6C9633C5"/>
    <w:rsid w:val="6CDA4698"/>
    <w:rsid w:val="6D4261A5"/>
    <w:rsid w:val="6D766A0F"/>
    <w:rsid w:val="6D8008ED"/>
    <w:rsid w:val="6DAD0789"/>
    <w:rsid w:val="6EB35C62"/>
    <w:rsid w:val="6EBC7287"/>
    <w:rsid w:val="6F315F7B"/>
    <w:rsid w:val="6FB5AB7F"/>
    <w:rsid w:val="6FB8EEFE"/>
    <w:rsid w:val="6FC4744F"/>
    <w:rsid w:val="7027096B"/>
    <w:rsid w:val="7029347D"/>
    <w:rsid w:val="710C6445"/>
    <w:rsid w:val="71236846"/>
    <w:rsid w:val="71854408"/>
    <w:rsid w:val="71C42522"/>
    <w:rsid w:val="729C0897"/>
    <w:rsid w:val="72B63290"/>
    <w:rsid w:val="73095109"/>
    <w:rsid w:val="73CA0659"/>
    <w:rsid w:val="73D95932"/>
    <w:rsid w:val="75654CE1"/>
    <w:rsid w:val="759959D3"/>
    <w:rsid w:val="7669611C"/>
    <w:rsid w:val="77464668"/>
    <w:rsid w:val="77655F55"/>
    <w:rsid w:val="77862AE9"/>
    <w:rsid w:val="77BE6557"/>
    <w:rsid w:val="782D419B"/>
    <w:rsid w:val="787F7BD2"/>
    <w:rsid w:val="788E58F4"/>
    <w:rsid w:val="7951505C"/>
    <w:rsid w:val="79886200"/>
    <w:rsid w:val="79C420A0"/>
    <w:rsid w:val="79EF39E5"/>
    <w:rsid w:val="79F1799D"/>
    <w:rsid w:val="7A7D4257"/>
    <w:rsid w:val="7AB01A0F"/>
    <w:rsid w:val="7ABF906F"/>
    <w:rsid w:val="7B023082"/>
    <w:rsid w:val="7B3C18DF"/>
    <w:rsid w:val="7B66BDD6"/>
    <w:rsid w:val="7B72704F"/>
    <w:rsid w:val="7BCE666D"/>
    <w:rsid w:val="7BE44BE8"/>
    <w:rsid w:val="7C550B4E"/>
    <w:rsid w:val="7C6F3167"/>
    <w:rsid w:val="7C707DC2"/>
    <w:rsid w:val="7CC40E57"/>
    <w:rsid w:val="7D8B4A7F"/>
    <w:rsid w:val="7DFB0025"/>
    <w:rsid w:val="7E511C25"/>
    <w:rsid w:val="7E7CB6F7"/>
    <w:rsid w:val="7EFE0857"/>
    <w:rsid w:val="7EFF47C8"/>
    <w:rsid w:val="7F5B2324"/>
    <w:rsid w:val="7FAC3308"/>
    <w:rsid w:val="7FB0146F"/>
    <w:rsid w:val="7FCB7D56"/>
    <w:rsid w:val="7FDF6988"/>
    <w:rsid w:val="8E5E8221"/>
    <w:rsid w:val="9DFF8B2B"/>
    <w:rsid w:val="A7FDE100"/>
    <w:rsid w:val="B5EF012F"/>
    <w:rsid w:val="B6EE6370"/>
    <w:rsid w:val="B7E68EAD"/>
    <w:rsid w:val="B8E15BA6"/>
    <w:rsid w:val="BFBF2DB9"/>
    <w:rsid w:val="BFF75BD5"/>
    <w:rsid w:val="D7747F8E"/>
    <w:rsid w:val="DBBD3C33"/>
    <w:rsid w:val="DFF7F02C"/>
    <w:rsid w:val="EBBD8E9A"/>
    <w:rsid w:val="EFEDD357"/>
    <w:rsid w:val="F3F55A79"/>
    <w:rsid w:val="F5559920"/>
    <w:rsid w:val="F772C500"/>
    <w:rsid w:val="F7DB5380"/>
    <w:rsid w:val="FAA19679"/>
    <w:rsid w:val="FBFD045B"/>
    <w:rsid w:val="FCFEBD69"/>
    <w:rsid w:val="FD7F2C81"/>
    <w:rsid w:val="FDDBB626"/>
    <w:rsid w:val="FEF43DF1"/>
    <w:rsid w:val="FFDEA84C"/>
    <w:rsid w:val="FFFF2E8B"/>
    <w:rsid w:val="FFFFA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numPr>
        <w:ilvl w:val="0"/>
        <w:numId w:val="1"/>
      </w:numPr>
      <w:spacing w:line="480" w:lineRule="exact"/>
      <w:outlineLvl w:val="0"/>
    </w:pPr>
    <w:rPr>
      <w:rFonts w:ascii="宋体" w:hAnsi="宋体" w:cs="宋体"/>
      <w:b/>
      <w:sz w:val="24"/>
      <w:szCs w:val="21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annotation text"/>
    <w:basedOn w:val="1"/>
    <w:link w:val="17"/>
    <w:unhideWhenUsed/>
    <w:qFormat/>
    <w:uiPriority w:val="99"/>
    <w:pPr>
      <w:jc w:val="left"/>
    </w:p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Balloon Text"/>
    <w:basedOn w:val="1"/>
    <w:link w:val="18"/>
    <w:unhideWhenUsed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Subtitle"/>
    <w:basedOn w:val="1"/>
    <w:next w:val="1"/>
    <w:link w:val="21"/>
    <w:qFormat/>
    <w:uiPriority w:val="11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paragraph" w:styleId="11">
    <w:name w:val="annotation subject"/>
    <w:basedOn w:val="4"/>
    <w:next w:val="4"/>
    <w:link w:val="22"/>
    <w:unhideWhenUsed/>
    <w:qFormat/>
    <w:uiPriority w:val="99"/>
    <w:rPr>
      <w:b/>
      <w:bCs/>
    </w:rPr>
  </w:style>
  <w:style w:type="character" w:styleId="14">
    <w:name w:val="Emphasis"/>
    <w:qFormat/>
    <w:uiPriority w:val="20"/>
    <w:rPr>
      <w:i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标题 1 字符"/>
    <w:link w:val="2"/>
    <w:qFormat/>
    <w:uiPriority w:val="9"/>
    <w:rPr>
      <w:rFonts w:ascii="宋体" w:hAnsi="宋体" w:cs="宋体"/>
      <w:b/>
      <w:kern w:val="2"/>
      <w:sz w:val="24"/>
      <w:szCs w:val="21"/>
    </w:rPr>
  </w:style>
  <w:style w:type="character" w:customStyle="1" w:styleId="17">
    <w:name w:val="批注文字 字符"/>
    <w:link w:val="4"/>
    <w:semiHidden/>
    <w:qFormat/>
    <w:uiPriority w:val="99"/>
    <w:rPr>
      <w:kern w:val="2"/>
      <w:sz w:val="21"/>
      <w:szCs w:val="22"/>
    </w:rPr>
  </w:style>
  <w:style w:type="character" w:customStyle="1" w:styleId="18">
    <w:name w:val="批注框文本 字符"/>
    <w:link w:val="6"/>
    <w:semiHidden/>
    <w:qFormat/>
    <w:uiPriority w:val="99"/>
    <w:rPr>
      <w:rFonts w:cs="Times New Roman"/>
      <w:sz w:val="18"/>
      <w:szCs w:val="18"/>
    </w:rPr>
  </w:style>
  <w:style w:type="character" w:customStyle="1" w:styleId="19">
    <w:name w:val="页脚 字符"/>
    <w:link w:val="7"/>
    <w:qFormat/>
    <w:uiPriority w:val="99"/>
    <w:rPr>
      <w:rFonts w:cs="Times New Roman"/>
      <w:sz w:val="18"/>
      <w:szCs w:val="18"/>
    </w:rPr>
  </w:style>
  <w:style w:type="character" w:customStyle="1" w:styleId="20">
    <w:name w:val="页眉 字符"/>
    <w:link w:val="8"/>
    <w:qFormat/>
    <w:uiPriority w:val="99"/>
    <w:rPr>
      <w:rFonts w:cs="Times New Roman"/>
      <w:sz w:val="18"/>
      <w:szCs w:val="18"/>
    </w:rPr>
  </w:style>
  <w:style w:type="character" w:customStyle="1" w:styleId="21">
    <w:name w:val="副标题 字符"/>
    <w:link w:val="9"/>
    <w:qFormat/>
    <w:uiPriority w:val="11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22">
    <w:name w:val="批注主题 字符"/>
    <w:link w:val="11"/>
    <w:semiHidden/>
    <w:qFormat/>
    <w:uiPriority w:val="99"/>
    <w:rPr>
      <w:b/>
      <w:bCs/>
      <w:kern w:val="2"/>
      <w:sz w:val="21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24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highligh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196</Words>
  <Characters>1121</Characters>
  <Lines>1</Lines>
  <Paragraphs>1</Paragraphs>
  <TotalTime>10</TotalTime>
  <ScaleCrop>false</ScaleCrop>
  <LinksUpToDate>false</LinksUpToDate>
  <CharactersWithSpaces>1315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2025-09-07T11:12:00Z</dcterms:created>
  <dc:creator>Ziyi Liu</dc:creator>
  <cp:lastModifiedBy>刁文萱</cp:lastModifiedBy>
  <cp:lastPrinted>2026-06-12T07:56:00Z</cp:lastPrinted>
  <dcterms:modified xsi:type="dcterms:W3CDTF">2026-07-08T10:00:56Z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D7DF405080E348A18CE0542B11C30EF9</vt:lpwstr>
  </property>
</Properties>
</file>