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/>
          <w:iCs/>
          <w:sz w:val="24"/>
        </w:rPr>
        <w:t xml:space="preserve">证券代码：601665  </w:t>
      </w:r>
      <w:r>
        <w:rPr>
          <w:rFonts w:ascii="Times New Roman" w:hAnsi="Times New Roman"/>
          <w:bCs/>
          <w:iCs/>
          <w:sz w:val="24"/>
        </w:rPr>
        <w:t xml:space="preserve">         </w:t>
      </w:r>
      <w:r>
        <w:rPr>
          <w:rFonts w:hint="eastAsia" w:ascii="Times New Roman" w:hAnsi="Times New Roman"/>
          <w:bCs/>
          <w:iCs/>
          <w:sz w:val="24"/>
        </w:rPr>
        <w:t xml:space="preserve">  </w:t>
      </w:r>
      <w:r>
        <w:rPr>
          <w:rFonts w:ascii="Times New Roman" w:hAnsi="Times New Roman"/>
          <w:bCs/>
          <w:iCs/>
          <w:sz w:val="24"/>
        </w:rPr>
        <w:t xml:space="preserve">                      </w:t>
      </w:r>
      <w:r>
        <w:rPr>
          <w:rFonts w:ascii="Times New Roman" w:hAnsi="Times New Roman"/>
          <w:b/>
          <w:iCs/>
          <w:sz w:val="24"/>
        </w:rPr>
        <w:t>证券简称：齐鲁银行</w:t>
      </w:r>
    </w:p>
    <w:p>
      <w:pPr>
        <w:spacing w:before="156" w:beforeLines="50" w:after="156" w:afterLines="50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齐鲁银行股份有限公司投资者关系活动记录表</w:t>
      </w:r>
    </w:p>
    <w:p>
      <w:pPr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                                                  </w:t>
      </w:r>
      <w:r>
        <w:rPr>
          <w:rFonts w:ascii="Times New Roman" w:hAnsi="Times New Roman"/>
          <w:b/>
          <w:iCs/>
          <w:sz w:val="24"/>
        </w:rPr>
        <w:t>编号：2026-007</w:t>
      </w:r>
    </w:p>
    <w:tbl>
      <w:tblPr>
        <w:tblStyle w:val="10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61"/>
        <w:gridCol w:w="2447"/>
        <w:gridCol w:w="355"/>
        <w:gridCol w:w="2317"/>
        <w:gridCol w:w="375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/>
                <w:bCs/>
                <w:i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投资者关系活动类别</w:t>
            </w: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sym w:font="Wingdings 2" w:char="0052"/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4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特定对象调研</w:t>
            </w:r>
          </w:p>
          <w:p>
            <w:pPr>
              <w:pStyle w:val="4"/>
              <w:spacing w:after="0"/>
              <w:ind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新闻发布会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</w:t>
            </w:r>
          </w:p>
        </w:tc>
        <w:tc>
          <w:tcPr>
            <w:tcW w:w="3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pStyle w:val="4"/>
              <w:spacing w:after="0"/>
              <w:ind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策略会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现场参观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4"/>
              <w:spacing w:after="0"/>
              <w:ind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媒体采访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业绩说明会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Times New Roman" w:hAnsi="Times New Roman"/>
                <w:b/>
                <w:bCs/>
                <w:i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时间、</w:t>
            </w:r>
            <w:r>
              <w:rPr>
                <w:rFonts w:ascii="Times New Roman" w:hAnsi="Times New Roman"/>
                <w:b/>
                <w:bCs/>
                <w:szCs w:val="21"/>
              </w:rPr>
              <w:t>参与单位及人员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after="0" w:line="360" w:lineRule="exact"/>
              <w:ind w:firstLine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202</w:t>
            </w:r>
            <w:r>
              <w:rPr>
                <w:rFonts w:ascii="Times New Roman" w:hAnsi="Times New Roman"/>
                <w:b/>
                <w:szCs w:val="21"/>
              </w:rPr>
              <w:t>6</w:t>
            </w:r>
            <w:r>
              <w:rPr>
                <w:rFonts w:hint="eastAsia" w:ascii="Times New Roman" w:hAnsi="Times New Roman"/>
                <w:b/>
                <w:szCs w:val="21"/>
              </w:rPr>
              <w:t>年</w:t>
            </w:r>
            <w:r>
              <w:rPr>
                <w:rFonts w:ascii="Times New Roman" w:hAnsi="Times New Roman"/>
                <w:b/>
                <w:szCs w:val="21"/>
              </w:rPr>
              <w:t>7</w:t>
            </w:r>
            <w:r>
              <w:rPr>
                <w:rFonts w:hint="eastAsia" w:ascii="Times New Roman" w:hAnsi="Times New Roman"/>
                <w:b/>
                <w:szCs w:val="21"/>
              </w:rPr>
              <w:t>月</w:t>
            </w:r>
            <w:r>
              <w:rPr>
                <w:rFonts w:ascii="Times New Roman" w:hAnsi="Times New Roman"/>
                <w:b/>
                <w:szCs w:val="21"/>
              </w:rPr>
              <w:t>8</w:t>
            </w:r>
            <w:r>
              <w:rPr>
                <w:rFonts w:hint="eastAsia" w:ascii="Times New Roman" w:hAnsi="Times New Roman"/>
                <w:b/>
                <w:szCs w:val="21"/>
              </w:rPr>
              <w:t>日1</w:t>
            </w:r>
            <w:r>
              <w:rPr>
                <w:rFonts w:ascii="Times New Roman" w:hAnsi="Times New Roman"/>
                <w:b/>
                <w:szCs w:val="21"/>
              </w:rPr>
              <w:t>4</w:t>
            </w:r>
            <w:r>
              <w:rPr>
                <w:rFonts w:hint="eastAsia" w:ascii="Times New Roman" w:hAnsi="Times New Roman"/>
                <w:b/>
                <w:szCs w:val="21"/>
              </w:rPr>
              <w:t>:00-1</w:t>
            </w:r>
            <w:r>
              <w:rPr>
                <w:rFonts w:ascii="Times New Roman" w:hAnsi="Times New Roman"/>
                <w:b/>
                <w:szCs w:val="21"/>
              </w:rPr>
              <w:t>5</w:t>
            </w:r>
            <w:r>
              <w:rPr>
                <w:rFonts w:hint="eastAsia" w:ascii="Times New Roman" w:hAnsi="Times New Roman"/>
                <w:b/>
                <w:szCs w:val="21"/>
              </w:rPr>
              <w:t>:</w:t>
            </w:r>
            <w:r>
              <w:rPr>
                <w:rFonts w:ascii="Times New Roman" w:hAnsi="Times New Roman"/>
                <w:b/>
                <w:szCs w:val="21"/>
              </w:rPr>
              <w:t>3</w:t>
            </w:r>
            <w:r>
              <w:rPr>
                <w:rFonts w:hint="eastAsia" w:ascii="Times New Roman" w:hAnsi="Times New Roman"/>
                <w:b/>
                <w:szCs w:val="21"/>
              </w:rPr>
              <w:t>0  现场+线上会议</w:t>
            </w:r>
          </w:p>
          <w:p>
            <w:pPr>
              <w:pStyle w:val="4"/>
              <w:spacing w:after="0" w:line="360" w:lineRule="exact"/>
              <w:ind w:firstLine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北京凌通盛泰私募基金董宝珍、李元刚、吴丹阳及该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单位</w:t>
            </w:r>
            <w:r>
              <w:rPr>
                <w:rFonts w:ascii="Times New Roman" w:hAnsi="Times New Roman"/>
                <w:szCs w:val="21"/>
              </w:rPr>
              <w:t>其他</w:t>
            </w:r>
            <w:r>
              <w:rPr>
                <w:rFonts w:hint="eastAsia" w:ascii="Times New Roman" w:hAnsi="Times New Roman"/>
                <w:szCs w:val="21"/>
              </w:rPr>
              <w:t>人员</w:t>
            </w:r>
          </w:p>
          <w:p>
            <w:pPr>
              <w:pStyle w:val="4"/>
              <w:spacing w:after="0" w:line="360" w:lineRule="exact"/>
              <w:ind w:firstLine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202</w:t>
            </w:r>
            <w:r>
              <w:rPr>
                <w:rFonts w:ascii="Times New Roman" w:hAnsi="Times New Roman"/>
                <w:b/>
                <w:szCs w:val="21"/>
              </w:rPr>
              <w:t>6</w:t>
            </w:r>
            <w:r>
              <w:rPr>
                <w:rFonts w:hint="eastAsia" w:ascii="Times New Roman" w:hAnsi="Times New Roman"/>
                <w:b/>
                <w:szCs w:val="21"/>
              </w:rPr>
              <w:t>年</w:t>
            </w:r>
            <w:r>
              <w:rPr>
                <w:rFonts w:ascii="Times New Roman" w:hAnsi="Times New Roman"/>
                <w:b/>
                <w:szCs w:val="21"/>
              </w:rPr>
              <w:t>7</w:t>
            </w:r>
            <w:r>
              <w:rPr>
                <w:rFonts w:hint="eastAsia" w:ascii="Times New Roman" w:hAnsi="Times New Roman"/>
                <w:b/>
                <w:szCs w:val="21"/>
              </w:rPr>
              <w:t>月</w:t>
            </w:r>
            <w:r>
              <w:rPr>
                <w:rFonts w:ascii="Times New Roman" w:hAnsi="Times New Roman"/>
                <w:b/>
                <w:szCs w:val="21"/>
              </w:rPr>
              <w:t>9</w:t>
            </w:r>
            <w:r>
              <w:rPr>
                <w:rFonts w:hint="eastAsia" w:ascii="Times New Roman" w:hAnsi="Times New Roman"/>
                <w:b/>
                <w:szCs w:val="21"/>
              </w:rPr>
              <w:t>日1</w:t>
            </w:r>
            <w:r>
              <w:rPr>
                <w:rFonts w:ascii="Times New Roman" w:hAnsi="Times New Roman"/>
                <w:b/>
                <w:szCs w:val="21"/>
              </w:rPr>
              <w:t>4</w:t>
            </w:r>
            <w:r>
              <w:rPr>
                <w:rFonts w:hint="eastAsia" w:ascii="Times New Roman" w:hAnsi="Times New Roman"/>
                <w:b/>
                <w:szCs w:val="21"/>
              </w:rPr>
              <w:t>:00-1</w:t>
            </w:r>
            <w:r>
              <w:rPr>
                <w:rFonts w:ascii="Times New Roman" w:hAnsi="Times New Roman"/>
                <w:b/>
                <w:szCs w:val="21"/>
              </w:rPr>
              <w:t>5</w:t>
            </w:r>
            <w:r>
              <w:rPr>
                <w:rFonts w:hint="eastAsia" w:ascii="Times New Roman" w:hAnsi="Times New Roman"/>
                <w:b/>
                <w:szCs w:val="21"/>
              </w:rPr>
              <w:t>:</w:t>
            </w:r>
            <w:r>
              <w:rPr>
                <w:rFonts w:ascii="Times New Roman" w:hAnsi="Times New Roman"/>
                <w:b/>
                <w:szCs w:val="21"/>
              </w:rPr>
              <w:t>3</w:t>
            </w:r>
            <w:r>
              <w:rPr>
                <w:rFonts w:hint="eastAsia" w:ascii="Times New Roman" w:hAnsi="Times New Roman"/>
                <w:b/>
                <w:szCs w:val="21"/>
              </w:rPr>
              <w:t>0</w:t>
            </w:r>
            <w:r>
              <w:rPr>
                <w:rFonts w:ascii="Times New Roman" w:hAnsi="Times New Roman"/>
                <w:b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1"/>
              </w:rPr>
              <w:t>现场会议</w:t>
            </w:r>
          </w:p>
          <w:p>
            <w:pPr>
              <w:pStyle w:val="4"/>
              <w:spacing w:after="0" w:line="360" w:lineRule="exact"/>
              <w:ind w:firstLine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兴业证券陈绍兴、刘子健，国寿资产梁凤洁，睿远基金郭屹杉，中欧基金陈巍，工银瑞信基金郭荣琛，中汇人寿蒋鸿丞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60" w:line="360" w:lineRule="exac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地点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60"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齐鲁银行总行大厦会议室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上市公司</w:t>
            </w:r>
          </w:p>
          <w:p>
            <w:pPr>
              <w:spacing w:line="360" w:lineRule="exac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出席人员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Times New Roman" w:hAnsi="Times New Roman"/>
                <w:szCs w:val="21"/>
                <w:highlight w:val="cyan"/>
              </w:rPr>
            </w:pPr>
            <w:r>
              <w:rPr>
                <w:rFonts w:hint="eastAsia" w:ascii="Times New Roman" w:hAnsi="Times New Roman"/>
                <w:szCs w:val="21"/>
              </w:rPr>
              <w:t>公司</w:t>
            </w:r>
            <w:r>
              <w:rPr>
                <w:rFonts w:ascii="Times New Roman" w:hAnsi="Times New Roman"/>
                <w:szCs w:val="21"/>
              </w:rPr>
              <w:t>银行部、</w:t>
            </w:r>
            <w:r>
              <w:rPr>
                <w:rFonts w:hint="eastAsia" w:ascii="Times New Roman" w:hAnsi="Times New Roman"/>
                <w:szCs w:val="21"/>
              </w:rPr>
              <w:t>金融</w:t>
            </w:r>
            <w:r>
              <w:rPr>
                <w:rFonts w:ascii="Times New Roman" w:hAnsi="Times New Roman"/>
                <w:szCs w:val="21"/>
              </w:rPr>
              <w:t>市场部、</w:t>
            </w:r>
            <w:r>
              <w:rPr>
                <w:rFonts w:hint="eastAsia" w:ascii="Times New Roman" w:hAnsi="Times New Roman"/>
                <w:szCs w:val="21"/>
              </w:rPr>
              <w:t>个人信贷部、风险管理部、计财部、董事会办公室相关人员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主要内容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after="0" w:line="340" w:lineRule="exact"/>
              <w:ind w:firstLine="422" w:firstLineChars="20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2026</w:t>
            </w:r>
            <w:r>
              <w:rPr>
                <w:rFonts w:hint="eastAsia" w:ascii="Times New Roman" w:hAnsi="Times New Roman"/>
                <w:b/>
                <w:bCs/>
              </w:rPr>
              <w:t>年是“十五五”规划开局之年，也是贵行新三年发展规划的起航之年，请问</w:t>
            </w:r>
            <w:r>
              <w:rPr>
                <w:rFonts w:ascii="Times New Roman" w:hAnsi="Times New Roman"/>
                <w:b/>
                <w:bCs/>
              </w:rPr>
              <w:t>贵行</w:t>
            </w:r>
            <w:r>
              <w:rPr>
                <w:rFonts w:hint="eastAsia" w:ascii="Times New Roman" w:hAnsi="Times New Roman"/>
                <w:b/>
                <w:bCs/>
              </w:rPr>
              <w:t>新一轮规划目标和战略举措？</w:t>
            </w:r>
          </w:p>
          <w:p>
            <w:pPr>
              <w:pStyle w:val="4"/>
              <w:spacing w:after="0" w:line="340" w:lineRule="exact"/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答：未来三年，本行将按照“3568”战略发展思路，坚持党建与业务融合互促、规模导向与价值导向相协调、发展与风控有机统一、从严治行与家园文化建设一体推进的原则，以</w:t>
            </w:r>
            <w:r>
              <w:rPr>
                <w:rFonts w:hint="eastAsia" w:ascii="Times New Roman" w:hAnsi="Times New Roman"/>
                <w:lang w:eastAsia="zh-CN"/>
              </w:rPr>
              <w:t>“</w:t>
            </w:r>
            <w:r>
              <w:rPr>
                <w:rFonts w:hint="eastAsia" w:ascii="Times New Roman" w:hAnsi="Times New Roman"/>
              </w:rPr>
              <w:t>打造行稳致远的精品银行</w:t>
            </w:r>
            <w:r>
              <w:rPr>
                <w:rFonts w:hint="eastAsia" w:ascii="Times New Roman" w:hAnsi="Times New Roman"/>
                <w:lang w:eastAsia="zh-CN"/>
              </w:rPr>
              <w:t>”</w:t>
            </w:r>
            <w:r>
              <w:rPr>
                <w:rFonts w:hint="eastAsia" w:ascii="Times New Roman" w:hAnsi="Times New Roman"/>
              </w:rPr>
              <w:t>为战略愿景，围绕业务模式转型、能力与机制转型、数字化转型三条主线，加快提升主动风险管理、智慧运营保障、业财一体管理、人力资本建设、组织机制赋能五大能力，持续做强公司金融、零售金融、普惠金融、市场业务、县域金融、生态金融六大业务板块，重点推进产业服务、客户经营、场景建设、县域金融、数智赋能、前瞻风控、精细管理、人才强行八项重点工作，致力于实现客户基础更加坚实、业务结构更加均衡、数智赋能更加有力、人才队伍更加壮大、治理管理更加有效的发展目标。</w:t>
            </w:r>
          </w:p>
          <w:p>
            <w:pPr>
              <w:pStyle w:val="4"/>
              <w:spacing w:after="0" w:line="340" w:lineRule="exact"/>
              <w:ind w:firstLine="422" w:firstLineChars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>
              <w:rPr>
                <w:rFonts w:hint="eastAsia" w:ascii="Times New Roman" w:hAnsi="Times New Roman"/>
                <w:b/>
                <w:bCs/>
              </w:rPr>
              <w:t>贵行资产质量连续多年改善，</w:t>
            </w:r>
            <w:r>
              <w:rPr>
                <w:rFonts w:hint="eastAsia" w:ascii="Times New Roman" w:hAnsi="Times New Roman"/>
                <w:b/>
              </w:rPr>
              <w:t>未来能否延续向好趋势，有什么积极举措？</w:t>
            </w:r>
          </w:p>
          <w:p>
            <w:pPr>
              <w:pStyle w:val="4"/>
              <w:numPr>
                <w:ilvl w:val="255"/>
                <w:numId w:val="0"/>
              </w:numPr>
              <w:spacing w:line="340" w:lineRule="exact"/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答：近年来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hint="eastAsia" w:ascii="Times New Roman" w:hAnsi="Times New Roman"/>
              </w:rPr>
              <w:t>本行持续强化重点领域风险研判，建立客户分层及产业研究工作机制，深化“双名单”客户管理工作，优化模型与策略管理流程，加大不良资产清收处置力度，资产质量保持稳中向好趋势。202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hint="eastAsia" w:ascii="Times New Roman" w:hAnsi="Times New Roman"/>
              </w:rPr>
              <w:t>年一季度末，不良贷款率1.0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hint="eastAsia" w:ascii="Times New Roman" w:hAnsi="Times New Roman"/>
              </w:rPr>
              <w:t>%，较上年末下降0.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hint="eastAsia" w:ascii="Times New Roman" w:hAnsi="Times New Roman"/>
              </w:rPr>
              <w:t>个百分点。下一步，本行将统筹抓好业务发展和风险控制，加强业务准入环节的风险识别，对重点机构、行业、产品实施有效管控；</w:t>
            </w:r>
            <w:r>
              <w:rPr>
                <w:rFonts w:hint="eastAsia" w:ascii="Times New Roman" w:hAnsi="Times New Roman"/>
                <w:highlight w:val="none"/>
              </w:rPr>
              <w:t>开展不良专项清收活动，有序推进重点领域风险化解；</w:t>
            </w:r>
            <w:r>
              <w:rPr>
                <w:rFonts w:hint="eastAsia" w:ascii="Times New Roman" w:hAnsi="Times New Roman"/>
              </w:rPr>
              <w:t>加快风险管理数智化转型，持续推进模型迭代，提升全面</w:t>
            </w:r>
            <w:bookmarkStart w:id="0" w:name="_GoBack"/>
            <w:bookmarkEnd w:id="0"/>
            <w:r>
              <w:rPr>
                <w:rFonts w:hint="eastAsia" w:ascii="Times New Roman" w:hAnsi="Times New Roman"/>
              </w:rPr>
              <w:t>风险管理水平。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60" w:line="360" w:lineRule="exact"/>
              <w:rPr>
                <w:rFonts w:ascii="Times New Roman" w:hAnsi="Times New Roman"/>
                <w:bCs/>
                <w:i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资料清单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60" w:line="360" w:lineRule="exact"/>
              <w:rPr>
                <w:rFonts w:ascii="Times New Roman" w:hAnsi="Times New Roman"/>
                <w:bCs/>
                <w:iCs/>
                <w:szCs w:val="21"/>
              </w:rPr>
            </w:pPr>
            <w:r>
              <w:rPr>
                <w:rFonts w:ascii="Times New Roman" w:hAnsi="Times New Roman"/>
                <w:bCs/>
                <w:iCs/>
                <w:szCs w:val="21"/>
              </w:rPr>
              <w:t>无</w:t>
            </w:r>
          </w:p>
        </w:tc>
      </w:tr>
    </w:tbl>
    <w:p>
      <w:pPr>
        <w:widowControl/>
        <w:spacing w:line="20" w:lineRule="exact"/>
        <w:jc w:val="left"/>
        <w:rPr>
          <w:rFonts w:ascii="Times New Roman" w:hAnsi="Times New Roman"/>
          <w:sz w:val="2"/>
          <w:szCs w:val="6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737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" w:hAnsi="Times New Roman" w:eastAsia="宋体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tabs>
        <w:tab w:val="clea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32510"/>
    <w:multiLevelType w:val="singleLevel"/>
    <w:tmpl w:val="3EB3251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iNjFlZTJlZmRhNWZjY2U2MWYwYWU0MjE3ZWMxNDAifQ=="/>
  </w:docVars>
  <w:rsids>
    <w:rsidRoot w:val="00BD1167"/>
    <w:rsid w:val="000011F0"/>
    <w:rsid w:val="000027DB"/>
    <w:rsid w:val="00002807"/>
    <w:rsid w:val="0000360C"/>
    <w:rsid w:val="00003C5F"/>
    <w:rsid w:val="00004450"/>
    <w:rsid w:val="000163C5"/>
    <w:rsid w:val="0002108D"/>
    <w:rsid w:val="00021AB3"/>
    <w:rsid w:val="000324A0"/>
    <w:rsid w:val="000327F7"/>
    <w:rsid w:val="000340F8"/>
    <w:rsid w:val="00034278"/>
    <w:rsid w:val="0003699D"/>
    <w:rsid w:val="00037382"/>
    <w:rsid w:val="00044A8C"/>
    <w:rsid w:val="000466D9"/>
    <w:rsid w:val="00050651"/>
    <w:rsid w:val="000530BF"/>
    <w:rsid w:val="000557CB"/>
    <w:rsid w:val="00060EC2"/>
    <w:rsid w:val="0006462C"/>
    <w:rsid w:val="000655EE"/>
    <w:rsid w:val="000677A0"/>
    <w:rsid w:val="00070C53"/>
    <w:rsid w:val="00074BDA"/>
    <w:rsid w:val="00075112"/>
    <w:rsid w:val="000807B6"/>
    <w:rsid w:val="00086803"/>
    <w:rsid w:val="00087466"/>
    <w:rsid w:val="000935B7"/>
    <w:rsid w:val="000941C1"/>
    <w:rsid w:val="000A194C"/>
    <w:rsid w:val="000A1F23"/>
    <w:rsid w:val="000A2747"/>
    <w:rsid w:val="000A33B3"/>
    <w:rsid w:val="000A425A"/>
    <w:rsid w:val="000B653A"/>
    <w:rsid w:val="000C3DD0"/>
    <w:rsid w:val="000C40DB"/>
    <w:rsid w:val="000D1C95"/>
    <w:rsid w:val="000D77E5"/>
    <w:rsid w:val="000E32FF"/>
    <w:rsid w:val="000E6C29"/>
    <w:rsid w:val="000F401F"/>
    <w:rsid w:val="000F5B41"/>
    <w:rsid w:val="000F5B64"/>
    <w:rsid w:val="00101ED7"/>
    <w:rsid w:val="00102F9D"/>
    <w:rsid w:val="00103B3B"/>
    <w:rsid w:val="00103F46"/>
    <w:rsid w:val="00104152"/>
    <w:rsid w:val="00104EA0"/>
    <w:rsid w:val="0011059A"/>
    <w:rsid w:val="0011242B"/>
    <w:rsid w:val="00113E0B"/>
    <w:rsid w:val="00121C9E"/>
    <w:rsid w:val="00130E2A"/>
    <w:rsid w:val="001333BD"/>
    <w:rsid w:val="00135729"/>
    <w:rsid w:val="00136A0A"/>
    <w:rsid w:val="00136E8E"/>
    <w:rsid w:val="0015525B"/>
    <w:rsid w:val="00163FB1"/>
    <w:rsid w:val="00164A8E"/>
    <w:rsid w:val="001905A8"/>
    <w:rsid w:val="001913A7"/>
    <w:rsid w:val="001A3147"/>
    <w:rsid w:val="001B64A4"/>
    <w:rsid w:val="001C20EA"/>
    <w:rsid w:val="001C5F3A"/>
    <w:rsid w:val="001C6AF7"/>
    <w:rsid w:val="001D5771"/>
    <w:rsid w:val="001D733A"/>
    <w:rsid w:val="001E043B"/>
    <w:rsid w:val="001E48D4"/>
    <w:rsid w:val="001E7929"/>
    <w:rsid w:val="001F20CD"/>
    <w:rsid w:val="001F2255"/>
    <w:rsid w:val="001F7944"/>
    <w:rsid w:val="00201BC9"/>
    <w:rsid w:val="00205EE8"/>
    <w:rsid w:val="00212D4B"/>
    <w:rsid w:val="00213AFD"/>
    <w:rsid w:val="002210D3"/>
    <w:rsid w:val="00225706"/>
    <w:rsid w:val="00247CFA"/>
    <w:rsid w:val="002576F6"/>
    <w:rsid w:val="002640EA"/>
    <w:rsid w:val="00266BC2"/>
    <w:rsid w:val="00271581"/>
    <w:rsid w:val="00273CEF"/>
    <w:rsid w:val="00277B04"/>
    <w:rsid w:val="00284867"/>
    <w:rsid w:val="002915A4"/>
    <w:rsid w:val="00292FAC"/>
    <w:rsid w:val="002961B7"/>
    <w:rsid w:val="002A0533"/>
    <w:rsid w:val="002A1B73"/>
    <w:rsid w:val="002A721D"/>
    <w:rsid w:val="002B19CB"/>
    <w:rsid w:val="002B3622"/>
    <w:rsid w:val="002B5758"/>
    <w:rsid w:val="002C75FB"/>
    <w:rsid w:val="002D011F"/>
    <w:rsid w:val="002D37AB"/>
    <w:rsid w:val="002D398C"/>
    <w:rsid w:val="002D4F4A"/>
    <w:rsid w:val="002E35D8"/>
    <w:rsid w:val="002E3C08"/>
    <w:rsid w:val="002E7A42"/>
    <w:rsid w:val="002F127A"/>
    <w:rsid w:val="002F2072"/>
    <w:rsid w:val="002F4E1D"/>
    <w:rsid w:val="00302659"/>
    <w:rsid w:val="00303737"/>
    <w:rsid w:val="003058E9"/>
    <w:rsid w:val="0030730D"/>
    <w:rsid w:val="0031008A"/>
    <w:rsid w:val="00310B12"/>
    <w:rsid w:val="00322919"/>
    <w:rsid w:val="00322C99"/>
    <w:rsid w:val="0035341F"/>
    <w:rsid w:val="00353455"/>
    <w:rsid w:val="003547F7"/>
    <w:rsid w:val="00376439"/>
    <w:rsid w:val="00381C41"/>
    <w:rsid w:val="00382046"/>
    <w:rsid w:val="00386A5D"/>
    <w:rsid w:val="003900EB"/>
    <w:rsid w:val="003977F7"/>
    <w:rsid w:val="003A1F6F"/>
    <w:rsid w:val="003A3F35"/>
    <w:rsid w:val="003A6FC4"/>
    <w:rsid w:val="003B4213"/>
    <w:rsid w:val="003B6AE9"/>
    <w:rsid w:val="003C1DE8"/>
    <w:rsid w:val="003C34DC"/>
    <w:rsid w:val="003D31E1"/>
    <w:rsid w:val="003D4540"/>
    <w:rsid w:val="003E0DEE"/>
    <w:rsid w:val="003E4B43"/>
    <w:rsid w:val="003F29BA"/>
    <w:rsid w:val="003F4812"/>
    <w:rsid w:val="003F5506"/>
    <w:rsid w:val="003F6CE6"/>
    <w:rsid w:val="00401509"/>
    <w:rsid w:val="00402317"/>
    <w:rsid w:val="00403DEC"/>
    <w:rsid w:val="00404E98"/>
    <w:rsid w:val="004065FA"/>
    <w:rsid w:val="00412B3C"/>
    <w:rsid w:val="00413365"/>
    <w:rsid w:val="004159FB"/>
    <w:rsid w:val="00417874"/>
    <w:rsid w:val="00422B11"/>
    <w:rsid w:val="00437123"/>
    <w:rsid w:val="00441362"/>
    <w:rsid w:val="004419F4"/>
    <w:rsid w:val="00442A0D"/>
    <w:rsid w:val="00445366"/>
    <w:rsid w:val="00446372"/>
    <w:rsid w:val="00446EE6"/>
    <w:rsid w:val="00450316"/>
    <w:rsid w:val="00450ACC"/>
    <w:rsid w:val="004635AE"/>
    <w:rsid w:val="00464866"/>
    <w:rsid w:val="00470334"/>
    <w:rsid w:val="00470539"/>
    <w:rsid w:val="00474077"/>
    <w:rsid w:val="00474214"/>
    <w:rsid w:val="0048117D"/>
    <w:rsid w:val="00483C40"/>
    <w:rsid w:val="00485A3F"/>
    <w:rsid w:val="0049046A"/>
    <w:rsid w:val="0049080A"/>
    <w:rsid w:val="004939B9"/>
    <w:rsid w:val="0049650C"/>
    <w:rsid w:val="004A354D"/>
    <w:rsid w:val="004C133C"/>
    <w:rsid w:val="004C4140"/>
    <w:rsid w:val="004C4814"/>
    <w:rsid w:val="004C52AB"/>
    <w:rsid w:val="004D24D7"/>
    <w:rsid w:val="004D4840"/>
    <w:rsid w:val="004D5BEA"/>
    <w:rsid w:val="004D7EA9"/>
    <w:rsid w:val="004E34B5"/>
    <w:rsid w:val="004E58DC"/>
    <w:rsid w:val="004E6966"/>
    <w:rsid w:val="004F1C65"/>
    <w:rsid w:val="004F1CC6"/>
    <w:rsid w:val="00505F8C"/>
    <w:rsid w:val="005074DA"/>
    <w:rsid w:val="0050763D"/>
    <w:rsid w:val="00520326"/>
    <w:rsid w:val="00521AC8"/>
    <w:rsid w:val="00524063"/>
    <w:rsid w:val="005242D2"/>
    <w:rsid w:val="00524966"/>
    <w:rsid w:val="005263C2"/>
    <w:rsid w:val="005334EC"/>
    <w:rsid w:val="00537946"/>
    <w:rsid w:val="00540ECD"/>
    <w:rsid w:val="005443AF"/>
    <w:rsid w:val="00550EA7"/>
    <w:rsid w:val="00554042"/>
    <w:rsid w:val="00554E50"/>
    <w:rsid w:val="005635F7"/>
    <w:rsid w:val="005652E1"/>
    <w:rsid w:val="00570A2E"/>
    <w:rsid w:val="00572275"/>
    <w:rsid w:val="00573219"/>
    <w:rsid w:val="005745C0"/>
    <w:rsid w:val="005765A6"/>
    <w:rsid w:val="00577058"/>
    <w:rsid w:val="00580CA6"/>
    <w:rsid w:val="00583648"/>
    <w:rsid w:val="0058381F"/>
    <w:rsid w:val="00592B3B"/>
    <w:rsid w:val="0059677E"/>
    <w:rsid w:val="005A5599"/>
    <w:rsid w:val="005A737A"/>
    <w:rsid w:val="005A7AB1"/>
    <w:rsid w:val="005B3ADA"/>
    <w:rsid w:val="005B5399"/>
    <w:rsid w:val="005C0F52"/>
    <w:rsid w:val="005C3996"/>
    <w:rsid w:val="005C3E25"/>
    <w:rsid w:val="005C5336"/>
    <w:rsid w:val="005C55D1"/>
    <w:rsid w:val="005F4343"/>
    <w:rsid w:val="005F4AE2"/>
    <w:rsid w:val="005F64AA"/>
    <w:rsid w:val="00600FFF"/>
    <w:rsid w:val="00601B72"/>
    <w:rsid w:val="00607E8B"/>
    <w:rsid w:val="00611B11"/>
    <w:rsid w:val="006153E2"/>
    <w:rsid w:val="006172A1"/>
    <w:rsid w:val="006205A7"/>
    <w:rsid w:val="00620799"/>
    <w:rsid w:val="00622609"/>
    <w:rsid w:val="00625065"/>
    <w:rsid w:val="00625BE0"/>
    <w:rsid w:val="006343BA"/>
    <w:rsid w:val="00642946"/>
    <w:rsid w:val="00651314"/>
    <w:rsid w:val="00655CF7"/>
    <w:rsid w:val="006574FC"/>
    <w:rsid w:val="00661EC5"/>
    <w:rsid w:val="0066554C"/>
    <w:rsid w:val="00667887"/>
    <w:rsid w:val="00671A06"/>
    <w:rsid w:val="006808B8"/>
    <w:rsid w:val="00686BF4"/>
    <w:rsid w:val="00694273"/>
    <w:rsid w:val="006C1994"/>
    <w:rsid w:val="006E166A"/>
    <w:rsid w:val="006F0744"/>
    <w:rsid w:val="006F31B9"/>
    <w:rsid w:val="006F4C91"/>
    <w:rsid w:val="006F6A0E"/>
    <w:rsid w:val="00702654"/>
    <w:rsid w:val="00705400"/>
    <w:rsid w:val="00713549"/>
    <w:rsid w:val="00731179"/>
    <w:rsid w:val="0073219C"/>
    <w:rsid w:val="007439F3"/>
    <w:rsid w:val="00750865"/>
    <w:rsid w:val="007508C8"/>
    <w:rsid w:val="00752E96"/>
    <w:rsid w:val="00754562"/>
    <w:rsid w:val="007608AC"/>
    <w:rsid w:val="0076502B"/>
    <w:rsid w:val="00767BDC"/>
    <w:rsid w:val="007756CB"/>
    <w:rsid w:val="00782DB2"/>
    <w:rsid w:val="0079344F"/>
    <w:rsid w:val="007A26CD"/>
    <w:rsid w:val="007A652A"/>
    <w:rsid w:val="007A7687"/>
    <w:rsid w:val="007B0F85"/>
    <w:rsid w:val="007B356F"/>
    <w:rsid w:val="007B35FC"/>
    <w:rsid w:val="007B7AF5"/>
    <w:rsid w:val="007D4A9E"/>
    <w:rsid w:val="007D4AC0"/>
    <w:rsid w:val="007E02EA"/>
    <w:rsid w:val="007E5C95"/>
    <w:rsid w:val="007F007F"/>
    <w:rsid w:val="007F2ECD"/>
    <w:rsid w:val="008068FC"/>
    <w:rsid w:val="00814A69"/>
    <w:rsid w:val="00815C74"/>
    <w:rsid w:val="00817613"/>
    <w:rsid w:val="008204FE"/>
    <w:rsid w:val="008236AE"/>
    <w:rsid w:val="008253C7"/>
    <w:rsid w:val="008376E1"/>
    <w:rsid w:val="00845C1E"/>
    <w:rsid w:val="00854ECC"/>
    <w:rsid w:val="00855986"/>
    <w:rsid w:val="0085799B"/>
    <w:rsid w:val="00860E21"/>
    <w:rsid w:val="00866464"/>
    <w:rsid w:val="00872123"/>
    <w:rsid w:val="008738FB"/>
    <w:rsid w:val="0087547B"/>
    <w:rsid w:val="00877A1E"/>
    <w:rsid w:val="00880EF2"/>
    <w:rsid w:val="008918FD"/>
    <w:rsid w:val="0089254E"/>
    <w:rsid w:val="008B1C89"/>
    <w:rsid w:val="008B2181"/>
    <w:rsid w:val="008B2A8E"/>
    <w:rsid w:val="008B3F55"/>
    <w:rsid w:val="008B4233"/>
    <w:rsid w:val="008D1639"/>
    <w:rsid w:val="008D37FF"/>
    <w:rsid w:val="008D3D0B"/>
    <w:rsid w:val="008D53C9"/>
    <w:rsid w:val="008D6060"/>
    <w:rsid w:val="008E0985"/>
    <w:rsid w:val="008E1CA9"/>
    <w:rsid w:val="008E1ED9"/>
    <w:rsid w:val="008E3BA3"/>
    <w:rsid w:val="008F56B5"/>
    <w:rsid w:val="008F5F02"/>
    <w:rsid w:val="008F607C"/>
    <w:rsid w:val="008F7D33"/>
    <w:rsid w:val="0091729E"/>
    <w:rsid w:val="009310BD"/>
    <w:rsid w:val="00933396"/>
    <w:rsid w:val="00933890"/>
    <w:rsid w:val="009357D5"/>
    <w:rsid w:val="00935F07"/>
    <w:rsid w:val="0093658F"/>
    <w:rsid w:val="009429CA"/>
    <w:rsid w:val="00943707"/>
    <w:rsid w:val="00960532"/>
    <w:rsid w:val="00963FE5"/>
    <w:rsid w:val="00975059"/>
    <w:rsid w:val="0098137A"/>
    <w:rsid w:val="009821D7"/>
    <w:rsid w:val="00983F1C"/>
    <w:rsid w:val="009931E3"/>
    <w:rsid w:val="00993974"/>
    <w:rsid w:val="00997D5D"/>
    <w:rsid w:val="009B4A4D"/>
    <w:rsid w:val="009C0F17"/>
    <w:rsid w:val="009C1366"/>
    <w:rsid w:val="009C5837"/>
    <w:rsid w:val="009C612C"/>
    <w:rsid w:val="009D1558"/>
    <w:rsid w:val="009D66D3"/>
    <w:rsid w:val="009D76D6"/>
    <w:rsid w:val="009E6D8E"/>
    <w:rsid w:val="009F1354"/>
    <w:rsid w:val="009F211B"/>
    <w:rsid w:val="009F3634"/>
    <w:rsid w:val="009F5410"/>
    <w:rsid w:val="00A02EB5"/>
    <w:rsid w:val="00A1307C"/>
    <w:rsid w:val="00A13431"/>
    <w:rsid w:val="00A212C7"/>
    <w:rsid w:val="00A2258D"/>
    <w:rsid w:val="00A27F98"/>
    <w:rsid w:val="00A46E8D"/>
    <w:rsid w:val="00A47BF2"/>
    <w:rsid w:val="00A5372C"/>
    <w:rsid w:val="00A55ECB"/>
    <w:rsid w:val="00A609D7"/>
    <w:rsid w:val="00A621FD"/>
    <w:rsid w:val="00A675C7"/>
    <w:rsid w:val="00A7063E"/>
    <w:rsid w:val="00A70D5E"/>
    <w:rsid w:val="00A72166"/>
    <w:rsid w:val="00A727C5"/>
    <w:rsid w:val="00A829A8"/>
    <w:rsid w:val="00A92973"/>
    <w:rsid w:val="00A92B88"/>
    <w:rsid w:val="00A94D7A"/>
    <w:rsid w:val="00AA040E"/>
    <w:rsid w:val="00AA0BC7"/>
    <w:rsid w:val="00AA1011"/>
    <w:rsid w:val="00AA3E75"/>
    <w:rsid w:val="00AA75C2"/>
    <w:rsid w:val="00AC52A0"/>
    <w:rsid w:val="00AD6B6A"/>
    <w:rsid w:val="00AE315B"/>
    <w:rsid w:val="00AE31C3"/>
    <w:rsid w:val="00AF1AED"/>
    <w:rsid w:val="00AF2096"/>
    <w:rsid w:val="00AF4558"/>
    <w:rsid w:val="00B06FA1"/>
    <w:rsid w:val="00B22623"/>
    <w:rsid w:val="00B26D8B"/>
    <w:rsid w:val="00B27221"/>
    <w:rsid w:val="00B30215"/>
    <w:rsid w:val="00B3268E"/>
    <w:rsid w:val="00B354FC"/>
    <w:rsid w:val="00B36D4F"/>
    <w:rsid w:val="00B41D3D"/>
    <w:rsid w:val="00B44423"/>
    <w:rsid w:val="00B4597B"/>
    <w:rsid w:val="00B5182F"/>
    <w:rsid w:val="00B53CA8"/>
    <w:rsid w:val="00B54BDE"/>
    <w:rsid w:val="00B62D03"/>
    <w:rsid w:val="00B647E3"/>
    <w:rsid w:val="00B663BF"/>
    <w:rsid w:val="00B67800"/>
    <w:rsid w:val="00B70FB2"/>
    <w:rsid w:val="00B724A4"/>
    <w:rsid w:val="00B7283E"/>
    <w:rsid w:val="00B7635A"/>
    <w:rsid w:val="00B76C3D"/>
    <w:rsid w:val="00B82417"/>
    <w:rsid w:val="00B87438"/>
    <w:rsid w:val="00B9077C"/>
    <w:rsid w:val="00B928AB"/>
    <w:rsid w:val="00B97B92"/>
    <w:rsid w:val="00BA023C"/>
    <w:rsid w:val="00BA277C"/>
    <w:rsid w:val="00BA72C6"/>
    <w:rsid w:val="00BB6EAD"/>
    <w:rsid w:val="00BC1818"/>
    <w:rsid w:val="00BC1993"/>
    <w:rsid w:val="00BC324F"/>
    <w:rsid w:val="00BC3591"/>
    <w:rsid w:val="00BC62A8"/>
    <w:rsid w:val="00BD1167"/>
    <w:rsid w:val="00BE7E1F"/>
    <w:rsid w:val="00BF2F95"/>
    <w:rsid w:val="00BF6F26"/>
    <w:rsid w:val="00C00778"/>
    <w:rsid w:val="00C03AE3"/>
    <w:rsid w:val="00C05C68"/>
    <w:rsid w:val="00C06CC5"/>
    <w:rsid w:val="00C07E57"/>
    <w:rsid w:val="00C33F5A"/>
    <w:rsid w:val="00C34911"/>
    <w:rsid w:val="00C4427A"/>
    <w:rsid w:val="00C51DB9"/>
    <w:rsid w:val="00C5276A"/>
    <w:rsid w:val="00C57BE0"/>
    <w:rsid w:val="00C72BCD"/>
    <w:rsid w:val="00C73691"/>
    <w:rsid w:val="00C76711"/>
    <w:rsid w:val="00C76E7D"/>
    <w:rsid w:val="00C7726C"/>
    <w:rsid w:val="00C80E76"/>
    <w:rsid w:val="00C82D31"/>
    <w:rsid w:val="00C84918"/>
    <w:rsid w:val="00C96A5F"/>
    <w:rsid w:val="00CA4615"/>
    <w:rsid w:val="00CA5234"/>
    <w:rsid w:val="00CA79CA"/>
    <w:rsid w:val="00CA7A8B"/>
    <w:rsid w:val="00CB3265"/>
    <w:rsid w:val="00CB361A"/>
    <w:rsid w:val="00CB49E7"/>
    <w:rsid w:val="00CB4E5B"/>
    <w:rsid w:val="00CC1F1D"/>
    <w:rsid w:val="00CC58EF"/>
    <w:rsid w:val="00CC6276"/>
    <w:rsid w:val="00CC7BFA"/>
    <w:rsid w:val="00CE2291"/>
    <w:rsid w:val="00CF7890"/>
    <w:rsid w:val="00D06582"/>
    <w:rsid w:val="00D11ECC"/>
    <w:rsid w:val="00D226F9"/>
    <w:rsid w:val="00D26144"/>
    <w:rsid w:val="00D27B7D"/>
    <w:rsid w:val="00D34511"/>
    <w:rsid w:val="00D35B95"/>
    <w:rsid w:val="00D435BF"/>
    <w:rsid w:val="00D4436E"/>
    <w:rsid w:val="00D44E5F"/>
    <w:rsid w:val="00D4789E"/>
    <w:rsid w:val="00D527B9"/>
    <w:rsid w:val="00D52EAB"/>
    <w:rsid w:val="00D54EA9"/>
    <w:rsid w:val="00D575D3"/>
    <w:rsid w:val="00D70583"/>
    <w:rsid w:val="00D75069"/>
    <w:rsid w:val="00D77446"/>
    <w:rsid w:val="00D77799"/>
    <w:rsid w:val="00DA23BA"/>
    <w:rsid w:val="00DA2A87"/>
    <w:rsid w:val="00DA65A6"/>
    <w:rsid w:val="00DA6FB9"/>
    <w:rsid w:val="00DC3D15"/>
    <w:rsid w:val="00DD2166"/>
    <w:rsid w:val="00DD25E8"/>
    <w:rsid w:val="00DD3760"/>
    <w:rsid w:val="00DE13B8"/>
    <w:rsid w:val="00DE47CA"/>
    <w:rsid w:val="00DE4EFE"/>
    <w:rsid w:val="00DE7C41"/>
    <w:rsid w:val="00DF36BD"/>
    <w:rsid w:val="00DF5891"/>
    <w:rsid w:val="00E008B9"/>
    <w:rsid w:val="00E04B0B"/>
    <w:rsid w:val="00E10FD3"/>
    <w:rsid w:val="00E130BE"/>
    <w:rsid w:val="00E24A20"/>
    <w:rsid w:val="00E304A7"/>
    <w:rsid w:val="00E3501F"/>
    <w:rsid w:val="00E41520"/>
    <w:rsid w:val="00E519C1"/>
    <w:rsid w:val="00E603DD"/>
    <w:rsid w:val="00E612AD"/>
    <w:rsid w:val="00E64EAD"/>
    <w:rsid w:val="00E8244E"/>
    <w:rsid w:val="00E84665"/>
    <w:rsid w:val="00E8629E"/>
    <w:rsid w:val="00E8705E"/>
    <w:rsid w:val="00E92DC1"/>
    <w:rsid w:val="00E93AD7"/>
    <w:rsid w:val="00EA3004"/>
    <w:rsid w:val="00EA3373"/>
    <w:rsid w:val="00EA610D"/>
    <w:rsid w:val="00EB0BD0"/>
    <w:rsid w:val="00EB2293"/>
    <w:rsid w:val="00EC71EC"/>
    <w:rsid w:val="00EE33AB"/>
    <w:rsid w:val="00EF7494"/>
    <w:rsid w:val="00F01146"/>
    <w:rsid w:val="00F01264"/>
    <w:rsid w:val="00F064B2"/>
    <w:rsid w:val="00F16AB8"/>
    <w:rsid w:val="00F24E15"/>
    <w:rsid w:val="00F2674F"/>
    <w:rsid w:val="00F26997"/>
    <w:rsid w:val="00F32D79"/>
    <w:rsid w:val="00F339BF"/>
    <w:rsid w:val="00F33D1F"/>
    <w:rsid w:val="00F34ED6"/>
    <w:rsid w:val="00F37AEC"/>
    <w:rsid w:val="00F40147"/>
    <w:rsid w:val="00F424E0"/>
    <w:rsid w:val="00F4568F"/>
    <w:rsid w:val="00F4708C"/>
    <w:rsid w:val="00F51022"/>
    <w:rsid w:val="00F513A1"/>
    <w:rsid w:val="00F543A8"/>
    <w:rsid w:val="00F559D5"/>
    <w:rsid w:val="00F56CF7"/>
    <w:rsid w:val="00F616FE"/>
    <w:rsid w:val="00F631B1"/>
    <w:rsid w:val="00F6453D"/>
    <w:rsid w:val="00F6531A"/>
    <w:rsid w:val="00F74CF8"/>
    <w:rsid w:val="00F7530C"/>
    <w:rsid w:val="00F837C0"/>
    <w:rsid w:val="00F8725F"/>
    <w:rsid w:val="00F87AEE"/>
    <w:rsid w:val="00F87B5A"/>
    <w:rsid w:val="00F9157C"/>
    <w:rsid w:val="00F916CE"/>
    <w:rsid w:val="00F91902"/>
    <w:rsid w:val="00FA214A"/>
    <w:rsid w:val="00FA5D20"/>
    <w:rsid w:val="00FB3454"/>
    <w:rsid w:val="00FB441A"/>
    <w:rsid w:val="00FB6E9E"/>
    <w:rsid w:val="00FC1762"/>
    <w:rsid w:val="00FC2548"/>
    <w:rsid w:val="00FC26F1"/>
    <w:rsid w:val="00FC3A5A"/>
    <w:rsid w:val="00FC634E"/>
    <w:rsid w:val="00FC6A5B"/>
    <w:rsid w:val="00FD3A9C"/>
    <w:rsid w:val="00FE0C07"/>
    <w:rsid w:val="00FE6460"/>
    <w:rsid w:val="00FF05F1"/>
    <w:rsid w:val="00FF147D"/>
    <w:rsid w:val="00FF1C27"/>
    <w:rsid w:val="00FF2EB8"/>
    <w:rsid w:val="00FF40F5"/>
    <w:rsid w:val="00FF4BB5"/>
    <w:rsid w:val="00FF6F5C"/>
    <w:rsid w:val="0156177E"/>
    <w:rsid w:val="02160F0D"/>
    <w:rsid w:val="021A5405"/>
    <w:rsid w:val="023F0464"/>
    <w:rsid w:val="02C44E0D"/>
    <w:rsid w:val="02E26CCA"/>
    <w:rsid w:val="03081147"/>
    <w:rsid w:val="032255CD"/>
    <w:rsid w:val="037709BE"/>
    <w:rsid w:val="04155920"/>
    <w:rsid w:val="04D72BD5"/>
    <w:rsid w:val="04F46620"/>
    <w:rsid w:val="057E5747"/>
    <w:rsid w:val="05900FD6"/>
    <w:rsid w:val="05972BB7"/>
    <w:rsid w:val="05A864A3"/>
    <w:rsid w:val="063858F6"/>
    <w:rsid w:val="069C40D7"/>
    <w:rsid w:val="06CF53A9"/>
    <w:rsid w:val="073F0F06"/>
    <w:rsid w:val="07AF6AAA"/>
    <w:rsid w:val="07EA70C4"/>
    <w:rsid w:val="08E31872"/>
    <w:rsid w:val="09BA1218"/>
    <w:rsid w:val="09EF6C13"/>
    <w:rsid w:val="0A216D3B"/>
    <w:rsid w:val="0A547830"/>
    <w:rsid w:val="0B1D50BA"/>
    <w:rsid w:val="0B1D7273"/>
    <w:rsid w:val="0BC14B2B"/>
    <w:rsid w:val="0BF814AE"/>
    <w:rsid w:val="0C032502"/>
    <w:rsid w:val="0C4D1200"/>
    <w:rsid w:val="0C9713DF"/>
    <w:rsid w:val="0D1F15BD"/>
    <w:rsid w:val="0DAD0977"/>
    <w:rsid w:val="0DC011E2"/>
    <w:rsid w:val="0E364E11"/>
    <w:rsid w:val="0E4B0190"/>
    <w:rsid w:val="0EAF24CD"/>
    <w:rsid w:val="0EF12AE6"/>
    <w:rsid w:val="0F554A8F"/>
    <w:rsid w:val="0FA842D8"/>
    <w:rsid w:val="0FB12275"/>
    <w:rsid w:val="0FD77F2D"/>
    <w:rsid w:val="10175803"/>
    <w:rsid w:val="102F6518"/>
    <w:rsid w:val="106F460A"/>
    <w:rsid w:val="107E42C4"/>
    <w:rsid w:val="108C6F6A"/>
    <w:rsid w:val="110B608B"/>
    <w:rsid w:val="11365128"/>
    <w:rsid w:val="11CF2D47"/>
    <w:rsid w:val="12144D2F"/>
    <w:rsid w:val="125300DB"/>
    <w:rsid w:val="12906AB9"/>
    <w:rsid w:val="12D55F5C"/>
    <w:rsid w:val="12F830C6"/>
    <w:rsid w:val="13806E8A"/>
    <w:rsid w:val="13DF1AA7"/>
    <w:rsid w:val="140562D4"/>
    <w:rsid w:val="145D542A"/>
    <w:rsid w:val="14BC76F2"/>
    <w:rsid w:val="1575456B"/>
    <w:rsid w:val="1675224E"/>
    <w:rsid w:val="16940E57"/>
    <w:rsid w:val="16946356"/>
    <w:rsid w:val="17017F86"/>
    <w:rsid w:val="17040C9F"/>
    <w:rsid w:val="17244B8C"/>
    <w:rsid w:val="17421DC7"/>
    <w:rsid w:val="17C50FB3"/>
    <w:rsid w:val="17D8250A"/>
    <w:rsid w:val="18495740"/>
    <w:rsid w:val="18A23CA4"/>
    <w:rsid w:val="18AB3604"/>
    <w:rsid w:val="1900435F"/>
    <w:rsid w:val="196A1E12"/>
    <w:rsid w:val="19B47531"/>
    <w:rsid w:val="19DC4392"/>
    <w:rsid w:val="1A355A2D"/>
    <w:rsid w:val="1A381F10"/>
    <w:rsid w:val="1AD614E8"/>
    <w:rsid w:val="1B13356B"/>
    <w:rsid w:val="1B4B2562"/>
    <w:rsid w:val="1B9C64CF"/>
    <w:rsid w:val="1C006A5E"/>
    <w:rsid w:val="1D44297A"/>
    <w:rsid w:val="1D732DF4"/>
    <w:rsid w:val="1D7F7A30"/>
    <w:rsid w:val="1D9E3215"/>
    <w:rsid w:val="1DEA3522"/>
    <w:rsid w:val="1E1D256C"/>
    <w:rsid w:val="1E301B9F"/>
    <w:rsid w:val="1E821BFB"/>
    <w:rsid w:val="1EA062D6"/>
    <w:rsid w:val="1EB21A19"/>
    <w:rsid w:val="1ED6726A"/>
    <w:rsid w:val="20476A09"/>
    <w:rsid w:val="207D6C36"/>
    <w:rsid w:val="21DE392F"/>
    <w:rsid w:val="22162B37"/>
    <w:rsid w:val="223564FD"/>
    <w:rsid w:val="22A1596B"/>
    <w:rsid w:val="22AC3EC3"/>
    <w:rsid w:val="22E209B9"/>
    <w:rsid w:val="22F8223D"/>
    <w:rsid w:val="2369313B"/>
    <w:rsid w:val="239D2DE4"/>
    <w:rsid w:val="23D5257E"/>
    <w:rsid w:val="242522EF"/>
    <w:rsid w:val="24636C4D"/>
    <w:rsid w:val="248F7D39"/>
    <w:rsid w:val="24AF4B7D"/>
    <w:rsid w:val="251C7384"/>
    <w:rsid w:val="2528746C"/>
    <w:rsid w:val="2580651A"/>
    <w:rsid w:val="259C77F7"/>
    <w:rsid w:val="25E60A39"/>
    <w:rsid w:val="269C55D5"/>
    <w:rsid w:val="27563219"/>
    <w:rsid w:val="279D5DC2"/>
    <w:rsid w:val="281A0EA7"/>
    <w:rsid w:val="28221B0A"/>
    <w:rsid w:val="283437A0"/>
    <w:rsid w:val="290C4C94"/>
    <w:rsid w:val="293B2E83"/>
    <w:rsid w:val="295C2DFA"/>
    <w:rsid w:val="295D53A7"/>
    <w:rsid w:val="2A365403"/>
    <w:rsid w:val="2B27084D"/>
    <w:rsid w:val="2B8F395A"/>
    <w:rsid w:val="2BC37160"/>
    <w:rsid w:val="2C3C1BA5"/>
    <w:rsid w:val="2C6B4AF0"/>
    <w:rsid w:val="2CB50244"/>
    <w:rsid w:val="2D297497"/>
    <w:rsid w:val="2D5E35E4"/>
    <w:rsid w:val="2DBD47AF"/>
    <w:rsid w:val="30C14C0B"/>
    <w:rsid w:val="310655A9"/>
    <w:rsid w:val="318F1FBE"/>
    <w:rsid w:val="32285F6F"/>
    <w:rsid w:val="326A34C9"/>
    <w:rsid w:val="327A45CD"/>
    <w:rsid w:val="328153E0"/>
    <w:rsid w:val="32D700C1"/>
    <w:rsid w:val="33535743"/>
    <w:rsid w:val="336A320D"/>
    <w:rsid w:val="340956F7"/>
    <w:rsid w:val="34A80EF0"/>
    <w:rsid w:val="35935DF5"/>
    <w:rsid w:val="359B5E8D"/>
    <w:rsid w:val="361707D4"/>
    <w:rsid w:val="3755548D"/>
    <w:rsid w:val="375F68D7"/>
    <w:rsid w:val="376E3F23"/>
    <w:rsid w:val="37791103"/>
    <w:rsid w:val="37D7504D"/>
    <w:rsid w:val="38417ADA"/>
    <w:rsid w:val="384F24A7"/>
    <w:rsid w:val="385329E1"/>
    <w:rsid w:val="385E26EA"/>
    <w:rsid w:val="38F002D3"/>
    <w:rsid w:val="38FF14A6"/>
    <w:rsid w:val="3929719C"/>
    <w:rsid w:val="394A0EC1"/>
    <w:rsid w:val="39933493"/>
    <w:rsid w:val="39AF5AB2"/>
    <w:rsid w:val="3AC0143A"/>
    <w:rsid w:val="3B3312C8"/>
    <w:rsid w:val="3B8E46B8"/>
    <w:rsid w:val="3BC31C35"/>
    <w:rsid w:val="3CF25AF7"/>
    <w:rsid w:val="3E693637"/>
    <w:rsid w:val="3EA1006D"/>
    <w:rsid w:val="3EC139D3"/>
    <w:rsid w:val="3F0377ED"/>
    <w:rsid w:val="3F1A1C1B"/>
    <w:rsid w:val="3F397A0D"/>
    <w:rsid w:val="3F780536"/>
    <w:rsid w:val="3F7D78FA"/>
    <w:rsid w:val="3FA73C06"/>
    <w:rsid w:val="411A152A"/>
    <w:rsid w:val="41656898"/>
    <w:rsid w:val="41E06866"/>
    <w:rsid w:val="41FF0A9A"/>
    <w:rsid w:val="42A62B07"/>
    <w:rsid w:val="4367430C"/>
    <w:rsid w:val="43C23BCE"/>
    <w:rsid w:val="43CE06CA"/>
    <w:rsid w:val="440525B4"/>
    <w:rsid w:val="442944F4"/>
    <w:rsid w:val="44780FD8"/>
    <w:rsid w:val="44AB4F09"/>
    <w:rsid w:val="457933AD"/>
    <w:rsid w:val="45875BB2"/>
    <w:rsid w:val="458F4649"/>
    <w:rsid w:val="45941E41"/>
    <w:rsid w:val="45F07792"/>
    <w:rsid w:val="46821838"/>
    <w:rsid w:val="46CE4EDF"/>
    <w:rsid w:val="46D1342B"/>
    <w:rsid w:val="46FD0882"/>
    <w:rsid w:val="47867568"/>
    <w:rsid w:val="478D6703"/>
    <w:rsid w:val="47FE7C35"/>
    <w:rsid w:val="480D1A37"/>
    <w:rsid w:val="484641FC"/>
    <w:rsid w:val="487970CD"/>
    <w:rsid w:val="48C157F4"/>
    <w:rsid w:val="48E11CA1"/>
    <w:rsid w:val="48F37297"/>
    <w:rsid w:val="496B24DA"/>
    <w:rsid w:val="49C66341"/>
    <w:rsid w:val="4A105460"/>
    <w:rsid w:val="4A273284"/>
    <w:rsid w:val="4A930919"/>
    <w:rsid w:val="4B1D4687"/>
    <w:rsid w:val="4B6A2C77"/>
    <w:rsid w:val="4BBA3689"/>
    <w:rsid w:val="4BDA60D4"/>
    <w:rsid w:val="4C20320A"/>
    <w:rsid w:val="4C620684"/>
    <w:rsid w:val="4C787DC7"/>
    <w:rsid w:val="4C9A25E8"/>
    <w:rsid w:val="4CEA29C4"/>
    <w:rsid w:val="4DA0266A"/>
    <w:rsid w:val="4DC0189A"/>
    <w:rsid w:val="4E0A0EF3"/>
    <w:rsid w:val="4E2B1D9A"/>
    <w:rsid w:val="4E5F5688"/>
    <w:rsid w:val="4F3A498A"/>
    <w:rsid w:val="4F47324D"/>
    <w:rsid w:val="4F9F6750"/>
    <w:rsid w:val="51497F84"/>
    <w:rsid w:val="51C252AD"/>
    <w:rsid w:val="52045C59"/>
    <w:rsid w:val="525B0D2C"/>
    <w:rsid w:val="52E55A8A"/>
    <w:rsid w:val="53E46994"/>
    <w:rsid w:val="546E24D3"/>
    <w:rsid w:val="547277F2"/>
    <w:rsid w:val="54907C78"/>
    <w:rsid w:val="54DA2843"/>
    <w:rsid w:val="55546EF7"/>
    <w:rsid w:val="55857D21"/>
    <w:rsid w:val="559F2C9A"/>
    <w:rsid w:val="55CF657E"/>
    <w:rsid w:val="56372AA1"/>
    <w:rsid w:val="56982E14"/>
    <w:rsid w:val="56D111FE"/>
    <w:rsid w:val="56E201DF"/>
    <w:rsid w:val="57805F87"/>
    <w:rsid w:val="57CC7D5D"/>
    <w:rsid w:val="582C415B"/>
    <w:rsid w:val="583D3C73"/>
    <w:rsid w:val="584A6390"/>
    <w:rsid w:val="588717C9"/>
    <w:rsid w:val="599C4B94"/>
    <w:rsid w:val="59A87812"/>
    <w:rsid w:val="59B83EF9"/>
    <w:rsid w:val="59E720E8"/>
    <w:rsid w:val="5A4F7C8D"/>
    <w:rsid w:val="5AAD7907"/>
    <w:rsid w:val="5B372BFB"/>
    <w:rsid w:val="5B817F8D"/>
    <w:rsid w:val="5BD31CA2"/>
    <w:rsid w:val="5BF94355"/>
    <w:rsid w:val="5DBC1ADE"/>
    <w:rsid w:val="5E541D16"/>
    <w:rsid w:val="5F056BF5"/>
    <w:rsid w:val="5F37766E"/>
    <w:rsid w:val="5F70492E"/>
    <w:rsid w:val="5FE85FD7"/>
    <w:rsid w:val="60575AEE"/>
    <w:rsid w:val="605B5E99"/>
    <w:rsid w:val="605D1356"/>
    <w:rsid w:val="612D1A7D"/>
    <w:rsid w:val="615310CC"/>
    <w:rsid w:val="61575B83"/>
    <w:rsid w:val="618B3CA1"/>
    <w:rsid w:val="618B627D"/>
    <w:rsid w:val="61C56C1B"/>
    <w:rsid w:val="62DD1890"/>
    <w:rsid w:val="63212B0F"/>
    <w:rsid w:val="63716EC6"/>
    <w:rsid w:val="637D1D0F"/>
    <w:rsid w:val="63AC7EFE"/>
    <w:rsid w:val="64234664"/>
    <w:rsid w:val="642C6E65"/>
    <w:rsid w:val="645C36FC"/>
    <w:rsid w:val="64C723C0"/>
    <w:rsid w:val="64D70FAB"/>
    <w:rsid w:val="654523B9"/>
    <w:rsid w:val="655D2DBC"/>
    <w:rsid w:val="65A27EA2"/>
    <w:rsid w:val="65B03CD6"/>
    <w:rsid w:val="65B85280"/>
    <w:rsid w:val="65F7076E"/>
    <w:rsid w:val="662F72F1"/>
    <w:rsid w:val="66485825"/>
    <w:rsid w:val="665F74AA"/>
    <w:rsid w:val="66820801"/>
    <w:rsid w:val="67083A40"/>
    <w:rsid w:val="676D1B69"/>
    <w:rsid w:val="67A83750"/>
    <w:rsid w:val="67AE2F25"/>
    <w:rsid w:val="6819734C"/>
    <w:rsid w:val="68282249"/>
    <w:rsid w:val="685C7BC6"/>
    <w:rsid w:val="68753471"/>
    <w:rsid w:val="68C74CFE"/>
    <w:rsid w:val="68EE43B9"/>
    <w:rsid w:val="69EF7FDC"/>
    <w:rsid w:val="6A354371"/>
    <w:rsid w:val="6AAB53B4"/>
    <w:rsid w:val="6AF37F2F"/>
    <w:rsid w:val="6B0E0DE2"/>
    <w:rsid w:val="6B8922FC"/>
    <w:rsid w:val="6B8974A3"/>
    <w:rsid w:val="6C043664"/>
    <w:rsid w:val="6C89702F"/>
    <w:rsid w:val="6C9870F6"/>
    <w:rsid w:val="6CDD3B27"/>
    <w:rsid w:val="6CF55752"/>
    <w:rsid w:val="6D965EA7"/>
    <w:rsid w:val="6DFA0428"/>
    <w:rsid w:val="6E276368"/>
    <w:rsid w:val="6E6523AE"/>
    <w:rsid w:val="6E82467D"/>
    <w:rsid w:val="6EAB3BD4"/>
    <w:rsid w:val="6ED21161"/>
    <w:rsid w:val="6EF72976"/>
    <w:rsid w:val="6F6A3147"/>
    <w:rsid w:val="6FA128E1"/>
    <w:rsid w:val="70DD4149"/>
    <w:rsid w:val="70E23646"/>
    <w:rsid w:val="71812947"/>
    <w:rsid w:val="71A11903"/>
    <w:rsid w:val="71B46801"/>
    <w:rsid w:val="720A29C0"/>
    <w:rsid w:val="72B516BA"/>
    <w:rsid w:val="72B80445"/>
    <w:rsid w:val="72C139C6"/>
    <w:rsid w:val="72CF33B3"/>
    <w:rsid w:val="731A1328"/>
    <w:rsid w:val="734463A5"/>
    <w:rsid w:val="73480914"/>
    <w:rsid w:val="73744963"/>
    <w:rsid w:val="7424288C"/>
    <w:rsid w:val="760A11E0"/>
    <w:rsid w:val="760F67F7"/>
    <w:rsid w:val="767753EB"/>
    <w:rsid w:val="76CA0344"/>
    <w:rsid w:val="77004EFA"/>
    <w:rsid w:val="771E0557"/>
    <w:rsid w:val="77446149"/>
    <w:rsid w:val="77811976"/>
    <w:rsid w:val="77C83101"/>
    <w:rsid w:val="783C764B"/>
    <w:rsid w:val="78964FAD"/>
    <w:rsid w:val="78B1701F"/>
    <w:rsid w:val="78D6764B"/>
    <w:rsid w:val="79250509"/>
    <w:rsid w:val="79277612"/>
    <w:rsid w:val="79B415F6"/>
    <w:rsid w:val="7A5944E4"/>
    <w:rsid w:val="7ACB3239"/>
    <w:rsid w:val="7B0F6DF0"/>
    <w:rsid w:val="7BFA1188"/>
    <w:rsid w:val="7C350F81"/>
    <w:rsid w:val="7C55517F"/>
    <w:rsid w:val="7CA852AF"/>
    <w:rsid w:val="7CD21EA3"/>
    <w:rsid w:val="7D0A41BC"/>
    <w:rsid w:val="7E4932C0"/>
    <w:rsid w:val="7E54766F"/>
    <w:rsid w:val="7EBB39C0"/>
    <w:rsid w:val="7EC200B6"/>
    <w:rsid w:val="7F027DA7"/>
    <w:rsid w:val="7F345520"/>
    <w:rsid w:val="7F9E4AEB"/>
    <w:rsid w:val="7FBD3189"/>
    <w:rsid w:val="7FC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ind w:firstLine="200" w:firstLineChars="200"/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  <w:pPr>
      <w:spacing w:after="120"/>
      <w:ind w:firstLine="643"/>
    </w:p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annotation subject"/>
    <w:basedOn w:val="3"/>
    <w:next w:val="3"/>
    <w:link w:val="20"/>
    <w:unhideWhenUsed/>
    <w:qFormat/>
    <w:uiPriority w:val="99"/>
    <w:rPr>
      <w:b/>
      <w:bCs/>
    </w:rPr>
  </w:style>
  <w:style w:type="character" w:styleId="12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列出段落2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1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批注文字 Char"/>
    <w:basedOn w:val="11"/>
    <w:link w:val="3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0">
    <w:name w:val="批注主题 Char"/>
    <w:basedOn w:val="19"/>
    <w:link w:val="9"/>
    <w:semiHidden/>
    <w:qFormat/>
    <w:uiPriority w:val="99"/>
    <w:rPr>
      <w:rFonts w:ascii="Calibri" w:hAnsi="Calibri"/>
      <w:b/>
      <w:bCs/>
      <w:kern w:val="2"/>
      <w:sz w:val="21"/>
      <w:szCs w:val="24"/>
    </w:rPr>
  </w:style>
  <w:style w:type="paragraph" w:customStyle="1" w:styleId="21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修订3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4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926</Characters>
  <Lines>7</Lines>
  <Paragraphs>2</Paragraphs>
  <TotalTime>2</TotalTime>
  <ScaleCrop>false</ScaleCrop>
  <LinksUpToDate>false</LinksUpToDate>
  <CharactersWithSpaces>1086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2026-06-11T08:21:00Z</dcterms:created>
  <dc:creator>qyf</dc:creator>
  <cp:lastModifiedBy>邱怡燕</cp:lastModifiedBy>
  <dcterms:modified xsi:type="dcterms:W3CDTF">2026-07-10T06:52:45Z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EF3689D994F847F7986E627DB9AE9174_13</vt:lpwstr>
  </property>
  <property fmtid="{D5CDD505-2E9C-101B-9397-08002B2CF9AE}" pid="4" name="KSOTemplateDocerSaveRecord">
    <vt:lpwstr>eyJoZGlkIjoiOTUwZGViYzZiZjg0OGE4NmU3ZWE0NjVjMzIzNTcyYzciLCJ1c2VySWQiOiIxMzE3Njg2MDQ2In0=</vt:lpwstr>
  </property>
</Properties>
</file>