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3B11" w14:textId="77777777" w:rsidR="006365BA" w:rsidRDefault="00000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600866</w:t>
      </w:r>
      <w:r>
        <w:rPr>
          <w:rFonts w:ascii="宋体" w:hAnsi="宋体" w:hint="eastAsia"/>
          <w:sz w:val="24"/>
          <w:szCs w:val="24"/>
        </w:rPr>
        <w:t xml:space="preserve">         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公司简称：</w:t>
      </w:r>
      <w:r>
        <w:rPr>
          <w:rFonts w:ascii="宋体" w:hAnsi="宋体"/>
          <w:sz w:val="24"/>
          <w:szCs w:val="24"/>
        </w:rPr>
        <w:t>星湖科技</w:t>
      </w:r>
    </w:p>
    <w:p w14:paraId="5B8EE62C" w14:textId="77777777" w:rsidR="006365BA" w:rsidRDefault="006365BA">
      <w:pPr>
        <w:jc w:val="center"/>
        <w:rPr>
          <w:b/>
          <w:bCs/>
          <w:color w:val="FF0000"/>
          <w:sz w:val="28"/>
          <w:szCs w:val="28"/>
        </w:rPr>
      </w:pPr>
    </w:p>
    <w:p w14:paraId="14210E83" w14:textId="77777777" w:rsidR="006365BA" w:rsidRDefault="00000000">
      <w:pPr>
        <w:jc w:val="center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广东肇庆星湖生物科技股份有限公司</w:t>
      </w:r>
    </w:p>
    <w:p w14:paraId="533679FA" w14:textId="77777777" w:rsidR="006365BA" w:rsidRDefault="00000000">
      <w:pPr>
        <w:jc w:val="center"/>
        <w:rPr>
          <w:b/>
          <w:bCs/>
          <w:color w:val="FF0000"/>
          <w:sz w:val="28"/>
          <w:szCs w:val="28"/>
        </w:rPr>
      </w:pPr>
      <w:bookmarkStart w:id="0" w:name="OLE_LINK1"/>
      <w:r>
        <w:rPr>
          <w:rFonts w:hint="eastAsia"/>
          <w:b/>
          <w:bCs/>
          <w:color w:val="FF0000"/>
          <w:sz w:val="28"/>
          <w:szCs w:val="28"/>
        </w:rPr>
        <w:t>投资者关系活动记录表</w:t>
      </w:r>
      <w:bookmarkEnd w:id="0"/>
    </w:p>
    <w:p w14:paraId="6BF2431C" w14:textId="77777777" w:rsidR="006365BA" w:rsidRDefault="006365BA">
      <w:pPr>
        <w:jc w:val="center"/>
        <w:rPr>
          <w:rFonts w:ascii="黑体" w:eastAsia="黑体" w:hAnsi="黑体" w:hint="eastAsia"/>
          <w:sz w:val="24"/>
          <w:szCs w:val="24"/>
        </w:rPr>
      </w:pPr>
    </w:p>
    <w:p w14:paraId="48057A77" w14:textId="77777777" w:rsidR="006365BA" w:rsidRDefault="006365BA">
      <w:pPr>
        <w:ind w:right="720"/>
        <w:jc w:val="right"/>
        <w:rPr>
          <w:rFonts w:ascii="黑体" w:eastAsia="黑体" w:hAnsi="黑体" w:hint="eastAsia"/>
          <w:sz w:val="24"/>
          <w:szCs w:val="24"/>
        </w:rPr>
      </w:pPr>
    </w:p>
    <w:tbl>
      <w:tblPr>
        <w:tblStyle w:val="ac"/>
        <w:tblW w:w="8717" w:type="dxa"/>
        <w:tblLook w:val="04A0" w:firstRow="1" w:lastRow="0" w:firstColumn="1" w:lastColumn="0" w:noHBand="0" w:noVBand="1"/>
      </w:tblPr>
      <w:tblGrid>
        <w:gridCol w:w="1526"/>
        <w:gridCol w:w="7191"/>
      </w:tblGrid>
      <w:tr w:rsidR="006365BA" w14:paraId="2E99A696" w14:textId="77777777">
        <w:trPr>
          <w:trHeight w:val="838"/>
        </w:trPr>
        <w:tc>
          <w:tcPr>
            <w:tcW w:w="1526" w:type="dxa"/>
            <w:vAlign w:val="center"/>
          </w:tcPr>
          <w:p w14:paraId="1537F349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投资者关系活动类别</w:t>
            </w:r>
          </w:p>
        </w:tc>
        <w:tc>
          <w:tcPr>
            <w:tcW w:w="7191" w:type="dxa"/>
            <w:vAlign w:val="center"/>
          </w:tcPr>
          <w:p w14:paraId="1E7CF902" w14:textId="77777777" w:rsidR="006365BA" w:rsidRDefault="00000000">
            <w:pPr>
              <w:pStyle w:val="a9"/>
              <w:widowControl/>
              <w:wordWrap w:val="0"/>
              <w:spacing w:before="50" w:beforeAutospacing="0" w:after="50" w:afterAutospacing="0" w:line="360" w:lineRule="atLeast"/>
              <w:rPr>
                <w:rFonts w:ascii="宋体" w:eastAsia="宋体" w:hAnsi="宋体" w:cstheme="majorEastAsia" w:hint="eastAsia"/>
                <w:sz w:val="21"/>
                <w:szCs w:val="21"/>
              </w:rPr>
            </w:pPr>
            <w:r>
              <w:rPr>
                <w:rFonts w:ascii="宋体" w:eastAsia="宋体" w:hAnsi="宋体" w:cstheme="majorEastAsia" w:hint="eastAsia"/>
                <w:sz w:val="21"/>
                <w:szCs w:val="21"/>
              </w:rPr>
              <w:t>□特定对象调研                     □分析师会议</w:t>
            </w:r>
          </w:p>
          <w:p w14:paraId="3B699220" w14:textId="77777777" w:rsidR="006365BA" w:rsidRDefault="00000000">
            <w:pPr>
              <w:pStyle w:val="a9"/>
              <w:widowControl/>
              <w:wordWrap w:val="0"/>
              <w:spacing w:before="50" w:beforeAutospacing="0" w:after="50" w:afterAutospacing="0" w:line="360" w:lineRule="atLeast"/>
              <w:rPr>
                <w:rFonts w:ascii="宋体" w:eastAsia="宋体" w:hAnsi="宋体" w:cstheme="majorEastAsia" w:hint="eastAsia"/>
                <w:sz w:val="21"/>
                <w:szCs w:val="21"/>
              </w:rPr>
            </w:pPr>
            <w:r>
              <w:rPr>
                <w:rFonts w:ascii="宋体" w:eastAsia="宋体" w:hAnsi="宋体" w:cstheme="majorEastAsia" w:hint="eastAsia"/>
                <w:sz w:val="21"/>
                <w:szCs w:val="21"/>
              </w:rPr>
              <w:t xml:space="preserve">□媒体采访                         </w:t>
            </w:r>
            <w:r>
              <w:rPr>
                <w:rFonts w:ascii="宋体" w:eastAsia="宋体" w:hAnsi="宋体"/>
                <w:sz w:val="21"/>
                <w:szCs w:val="21"/>
              </w:rPr>
              <w:sym w:font="Wingdings 2" w:char="F052"/>
            </w:r>
            <w:r>
              <w:rPr>
                <w:rFonts w:ascii="宋体" w:eastAsia="宋体" w:hAnsi="宋体" w:cstheme="majorEastAsia" w:hint="eastAsia"/>
                <w:sz w:val="21"/>
                <w:szCs w:val="21"/>
              </w:rPr>
              <w:t>业绩说明会</w:t>
            </w:r>
          </w:p>
          <w:p w14:paraId="5C17ABA4" w14:textId="77777777" w:rsidR="006365BA" w:rsidRDefault="00000000">
            <w:pPr>
              <w:pStyle w:val="a9"/>
              <w:widowControl/>
              <w:wordWrap w:val="0"/>
              <w:spacing w:before="50" w:beforeAutospacing="0" w:after="50" w:afterAutospacing="0" w:line="360" w:lineRule="atLeas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cstheme="majorEastAsia" w:hint="eastAsia"/>
                <w:sz w:val="21"/>
                <w:szCs w:val="21"/>
              </w:rPr>
              <w:t>□新闻发布会                       □路演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活动</w:t>
            </w:r>
          </w:p>
          <w:p w14:paraId="1320A080" w14:textId="77777777" w:rsidR="006365BA" w:rsidRDefault="00000000">
            <w:pPr>
              <w:pStyle w:val="a9"/>
              <w:widowControl/>
              <w:wordWrap w:val="0"/>
              <w:spacing w:before="50" w:beforeAutospacing="0" w:after="50" w:afterAutospacing="0" w:line="360" w:lineRule="atLeast"/>
              <w:rPr>
                <w:rFonts w:ascii="宋体" w:eastAsia="宋体" w:hAnsi="宋体" w:cstheme="majorEastAsia" w:hint="eastAsia"/>
                <w:sz w:val="21"/>
                <w:szCs w:val="21"/>
              </w:rPr>
            </w:pPr>
            <w:r>
              <w:rPr>
                <w:rFonts w:ascii="宋体" w:eastAsia="宋体" w:hAnsi="宋体" w:cstheme="majorEastAsia" w:hint="eastAsia"/>
                <w:sz w:val="21"/>
                <w:szCs w:val="21"/>
              </w:rPr>
              <w:t>□现场参观</w:t>
            </w:r>
          </w:p>
          <w:p w14:paraId="65BA13E2" w14:textId="77777777" w:rsidR="006365BA" w:rsidRDefault="00000000">
            <w:pPr>
              <w:spacing w:line="360" w:lineRule="auto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kern w:val="0"/>
                <w:szCs w:val="21"/>
              </w:rPr>
              <w:t xml:space="preserve">□其他                    </w:t>
            </w:r>
          </w:p>
        </w:tc>
      </w:tr>
      <w:tr w:rsidR="006365BA" w14:paraId="606492FD" w14:textId="77777777">
        <w:trPr>
          <w:trHeight w:val="838"/>
        </w:trPr>
        <w:tc>
          <w:tcPr>
            <w:tcW w:w="1526" w:type="dxa"/>
            <w:vAlign w:val="center"/>
          </w:tcPr>
          <w:p w14:paraId="57988808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活动主题</w:t>
            </w:r>
          </w:p>
        </w:tc>
        <w:tc>
          <w:tcPr>
            <w:tcW w:w="7191" w:type="dxa"/>
            <w:vAlign w:val="center"/>
          </w:tcPr>
          <w:p w14:paraId="11A775F3" w14:textId="77777777" w:rsidR="006365BA" w:rsidRDefault="00000000">
            <w:pPr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kern w:val="0"/>
                <w:szCs w:val="21"/>
                <w:lang w:val="en-GB"/>
              </w:rPr>
              <w:t>星湖科技2025年度暨2026年第一季度业绩说明会</w:t>
            </w:r>
          </w:p>
        </w:tc>
      </w:tr>
      <w:tr w:rsidR="006365BA" w14:paraId="3370ED89" w14:textId="77777777">
        <w:trPr>
          <w:trHeight w:val="799"/>
        </w:trPr>
        <w:tc>
          <w:tcPr>
            <w:tcW w:w="1526" w:type="dxa"/>
            <w:vAlign w:val="center"/>
          </w:tcPr>
          <w:p w14:paraId="0D67D818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</w:p>
        </w:tc>
        <w:tc>
          <w:tcPr>
            <w:tcW w:w="7191" w:type="dxa"/>
            <w:vAlign w:val="center"/>
          </w:tcPr>
          <w:p w14:paraId="63D9BE93" w14:textId="77777777" w:rsidR="006365BA" w:rsidRDefault="00000000">
            <w:pPr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kern w:val="0"/>
                <w:szCs w:val="21"/>
              </w:rPr>
              <w:t>2026年7月10日15:00</w:t>
            </w:r>
            <w:r>
              <w:rPr>
                <w:rFonts w:asciiTheme="minorEastAsia" w:hAnsiTheme="minorEastAsia" w:cstheme="majorEastAsia" w:hint="eastAsia"/>
                <w:kern w:val="0"/>
                <w:szCs w:val="21"/>
              </w:rPr>
              <w:t>～</w:t>
            </w:r>
            <w:r>
              <w:rPr>
                <w:rFonts w:ascii="宋体" w:hAnsi="宋体" w:cs="宋体" w:hint="eastAsia"/>
                <w:bCs/>
                <w:iCs/>
                <w:color w:val="000000"/>
                <w:kern w:val="0"/>
                <w:szCs w:val="21"/>
              </w:rPr>
              <w:t>16:00</w:t>
            </w:r>
          </w:p>
        </w:tc>
      </w:tr>
      <w:tr w:rsidR="006365BA" w14:paraId="1011B551" w14:textId="77777777">
        <w:trPr>
          <w:trHeight w:val="838"/>
        </w:trPr>
        <w:tc>
          <w:tcPr>
            <w:tcW w:w="1526" w:type="dxa"/>
            <w:vAlign w:val="center"/>
          </w:tcPr>
          <w:p w14:paraId="0E557C56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地点/方式</w:t>
            </w:r>
          </w:p>
        </w:tc>
        <w:tc>
          <w:tcPr>
            <w:tcW w:w="7191" w:type="dxa"/>
          </w:tcPr>
          <w:p w14:paraId="008FA160" w14:textId="77777777" w:rsidR="006365BA" w:rsidRDefault="00000000">
            <w:pPr>
              <w:spacing w:line="360" w:lineRule="auto"/>
              <w:rPr>
                <w:rFonts w:ascii="宋体" w:hAnsi="宋体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上</w:t>
            </w:r>
            <w:proofErr w:type="gramStart"/>
            <w:r>
              <w:rPr>
                <w:rFonts w:ascii="宋体" w:hAnsi="宋体" w:hint="eastAsia"/>
                <w:bCs/>
                <w:kern w:val="0"/>
                <w:szCs w:val="21"/>
              </w:rPr>
              <w:t>证路演中心</w:t>
            </w:r>
            <w:proofErr w:type="gramEnd"/>
            <w:r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hyperlink r:id="rId4" w:history="1">
              <w:r>
                <w:rPr>
                  <w:rStyle w:val="ad"/>
                  <w:rFonts w:ascii="宋体" w:hAnsi="宋体" w:hint="eastAsia"/>
                  <w:bCs/>
                  <w:kern w:val="0"/>
                  <w:szCs w:val="21"/>
                </w:rPr>
                <w:t>https://roadshow.sseinfo.com</w:t>
              </w:r>
            </w:hyperlink>
          </w:p>
          <w:p w14:paraId="212E80D8" w14:textId="6869BDD0" w:rsidR="006365BA" w:rsidRDefault="005F2881">
            <w:pPr>
              <w:spacing w:line="360" w:lineRule="auto"/>
              <w:rPr>
                <w:rFonts w:ascii="宋体" w:hAnsi="宋体" w:hint="eastAsia"/>
                <w:kern w:val="0"/>
                <w:szCs w:val="21"/>
              </w:rPr>
            </w:pPr>
            <w:r w:rsidRPr="005F2881">
              <w:rPr>
                <w:rFonts w:ascii="宋体" w:hAnsi="宋体" w:hint="eastAsia"/>
                <w:bCs/>
                <w:kern w:val="0"/>
                <w:szCs w:val="21"/>
              </w:rPr>
              <w:t>上</w:t>
            </w:r>
            <w:proofErr w:type="gramStart"/>
            <w:r w:rsidRPr="005F2881">
              <w:rPr>
                <w:rFonts w:ascii="宋体" w:hAnsi="宋体" w:hint="eastAsia"/>
                <w:bCs/>
                <w:kern w:val="0"/>
                <w:szCs w:val="21"/>
              </w:rPr>
              <w:t>证路演中心</w:t>
            </w:r>
            <w:proofErr w:type="gramEnd"/>
            <w:r w:rsidRPr="005F2881">
              <w:rPr>
                <w:rFonts w:ascii="宋体" w:hAnsi="宋体" w:hint="eastAsia"/>
                <w:bCs/>
                <w:kern w:val="0"/>
                <w:szCs w:val="21"/>
              </w:rPr>
              <w:t>视频录播和网络文字互动</w:t>
            </w:r>
          </w:p>
        </w:tc>
      </w:tr>
      <w:tr w:rsidR="006365BA" w14:paraId="36EC8340" w14:textId="77777777">
        <w:trPr>
          <w:trHeight w:val="838"/>
        </w:trPr>
        <w:tc>
          <w:tcPr>
            <w:tcW w:w="1526" w:type="dxa"/>
            <w:vAlign w:val="center"/>
          </w:tcPr>
          <w:p w14:paraId="1265910C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参会人员</w:t>
            </w:r>
          </w:p>
        </w:tc>
        <w:tc>
          <w:tcPr>
            <w:tcW w:w="7191" w:type="dxa"/>
            <w:vAlign w:val="center"/>
          </w:tcPr>
          <w:p w14:paraId="5D7A466C" w14:textId="77777777" w:rsidR="006365BA" w:rsidRDefault="00000000">
            <w:pPr>
              <w:spacing w:line="360" w:lineRule="auto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董事（代行董事长职责）：陈武；总经理：闫晓林；财务总监：陈军来；董事会秘书：张凯甲；独立董事：刘艳清</w:t>
            </w:r>
          </w:p>
        </w:tc>
      </w:tr>
      <w:tr w:rsidR="006365BA" w14:paraId="11D57895" w14:textId="77777777">
        <w:trPr>
          <w:trHeight w:val="557"/>
        </w:trPr>
        <w:tc>
          <w:tcPr>
            <w:tcW w:w="1526" w:type="dxa"/>
            <w:vAlign w:val="center"/>
          </w:tcPr>
          <w:p w14:paraId="2A740086" w14:textId="77777777" w:rsidR="006365BA" w:rsidRDefault="00000000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投资者关系活动主要内容介绍</w:t>
            </w:r>
          </w:p>
        </w:tc>
        <w:tc>
          <w:tcPr>
            <w:tcW w:w="7191" w:type="dxa"/>
          </w:tcPr>
          <w:p w14:paraId="3F44D917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bookmarkStart w:id="1" w:name="OLE_LINK18"/>
            <w:bookmarkStart w:id="2" w:name="OLE_LINK17"/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问题1：请问公司45万吨的苏氨酸和味精项目扩产那么多，碳排放指标是如何取得的？相关项目通过环评了吗？</w:t>
            </w:r>
          </w:p>
          <w:p w14:paraId="4F491AFA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cstheme="majorEastAsia" w:hint="eastAsia"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kern w:val="0"/>
                <w:szCs w:val="21"/>
              </w:rPr>
              <w:t>答：尊敬的投资者，您好！公司45万吨项目中续建的配套热电联产设施在正式投产后，其碳排放配额将由所在地主管部门核算后发放。</w:t>
            </w:r>
            <w:proofErr w:type="gramStart"/>
            <w:r>
              <w:rPr>
                <w:rFonts w:ascii="宋体" w:hAnsi="宋体" w:cstheme="majorEastAsia" w:hint="eastAsia"/>
                <w:kern w:val="0"/>
                <w:szCs w:val="21"/>
              </w:rPr>
              <w:t>项目环</w:t>
            </w:r>
            <w:proofErr w:type="gramEnd"/>
            <w:r>
              <w:rPr>
                <w:rFonts w:ascii="宋体" w:hAnsi="宋体" w:cstheme="majorEastAsia" w:hint="eastAsia"/>
                <w:kern w:val="0"/>
                <w:szCs w:val="21"/>
              </w:rPr>
              <w:t>评方面，已按照国家及项目所在地生态环境主管部门的相关法律法规要求，取得当地生态环境主管部门的环评批复文件。感谢您的关注！</w:t>
            </w:r>
          </w:p>
          <w:p w14:paraId="429CB792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2：公司黑龙江扩产45万吨氨基酸项目是否会建新停旧？公司的同行梅花生物在建新产能后都会建新停旧，自己主动淘汰落后产能。公司是否也会这样做？公司作为国企的一员，有何实际行动国家的反内卷政策？</w:t>
            </w:r>
          </w:p>
          <w:p w14:paraId="113B3236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cstheme="majorEastAsia" w:hint="eastAsia"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kern w:val="0"/>
                <w:szCs w:val="21"/>
              </w:rPr>
              <w:t>答：尊敬的投资者，您好！公司黑龙江45万吨氨基酸项目是公司基于长期发展战略，旨在提升高端产品占比、巩固综合成本优势的重要举措。作为</w:t>
            </w:r>
            <w:r>
              <w:rPr>
                <w:rFonts w:ascii="宋体" w:hAnsi="宋体" w:cstheme="majorEastAsia" w:hint="eastAsia"/>
                <w:kern w:val="0"/>
                <w:szCs w:val="21"/>
              </w:rPr>
              <w:lastRenderedPageBreak/>
              <w:t>国有控股上市公司，公司深刻认识到“反内卷”的核心在于坚持高质量发展，避免同质化的低效竞争。公司坚决响应国家相关政策导向，在实际行动中，将重心放在依靠技术创新、精益管理和绿色制造来提升核心竞争力上。</w:t>
            </w:r>
          </w:p>
          <w:p w14:paraId="2701F0C0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问题3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：现在赖氨酸，苏氨酸，味精是不是严重的供大于求？后续还有新产能投产吗？巴西征收反倾销税对贵司有什么影响？</w:t>
            </w:r>
            <w:proofErr w:type="gramStart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阜</w:t>
            </w:r>
            <w:proofErr w:type="gramEnd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丰集团在哈萨克斯坦的新工厂对公司出口有大的冲击吗？</w:t>
            </w:r>
          </w:p>
          <w:p w14:paraId="107DB2E5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答:尊敬的投资者，您好！近年，氨基酸行业处于产能扩张周期，国内头部企业近年陆续新建产线，全球新增产能多数来自中国。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据博亚</w:t>
            </w:r>
            <w:proofErr w:type="gramEnd"/>
            <w:r>
              <w:rPr>
                <w:rFonts w:ascii="宋体" w:hAnsi="宋体"/>
                <w:kern w:val="0"/>
                <w:szCs w:val="21"/>
              </w:rPr>
              <w:t>和讯统计，2025年中国饲用氨基酸供应量592.2万吨，同比增长13.7%，占全球比重增至72.7%。面对当前复杂的国际贸易环境，公司建立国内国际双循环的市场响应机制，动态调整出口区域结构，重点开拓RCEP成员国市场；公司聘请海外律师团队，完善贸易争端预警及快速响应体系。感谢您的关注！</w:t>
            </w:r>
          </w:p>
          <w:p w14:paraId="4144B70F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问题4：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公司在年报中披露，可克达拉60万吨玉米深加工项目已进入试生产阶段，大庆45万吨氨基酸项目也在建设中。在目前主要产品价格下滑、行业整体承压的背景下，新产能投产会不会进一步加剧公司的成本负担？管理层如何评估这些新项目短期内的盈利前景？</w:t>
            </w:r>
          </w:p>
          <w:p w14:paraId="042F9950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公司60万吨玉米深加工项目主要生产小品种氨基酸产品，提升小品种氨基酸的产能规模，丰富产品种类；45万吨氨基酸项目有利于提升规模化生产的协同效应以降低生产成本。从长远来看，新项目的投建有利于提升公司产品竞争力及市场份额，在激烈的市场竞争中进一步巩固公司行业地位。感谢您的关注！</w:t>
            </w:r>
          </w:p>
          <w:p w14:paraId="311943E4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问题5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：公司2025年全年</w:t>
            </w:r>
            <w:proofErr w:type="gramStart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归母净利润</w:t>
            </w:r>
            <w:proofErr w:type="gramEnd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还实现了3.79%的同比增长，但2026年第一季度却由盈转亏，亏损约4689万元。请问管理层如何看待这种短时间内的大幅转变？公司预计下游养殖行业需求何时能够回暖，今年后续季度是否有明确的扭亏路径？</w:t>
            </w:r>
          </w:p>
          <w:p w14:paraId="314E53A7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面对短期经营压力，公司管理层高度重视，将继续围绕提质、降本、增效推进经营改善。展望全年，公司将密切关注下游需求、产品价格、原材料价格及国际贸易环境变化，积极采取措施改善经营质量，努力推动业绩修复。感谢您的关注！</w:t>
            </w:r>
          </w:p>
          <w:p w14:paraId="24EBEEA2" w14:textId="69D193D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lastRenderedPageBreak/>
              <w:t>问题6：</w:t>
            </w:r>
            <w:r w:rsidR="00713137" w:rsidRPr="00713137"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请问闫总，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PA56</w:t>
            </w:r>
            <w:proofErr w:type="gramStart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凯</w:t>
            </w:r>
            <w:proofErr w:type="gramEnd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赛已经与宁德合作，公司对PA56的推广有新能源方面的合作吗？另一季度亏损，后面采取何种措施盈利？谢谢</w:t>
            </w:r>
          </w:p>
          <w:p w14:paraId="0A2E82D7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答:尊敬的投资者，您好！公司尼龙56产品目前没有与新能源方面的合作。 面对公司所处行业的激烈竞争，公司紧紧围绕发展战略和经营目标，通过加强标准化班组管理与建设，不断夯实基础，着力打造稳定、连续、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短制造</w:t>
            </w:r>
            <w:proofErr w:type="gramEnd"/>
            <w:r>
              <w:rPr>
                <w:rFonts w:ascii="宋体" w:hAnsi="宋体"/>
                <w:kern w:val="0"/>
                <w:szCs w:val="21"/>
              </w:rPr>
              <w:t>周期的柔性生产管理系统。以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各产线经营</w:t>
            </w:r>
            <w:proofErr w:type="gramEnd"/>
            <w:r>
              <w:rPr>
                <w:rFonts w:ascii="宋体" w:hAnsi="宋体"/>
                <w:kern w:val="0"/>
                <w:szCs w:val="21"/>
              </w:rPr>
              <w:t>目标为导向，推动ECIO支柱化项目纵深发展，精准解决经营痛点及瓶 颈问题，持续提升产品市场竞争力和盈利水平。</w:t>
            </w:r>
          </w:p>
          <w:p w14:paraId="355E183F" w14:textId="73D5EFD5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问题7：</w:t>
            </w:r>
            <w:r w:rsidR="003D3EFB" w:rsidRPr="003D3EFB"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请问陈董，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公司股价腰斩，有计划回购或其他措施提振股价吗？</w:t>
            </w:r>
          </w:p>
          <w:p w14:paraId="205222ED" w14:textId="77777777" w:rsidR="00256700" w:rsidRDefault="00000000">
            <w:pPr>
              <w:spacing w:line="360" w:lineRule="auto"/>
              <w:ind w:firstLineChars="200" w:firstLine="4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答:尊敬的投资者，您好！二级市场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股价受</w:t>
            </w:r>
            <w:proofErr w:type="gramEnd"/>
            <w:r>
              <w:rPr>
                <w:rFonts w:ascii="宋体" w:hAnsi="宋体"/>
                <w:kern w:val="0"/>
                <w:szCs w:val="21"/>
              </w:rPr>
              <w:t>宏观经济、行业周期、市场情绪及经营业绩情况等多重因素影响。公司始终重视投资者回报，致力于通过稳健经营和良好业绩回馈广大股东。公司2025年度拟向全体股东每10股派发现金红利3.8元，最近三年累计</w:t>
            </w:r>
            <w:proofErr w:type="gramStart"/>
            <w:r>
              <w:rPr>
                <w:rFonts w:ascii="宋体" w:hAnsi="宋体"/>
                <w:kern w:val="0"/>
                <w:szCs w:val="21"/>
              </w:rPr>
              <w:t>分红近</w:t>
            </w:r>
            <w:proofErr w:type="gramEnd"/>
            <w:r>
              <w:rPr>
                <w:rFonts w:ascii="宋体" w:hAnsi="宋体"/>
                <w:kern w:val="0"/>
                <w:szCs w:val="21"/>
              </w:rPr>
              <w:t xml:space="preserve">19亿元。 </w:t>
            </w:r>
          </w:p>
          <w:p w14:paraId="75D4EDD1" w14:textId="44F25921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关于回购计划，公司目前暂无相关安排。后续如有相关安排，将严格按照相关法律法规的要求及时履行信息披露义务。公司管理层将持续夯实经营管理水平，紧紧围绕发展战略和经营目标，努力增强核心竞争力，推动公司高质量发展。感谢您的关注！</w:t>
            </w:r>
          </w:p>
          <w:p w14:paraId="04B46F54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问题8：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贵</w:t>
            </w:r>
            <w:proofErr w:type="gramStart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司主要</w:t>
            </w:r>
            <w:proofErr w:type="gramEnd"/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产品2季度价格环比一季度有大的增长吗？三季度是不是销售旺季？</w:t>
            </w:r>
          </w:p>
          <w:p w14:paraId="191F9B7F" w14:textId="77777777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答:尊敬的投资者，您好！公司主营业务收入情况，敬请关注公司公开披露的定期报告。感谢您的关注！</w:t>
            </w:r>
          </w:p>
          <w:p w14:paraId="6C9D1088" w14:textId="77777777" w:rsidR="006365BA" w:rsidRDefault="00000000">
            <w:pPr>
              <w:spacing w:line="360" w:lineRule="auto"/>
              <w:ind w:firstLineChars="200" w:firstLine="422"/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theme="majorEastAsia" w:hint="eastAsia"/>
                <w:b/>
                <w:bCs/>
                <w:kern w:val="0"/>
                <w:szCs w:val="21"/>
              </w:rPr>
              <w:t>问题9</w:t>
            </w:r>
            <w:r>
              <w:rPr>
                <w:rFonts w:ascii="宋体" w:hAnsi="宋体" w:cstheme="majorEastAsia"/>
                <w:b/>
                <w:bCs/>
                <w:kern w:val="0"/>
                <w:szCs w:val="21"/>
              </w:rPr>
              <w:t>：星湖科技的尼龙56按照进度满产没有？新疆小品种氨基酸有按照计划产出吗？</w:t>
            </w:r>
          </w:p>
          <w:p w14:paraId="6090107D" w14:textId="02F06126" w:rsidR="006365BA" w:rsidRDefault="00000000">
            <w:pPr>
              <w:spacing w:line="360" w:lineRule="auto"/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答:尊敬的投资者，您好！公司尼龙56项目目前试产进度正有序推进中，公司将继续努力开拓市场，持续对市场进行培育发展。公司60万吨玉米深加工及配套热电联产项目主体建设已完成，进入试生产阶段，目前正有序推进中。关于该项目的具体经营情况，敬请关注公司公开披露的定期报告。感谢您的关注！</w:t>
            </w:r>
            <w:bookmarkEnd w:id="1"/>
            <w:bookmarkEnd w:id="2"/>
          </w:p>
        </w:tc>
      </w:tr>
    </w:tbl>
    <w:p w14:paraId="457FB88E" w14:textId="77777777" w:rsidR="006365BA" w:rsidRDefault="00000000">
      <w:pPr>
        <w:spacing w:beforeLines="50" w:before="156"/>
        <w:ind w:left="420" w:hangingChars="200" w:hanging="420"/>
      </w:pPr>
      <w:r>
        <w:lastRenderedPageBreak/>
        <w:t>注：公司严格遵守信息披露相关规则与投资者进行交流，如涉及公司战略规划等意向性目标</w:t>
      </w:r>
      <w:r>
        <w:t>,</w:t>
      </w:r>
      <w:r>
        <w:t>不能视为公司或管理层对公司业绩的保证或承诺，敬请广大投资者注意投资风险。</w:t>
      </w:r>
    </w:p>
    <w:sectPr w:rsidR="00636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Y3NDY3YTc1OWYzYjdmZjVkYzBjODE5ODE0NmM3N2EifQ=="/>
  </w:docVars>
  <w:rsids>
    <w:rsidRoot w:val="00512D26"/>
    <w:rsid w:val="00002D3E"/>
    <w:rsid w:val="00014DAE"/>
    <w:rsid w:val="00024C34"/>
    <w:rsid w:val="00032300"/>
    <w:rsid w:val="00034130"/>
    <w:rsid w:val="00036CBC"/>
    <w:rsid w:val="00050201"/>
    <w:rsid w:val="00050776"/>
    <w:rsid w:val="0005300C"/>
    <w:rsid w:val="00055327"/>
    <w:rsid w:val="0005707B"/>
    <w:rsid w:val="000574C0"/>
    <w:rsid w:val="000671C6"/>
    <w:rsid w:val="000672E8"/>
    <w:rsid w:val="000678AE"/>
    <w:rsid w:val="00072CCA"/>
    <w:rsid w:val="000815C7"/>
    <w:rsid w:val="00090EF9"/>
    <w:rsid w:val="000930F4"/>
    <w:rsid w:val="00093A11"/>
    <w:rsid w:val="00095DE1"/>
    <w:rsid w:val="000A2180"/>
    <w:rsid w:val="000A22B5"/>
    <w:rsid w:val="000A4FD3"/>
    <w:rsid w:val="000B0AAB"/>
    <w:rsid w:val="000B75B6"/>
    <w:rsid w:val="000C2B35"/>
    <w:rsid w:val="000C39B5"/>
    <w:rsid w:val="000C4174"/>
    <w:rsid w:val="000C5168"/>
    <w:rsid w:val="000D0A26"/>
    <w:rsid w:val="000D2AB4"/>
    <w:rsid w:val="000D4269"/>
    <w:rsid w:val="000D4487"/>
    <w:rsid w:val="000D5174"/>
    <w:rsid w:val="000D5CB9"/>
    <w:rsid w:val="000D6594"/>
    <w:rsid w:val="000E0042"/>
    <w:rsid w:val="000E2B4B"/>
    <w:rsid w:val="000E3298"/>
    <w:rsid w:val="000E45F4"/>
    <w:rsid w:val="000E7432"/>
    <w:rsid w:val="000E7976"/>
    <w:rsid w:val="000F195B"/>
    <w:rsid w:val="000F33CB"/>
    <w:rsid w:val="000F5F1E"/>
    <w:rsid w:val="001119D4"/>
    <w:rsid w:val="00115828"/>
    <w:rsid w:val="0011696B"/>
    <w:rsid w:val="00126932"/>
    <w:rsid w:val="0013378B"/>
    <w:rsid w:val="00137667"/>
    <w:rsid w:val="00140D93"/>
    <w:rsid w:val="00142470"/>
    <w:rsid w:val="001436A0"/>
    <w:rsid w:val="001550A3"/>
    <w:rsid w:val="0016551B"/>
    <w:rsid w:val="001742AF"/>
    <w:rsid w:val="00177E4B"/>
    <w:rsid w:val="0018498D"/>
    <w:rsid w:val="00192019"/>
    <w:rsid w:val="001922EF"/>
    <w:rsid w:val="00197CF1"/>
    <w:rsid w:val="00197F30"/>
    <w:rsid w:val="001A7275"/>
    <w:rsid w:val="001B0E07"/>
    <w:rsid w:val="001B1A6B"/>
    <w:rsid w:val="001B375D"/>
    <w:rsid w:val="001C10DA"/>
    <w:rsid w:val="001C12E6"/>
    <w:rsid w:val="001C387A"/>
    <w:rsid w:val="001C41E7"/>
    <w:rsid w:val="001E023B"/>
    <w:rsid w:val="001E555B"/>
    <w:rsid w:val="001E6329"/>
    <w:rsid w:val="001F5FB5"/>
    <w:rsid w:val="001F61A7"/>
    <w:rsid w:val="00201444"/>
    <w:rsid w:val="0020389F"/>
    <w:rsid w:val="00206FA1"/>
    <w:rsid w:val="00231D4C"/>
    <w:rsid w:val="00240966"/>
    <w:rsid w:val="00256700"/>
    <w:rsid w:val="00256BA3"/>
    <w:rsid w:val="002611C8"/>
    <w:rsid w:val="00261DD2"/>
    <w:rsid w:val="00265C75"/>
    <w:rsid w:val="00271D2F"/>
    <w:rsid w:val="00271EF0"/>
    <w:rsid w:val="00281D88"/>
    <w:rsid w:val="002823F1"/>
    <w:rsid w:val="00283D72"/>
    <w:rsid w:val="00290548"/>
    <w:rsid w:val="00290C38"/>
    <w:rsid w:val="00295BED"/>
    <w:rsid w:val="002A117F"/>
    <w:rsid w:val="002B429A"/>
    <w:rsid w:val="002B5CC1"/>
    <w:rsid w:val="002B75F4"/>
    <w:rsid w:val="002B7C16"/>
    <w:rsid w:val="002C044F"/>
    <w:rsid w:val="002C3A98"/>
    <w:rsid w:val="002C3AA6"/>
    <w:rsid w:val="002C3E9B"/>
    <w:rsid w:val="002C4BCD"/>
    <w:rsid w:val="002C4F99"/>
    <w:rsid w:val="002D1ADF"/>
    <w:rsid w:val="002D2888"/>
    <w:rsid w:val="002D5342"/>
    <w:rsid w:val="002F4F10"/>
    <w:rsid w:val="002F5A41"/>
    <w:rsid w:val="002F5EEC"/>
    <w:rsid w:val="002F5F7B"/>
    <w:rsid w:val="0030099A"/>
    <w:rsid w:val="003038F5"/>
    <w:rsid w:val="00303FF9"/>
    <w:rsid w:val="0031073A"/>
    <w:rsid w:val="00323508"/>
    <w:rsid w:val="0032394B"/>
    <w:rsid w:val="00323E83"/>
    <w:rsid w:val="003255F1"/>
    <w:rsid w:val="0032567A"/>
    <w:rsid w:val="00325CAD"/>
    <w:rsid w:val="00331A88"/>
    <w:rsid w:val="0033590E"/>
    <w:rsid w:val="003402ED"/>
    <w:rsid w:val="00346184"/>
    <w:rsid w:val="00352385"/>
    <w:rsid w:val="00360E6D"/>
    <w:rsid w:val="0036128B"/>
    <w:rsid w:val="0036627D"/>
    <w:rsid w:val="00370E02"/>
    <w:rsid w:val="00373009"/>
    <w:rsid w:val="00373895"/>
    <w:rsid w:val="00384D07"/>
    <w:rsid w:val="00391019"/>
    <w:rsid w:val="00392260"/>
    <w:rsid w:val="003926F7"/>
    <w:rsid w:val="003A0E7A"/>
    <w:rsid w:val="003B1492"/>
    <w:rsid w:val="003B2CD8"/>
    <w:rsid w:val="003B476C"/>
    <w:rsid w:val="003B4EF4"/>
    <w:rsid w:val="003B73AD"/>
    <w:rsid w:val="003C15F9"/>
    <w:rsid w:val="003C5FD7"/>
    <w:rsid w:val="003D27C7"/>
    <w:rsid w:val="003D3EFB"/>
    <w:rsid w:val="003D4D89"/>
    <w:rsid w:val="003D6761"/>
    <w:rsid w:val="003E2031"/>
    <w:rsid w:val="003E3EFF"/>
    <w:rsid w:val="003E53C6"/>
    <w:rsid w:val="003E6DF3"/>
    <w:rsid w:val="003F07E8"/>
    <w:rsid w:val="003F1C5A"/>
    <w:rsid w:val="003F72C9"/>
    <w:rsid w:val="00405050"/>
    <w:rsid w:val="0041009A"/>
    <w:rsid w:val="00410176"/>
    <w:rsid w:val="00414EDA"/>
    <w:rsid w:val="0041661B"/>
    <w:rsid w:val="00421932"/>
    <w:rsid w:val="00422BAA"/>
    <w:rsid w:val="00435E5D"/>
    <w:rsid w:val="00436638"/>
    <w:rsid w:val="00440828"/>
    <w:rsid w:val="00444ADC"/>
    <w:rsid w:val="00447875"/>
    <w:rsid w:val="004517C7"/>
    <w:rsid w:val="004525EB"/>
    <w:rsid w:val="00453771"/>
    <w:rsid w:val="00465430"/>
    <w:rsid w:val="00466177"/>
    <w:rsid w:val="00466A63"/>
    <w:rsid w:val="00467DF4"/>
    <w:rsid w:val="0047300C"/>
    <w:rsid w:val="00475CD8"/>
    <w:rsid w:val="004760C3"/>
    <w:rsid w:val="00477BBF"/>
    <w:rsid w:val="004807C6"/>
    <w:rsid w:val="004812C3"/>
    <w:rsid w:val="00481AA4"/>
    <w:rsid w:val="00492542"/>
    <w:rsid w:val="0049478D"/>
    <w:rsid w:val="00494960"/>
    <w:rsid w:val="004956F6"/>
    <w:rsid w:val="004A7B19"/>
    <w:rsid w:val="004B114A"/>
    <w:rsid w:val="004B37FA"/>
    <w:rsid w:val="004B58BD"/>
    <w:rsid w:val="004B631C"/>
    <w:rsid w:val="004B741B"/>
    <w:rsid w:val="004C4C00"/>
    <w:rsid w:val="004C6316"/>
    <w:rsid w:val="004C7F64"/>
    <w:rsid w:val="004D6C02"/>
    <w:rsid w:val="004E1C04"/>
    <w:rsid w:val="004E3820"/>
    <w:rsid w:val="004E48E1"/>
    <w:rsid w:val="004E61B6"/>
    <w:rsid w:val="004E670C"/>
    <w:rsid w:val="004F235E"/>
    <w:rsid w:val="004F6E8C"/>
    <w:rsid w:val="00500A57"/>
    <w:rsid w:val="00505541"/>
    <w:rsid w:val="00506FBE"/>
    <w:rsid w:val="005076C9"/>
    <w:rsid w:val="00510C5F"/>
    <w:rsid w:val="00510D76"/>
    <w:rsid w:val="0051192D"/>
    <w:rsid w:val="00511C9A"/>
    <w:rsid w:val="00512D26"/>
    <w:rsid w:val="00516D22"/>
    <w:rsid w:val="00517A08"/>
    <w:rsid w:val="0053609A"/>
    <w:rsid w:val="00540AF1"/>
    <w:rsid w:val="0054282E"/>
    <w:rsid w:val="0054291F"/>
    <w:rsid w:val="00542C0E"/>
    <w:rsid w:val="00544760"/>
    <w:rsid w:val="00552624"/>
    <w:rsid w:val="005621B9"/>
    <w:rsid w:val="005708A5"/>
    <w:rsid w:val="00574584"/>
    <w:rsid w:val="00577037"/>
    <w:rsid w:val="00577D64"/>
    <w:rsid w:val="00580146"/>
    <w:rsid w:val="00585AE9"/>
    <w:rsid w:val="0059576C"/>
    <w:rsid w:val="00596AB0"/>
    <w:rsid w:val="005A5549"/>
    <w:rsid w:val="005B1DD1"/>
    <w:rsid w:val="005D1FD0"/>
    <w:rsid w:val="005F2881"/>
    <w:rsid w:val="005F2AA2"/>
    <w:rsid w:val="00600961"/>
    <w:rsid w:val="0060385F"/>
    <w:rsid w:val="006111B8"/>
    <w:rsid w:val="006119A7"/>
    <w:rsid w:val="00614379"/>
    <w:rsid w:val="006320A1"/>
    <w:rsid w:val="006322AB"/>
    <w:rsid w:val="006365BA"/>
    <w:rsid w:val="006407DD"/>
    <w:rsid w:val="006417A3"/>
    <w:rsid w:val="00644477"/>
    <w:rsid w:val="0065033F"/>
    <w:rsid w:val="00652214"/>
    <w:rsid w:val="0066636A"/>
    <w:rsid w:val="00671CCD"/>
    <w:rsid w:val="0067280C"/>
    <w:rsid w:val="00677C10"/>
    <w:rsid w:val="00682742"/>
    <w:rsid w:val="006866CA"/>
    <w:rsid w:val="00690537"/>
    <w:rsid w:val="0069098A"/>
    <w:rsid w:val="00696B0A"/>
    <w:rsid w:val="006A072C"/>
    <w:rsid w:val="006A5F0B"/>
    <w:rsid w:val="006A66F7"/>
    <w:rsid w:val="006A67D1"/>
    <w:rsid w:val="006C11C2"/>
    <w:rsid w:val="006C1DF4"/>
    <w:rsid w:val="006C253C"/>
    <w:rsid w:val="006C2CAF"/>
    <w:rsid w:val="006C45D7"/>
    <w:rsid w:val="006C681A"/>
    <w:rsid w:val="006C6C99"/>
    <w:rsid w:val="006D2EBF"/>
    <w:rsid w:val="006D5108"/>
    <w:rsid w:val="006D6E72"/>
    <w:rsid w:val="006E1932"/>
    <w:rsid w:val="006E2301"/>
    <w:rsid w:val="006E28DB"/>
    <w:rsid w:val="006E3983"/>
    <w:rsid w:val="006E69EE"/>
    <w:rsid w:val="006F365A"/>
    <w:rsid w:val="006F67DF"/>
    <w:rsid w:val="0070508F"/>
    <w:rsid w:val="0070617D"/>
    <w:rsid w:val="00713137"/>
    <w:rsid w:val="007149FB"/>
    <w:rsid w:val="007167FD"/>
    <w:rsid w:val="00720184"/>
    <w:rsid w:val="00723D67"/>
    <w:rsid w:val="007259A2"/>
    <w:rsid w:val="00735DFF"/>
    <w:rsid w:val="007361DD"/>
    <w:rsid w:val="00764661"/>
    <w:rsid w:val="00774B40"/>
    <w:rsid w:val="00774CFE"/>
    <w:rsid w:val="007766D1"/>
    <w:rsid w:val="00776AF1"/>
    <w:rsid w:val="00781A2D"/>
    <w:rsid w:val="00783789"/>
    <w:rsid w:val="007A2077"/>
    <w:rsid w:val="007A51BA"/>
    <w:rsid w:val="007B4458"/>
    <w:rsid w:val="007C31DA"/>
    <w:rsid w:val="007D020C"/>
    <w:rsid w:val="007D337D"/>
    <w:rsid w:val="007E12B1"/>
    <w:rsid w:val="007E1FAE"/>
    <w:rsid w:val="00802C58"/>
    <w:rsid w:val="00812450"/>
    <w:rsid w:val="00815A79"/>
    <w:rsid w:val="00821085"/>
    <w:rsid w:val="0082289E"/>
    <w:rsid w:val="00831574"/>
    <w:rsid w:val="00837200"/>
    <w:rsid w:val="00846F1C"/>
    <w:rsid w:val="00856A55"/>
    <w:rsid w:val="00870EA3"/>
    <w:rsid w:val="00872836"/>
    <w:rsid w:val="00877FE0"/>
    <w:rsid w:val="008822B0"/>
    <w:rsid w:val="0088276E"/>
    <w:rsid w:val="008831BC"/>
    <w:rsid w:val="00891634"/>
    <w:rsid w:val="0089561E"/>
    <w:rsid w:val="008A010B"/>
    <w:rsid w:val="008A327C"/>
    <w:rsid w:val="008A5728"/>
    <w:rsid w:val="008A7FA3"/>
    <w:rsid w:val="008B26F9"/>
    <w:rsid w:val="008B6664"/>
    <w:rsid w:val="008D0D4D"/>
    <w:rsid w:val="008D1798"/>
    <w:rsid w:val="008D4CCC"/>
    <w:rsid w:val="008E1CBE"/>
    <w:rsid w:val="008E46F8"/>
    <w:rsid w:val="008E5044"/>
    <w:rsid w:val="008E505D"/>
    <w:rsid w:val="008F778A"/>
    <w:rsid w:val="0090655E"/>
    <w:rsid w:val="00907D4B"/>
    <w:rsid w:val="00910B64"/>
    <w:rsid w:val="00913815"/>
    <w:rsid w:val="00914363"/>
    <w:rsid w:val="00917F11"/>
    <w:rsid w:val="0092283C"/>
    <w:rsid w:val="0092350D"/>
    <w:rsid w:val="009237F3"/>
    <w:rsid w:val="0094476B"/>
    <w:rsid w:val="009448D3"/>
    <w:rsid w:val="00953E77"/>
    <w:rsid w:val="0095530A"/>
    <w:rsid w:val="009741AA"/>
    <w:rsid w:val="0098046B"/>
    <w:rsid w:val="00980AE8"/>
    <w:rsid w:val="00985C03"/>
    <w:rsid w:val="00986820"/>
    <w:rsid w:val="00991062"/>
    <w:rsid w:val="0099119B"/>
    <w:rsid w:val="00993D18"/>
    <w:rsid w:val="00997E86"/>
    <w:rsid w:val="009A3147"/>
    <w:rsid w:val="009A3DAA"/>
    <w:rsid w:val="009A4074"/>
    <w:rsid w:val="009A55FF"/>
    <w:rsid w:val="009A75CD"/>
    <w:rsid w:val="009C0586"/>
    <w:rsid w:val="009C3583"/>
    <w:rsid w:val="009C3D4E"/>
    <w:rsid w:val="009C624D"/>
    <w:rsid w:val="009D0AB8"/>
    <w:rsid w:val="009D18B2"/>
    <w:rsid w:val="009D4657"/>
    <w:rsid w:val="009D7360"/>
    <w:rsid w:val="009D7D70"/>
    <w:rsid w:val="009E5A95"/>
    <w:rsid w:val="009E6899"/>
    <w:rsid w:val="009F0512"/>
    <w:rsid w:val="00A01451"/>
    <w:rsid w:val="00A23B76"/>
    <w:rsid w:val="00A263B1"/>
    <w:rsid w:val="00A26E68"/>
    <w:rsid w:val="00A275D2"/>
    <w:rsid w:val="00A27974"/>
    <w:rsid w:val="00A27B04"/>
    <w:rsid w:val="00A335E0"/>
    <w:rsid w:val="00A35A97"/>
    <w:rsid w:val="00A36BB7"/>
    <w:rsid w:val="00A45F14"/>
    <w:rsid w:val="00A46348"/>
    <w:rsid w:val="00A54819"/>
    <w:rsid w:val="00A56245"/>
    <w:rsid w:val="00A6015B"/>
    <w:rsid w:val="00A612EB"/>
    <w:rsid w:val="00A65035"/>
    <w:rsid w:val="00A74E8E"/>
    <w:rsid w:val="00A755B3"/>
    <w:rsid w:val="00A855C9"/>
    <w:rsid w:val="00A85F85"/>
    <w:rsid w:val="00A94968"/>
    <w:rsid w:val="00A953EA"/>
    <w:rsid w:val="00A960DF"/>
    <w:rsid w:val="00A96DD8"/>
    <w:rsid w:val="00A97B65"/>
    <w:rsid w:val="00AA0CD7"/>
    <w:rsid w:val="00AB114F"/>
    <w:rsid w:val="00AB2007"/>
    <w:rsid w:val="00AB2D05"/>
    <w:rsid w:val="00AB4375"/>
    <w:rsid w:val="00AC1C85"/>
    <w:rsid w:val="00AC5B0A"/>
    <w:rsid w:val="00AD28C7"/>
    <w:rsid w:val="00AD3446"/>
    <w:rsid w:val="00AD444A"/>
    <w:rsid w:val="00AD6806"/>
    <w:rsid w:val="00AE0B1A"/>
    <w:rsid w:val="00AE5488"/>
    <w:rsid w:val="00AE72E4"/>
    <w:rsid w:val="00AF09AF"/>
    <w:rsid w:val="00B10488"/>
    <w:rsid w:val="00B25AAD"/>
    <w:rsid w:val="00B27197"/>
    <w:rsid w:val="00B32803"/>
    <w:rsid w:val="00B344B3"/>
    <w:rsid w:val="00B35CDE"/>
    <w:rsid w:val="00B3712E"/>
    <w:rsid w:val="00B372D9"/>
    <w:rsid w:val="00B44BA9"/>
    <w:rsid w:val="00B51787"/>
    <w:rsid w:val="00B637B5"/>
    <w:rsid w:val="00B63C96"/>
    <w:rsid w:val="00B71AF6"/>
    <w:rsid w:val="00B74A18"/>
    <w:rsid w:val="00B951A0"/>
    <w:rsid w:val="00BA0964"/>
    <w:rsid w:val="00BA1A16"/>
    <w:rsid w:val="00BA6EDC"/>
    <w:rsid w:val="00BD053C"/>
    <w:rsid w:val="00BD0DF2"/>
    <w:rsid w:val="00BF18DF"/>
    <w:rsid w:val="00BF1E97"/>
    <w:rsid w:val="00BF7DB0"/>
    <w:rsid w:val="00C03807"/>
    <w:rsid w:val="00C04F34"/>
    <w:rsid w:val="00C0556A"/>
    <w:rsid w:val="00C06525"/>
    <w:rsid w:val="00C11691"/>
    <w:rsid w:val="00C126F7"/>
    <w:rsid w:val="00C20351"/>
    <w:rsid w:val="00C20368"/>
    <w:rsid w:val="00C20456"/>
    <w:rsid w:val="00C22F10"/>
    <w:rsid w:val="00C2363D"/>
    <w:rsid w:val="00C25EDD"/>
    <w:rsid w:val="00C312A3"/>
    <w:rsid w:val="00C34150"/>
    <w:rsid w:val="00C36AFC"/>
    <w:rsid w:val="00C41975"/>
    <w:rsid w:val="00C4661B"/>
    <w:rsid w:val="00C46B37"/>
    <w:rsid w:val="00C610D0"/>
    <w:rsid w:val="00C7494D"/>
    <w:rsid w:val="00C76430"/>
    <w:rsid w:val="00C77376"/>
    <w:rsid w:val="00C84783"/>
    <w:rsid w:val="00C944CB"/>
    <w:rsid w:val="00C971BE"/>
    <w:rsid w:val="00C977F9"/>
    <w:rsid w:val="00CA13DC"/>
    <w:rsid w:val="00CA6125"/>
    <w:rsid w:val="00CB2154"/>
    <w:rsid w:val="00CB36D9"/>
    <w:rsid w:val="00CB6D00"/>
    <w:rsid w:val="00CC1BB5"/>
    <w:rsid w:val="00CC1F49"/>
    <w:rsid w:val="00CC3EED"/>
    <w:rsid w:val="00CC40AA"/>
    <w:rsid w:val="00CC547C"/>
    <w:rsid w:val="00CC5938"/>
    <w:rsid w:val="00CC7CED"/>
    <w:rsid w:val="00CD7C82"/>
    <w:rsid w:val="00CE2875"/>
    <w:rsid w:val="00CE465B"/>
    <w:rsid w:val="00CE6E30"/>
    <w:rsid w:val="00CF0B6B"/>
    <w:rsid w:val="00CF1DFA"/>
    <w:rsid w:val="00CF7B90"/>
    <w:rsid w:val="00D03E40"/>
    <w:rsid w:val="00D119CB"/>
    <w:rsid w:val="00D21FFF"/>
    <w:rsid w:val="00D22D41"/>
    <w:rsid w:val="00D23235"/>
    <w:rsid w:val="00D2353A"/>
    <w:rsid w:val="00D24234"/>
    <w:rsid w:val="00D325BB"/>
    <w:rsid w:val="00D4641E"/>
    <w:rsid w:val="00D5408A"/>
    <w:rsid w:val="00D64C91"/>
    <w:rsid w:val="00D75570"/>
    <w:rsid w:val="00D84026"/>
    <w:rsid w:val="00D841D6"/>
    <w:rsid w:val="00D91471"/>
    <w:rsid w:val="00D9530E"/>
    <w:rsid w:val="00D954E6"/>
    <w:rsid w:val="00D9660B"/>
    <w:rsid w:val="00DA3017"/>
    <w:rsid w:val="00DA314A"/>
    <w:rsid w:val="00DA3749"/>
    <w:rsid w:val="00DA75CF"/>
    <w:rsid w:val="00DB3DFE"/>
    <w:rsid w:val="00DB7168"/>
    <w:rsid w:val="00DC0D1F"/>
    <w:rsid w:val="00DC3C7C"/>
    <w:rsid w:val="00DD22DA"/>
    <w:rsid w:val="00DD4844"/>
    <w:rsid w:val="00DF6D1F"/>
    <w:rsid w:val="00E007D2"/>
    <w:rsid w:val="00E00D34"/>
    <w:rsid w:val="00E10194"/>
    <w:rsid w:val="00E11348"/>
    <w:rsid w:val="00E14B50"/>
    <w:rsid w:val="00E163A7"/>
    <w:rsid w:val="00E22686"/>
    <w:rsid w:val="00E32130"/>
    <w:rsid w:val="00E34812"/>
    <w:rsid w:val="00E44211"/>
    <w:rsid w:val="00E46BE7"/>
    <w:rsid w:val="00E5274A"/>
    <w:rsid w:val="00E54DA9"/>
    <w:rsid w:val="00E632C7"/>
    <w:rsid w:val="00E64593"/>
    <w:rsid w:val="00E6510A"/>
    <w:rsid w:val="00E831B0"/>
    <w:rsid w:val="00E86D2C"/>
    <w:rsid w:val="00E96C2F"/>
    <w:rsid w:val="00EA1A3E"/>
    <w:rsid w:val="00EA552C"/>
    <w:rsid w:val="00EB1046"/>
    <w:rsid w:val="00EB4708"/>
    <w:rsid w:val="00EB55F5"/>
    <w:rsid w:val="00EB6C51"/>
    <w:rsid w:val="00EC0891"/>
    <w:rsid w:val="00EC4AA0"/>
    <w:rsid w:val="00EC6CF4"/>
    <w:rsid w:val="00ED465E"/>
    <w:rsid w:val="00EE09AC"/>
    <w:rsid w:val="00EE3837"/>
    <w:rsid w:val="00EE5D44"/>
    <w:rsid w:val="00EE60DC"/>
    <w:rsid w:val="00EF0CD4"/>
    <w:rsid w:val="00EF495D"/>
    <w:rsid w:val="00EF5BD9"/>
    <w:rsid w:val="00F02381"/>
    <w:rsid w:val="00F07982"/>
    <w:rsid w:val="00F178FF"/>
    <w:rsid w:val="00F20C8E"/>
    <w:rsid w:val="00F22F9A"/>
    <w:rsid w:val="00F329F7"/>
    <w:rsid w:val="00F348D1"/>
    <w:rsid w:val="00F444AF"/>
    <w:rsid w:val="00F445B4"/>
    <w:rsid w:val="00F453BD"/>
    <w:rsid w:val="00F471CB"/>
    <w:rsid w:val="00F517FD"/>
    <w:rsid w:val="00F55BF3"/>
    <w:rsid w:val="00F72AFA"/>
    <w:rsid w:val="00F732B7"/>
    <w:rsid w:val="00F74A0D"/>
    <w:rsid w:val="00F7556D"/>
    <w:rsid w:val="00F81D62"/>
    <w:rsid w:val="00F82AA8"/>
    <w:rsid w:val="00F8490B"/>
    <w:rsid w:val="00F84B61"/>
    <w:rsid w:val="00F9327C"/>
    <w:rsid w:val="00FA0A5A"/>
    <w:rsid w:val="00FA5E72"/>
    <w:rsid w:val="00FA62ED"/>
    <w:rsid w:val="00FA79CE"/>
    <w:rsid w:val="00FB1590"/>
    <w:rsid w:val="00FB25EA"/>
    <w:rsid w:val="00FB3385"/>
    <w:rsid w:val="00FB4FAE"/>
    <w:rsid w:val="00FB7B51"/>
    <w:rsid w:val="00FC01D1"/>
    <w:rsid w:val="00FC08CD"/>
    <w:rsid w:val="00FC14E1"/>
    <w:rsid w:val="00FC1F1D"/>
    <w:rsid w:val="00FC23B0"/>
    <w:rsid w:val="00FC31CC"/>
    <w:rsid w:val="00FC6138"/>
    <w:rsid w:val="00FD2BC5"/>
    <w:rsid w:val="00FD66DA"/>
    <w:rsid w:val="00FE52F8"/>
    <w:rsid w:val="00FF1865"/>
    <w:rsid w:val="00FF2471"/>
    <w:rsid w:val="00FF4A13"/>
    <w:rsid w:val="00FF5F40"/>
    <w:rsid w:val="00FF719E"/>
    <w:rsid w:val="21E97919"/>
    <w:rsid w:val="56A3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C527"/>
  <w15:docId w15:val="{64237F4D-4FBC-4549-AA19-5E91F37F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Normal (Web)"/>
    <w:basedOn w:val="a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c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qFormat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f">
    <w:name w:val="引用 字符"/>
    <w:basedOn w:val="a0"/>
    <w:link w:val="ae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adshow.sseinfo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79</cp:revision>
  <cp:lastPrinted>2026-07-10T09:10:00Z</cp:lastPrinted>
  <dcterms:created xsi:type="dcterms:W3CDTF">2025-06-27T06:58:00Z</dcterms:created>
  <dcterms:modified xsi:type="dcterms:W3CDTF">2026-07-10T09:35:00Z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4250DD1FBC2941D385737FD79F3A22D7_12</vt:lpwstr>
  </property>
</Properties>
</file>