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926D1" w14:textId="77777777" w:rsidR="00A420A7" w:rsidRDefault="0002659A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Cs w:val="24"/>
        </w:rPr>
        <w:t>证券简称：</w:t>
      </w:r>
      <w:r w:rsidR="00557778">
        <w:rPr>
          <w:rFonts w:hint="eastAsia"/>
          <w:b/>
          <w:bCs/>
          <w:szCs w:val="24"/>
        </w:rPr>
        <w:t>常润股份</w:t>
      </w:r>
      <w:r>
        <w:rPr>
          <w:rFonts w:hint="eastAsia"/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                </w:t>
      </w:r>
      <w:r w:rsidR="00557778">
        <w:rPr>
          <w:rFonts w:hint="eastAsia"/>
          <w:b/>
          <w:bCs/>
          <w:szCs w:val="24"/>
        </w:rPr>
        <w:t xml:space="preserve">            </w:t>
      </w:r>
      <w:r>
        <w:rPr>
          <w:rFonts w:hint="eastAsia"/>
          <w:b/>
          <w:bCs/>
          <w:szCs w:val="24"/>
        </w:rPr>
        <w:t>证券代码：</w:t>
      </w:r>
      <w:r w:rsidR="00557778">
        <w:rPr>
          <w:b/>
          <w:bCs/>
          <w:szCs w:val="24"/>
        </w:rPr>
        <w:t>603201</w:t>
      </w:r>
    </w:p>
    <w:p w14:paraId="5592E250" w14:textId="77777777" w:rsidR="00A420A7" w:rsidRDefault="00557778">
      <w:pPr>
        <w:jc w:val="center"/>
        <w:rPr>
          <w:b/>
          <w:bCs/>
          <w:sz w:val="28"/>
          <w:szCs w:val="28"/>
        </w:rPr>
      </w:pPr>
      <w:proofErr w:type="gramStart"/>
      <w:r>
        <w:rPr>
          <w:rFonts w:hint="eastAsia"/>
          <w:b/>
          <w:bCs/>
          <w:sz w:val="28"/>
          <w:szCs w:val="28"/>
        </w:rPr>
        <w:t>常熟通润汽车</w:t>
      </w:r>
      <w:proofErr w:type="gramEnd"/>
      <w:r>
        <w:rPr>
          <w:rFonts w:hint="eastAsia"/>
          <w:b/>
          <w:bCs/>
          <w:sz w:val="28"/>
          <w:szCs w:val="28"/>
        </w:rPr>
        <w:t>零部件</w:t>
      </w:r>
      <w:r w:rsidR="0002659A">
        <w:rPr>
          <w:rFonts w:hint="eastAsia"/>
          <w:b/>
          <w:bCs/>
          <w:sz w:val="28"/>
          <w:szCs w:val="28"/>
        </w:rPr>
        <w:t>股份有限公司</w:t>
      </w:r>
    </w:p>
    <w:p w14:paraId="7F00EE5A" w14:textId="77777777" w:rsidR="00A420A7" w:rsidRDefault="0002659A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投资者关系活动记录表</w:t>
      </w:r>
    </w:p>
    <w:p w14:paraId="61C4E3FC" w14:textId="543978CC" w:rsidR="00A420A7" w:rsidRDefault="0002659A">
      <w:pPr>
        <w:ind w:firstLineChars="100" w:firstLine="241"/>
        <w:rPr>
          <w:b/>
          <w:bCs/>
          <w:szCs w:val="24"/>
        </w:rPr>
      </w:pPr>
      <w:r>
        <w:rPr>
          <w:b/>
          <w:bCs/>
          <w:szCs w:val="24"/>
        </w:rPr>
        <w:t xml:space="preserve">         </w:t>
      </w:r>
      <w:r>
        <w:rPr>
          <w:rFonts w:hint="eastAsia"/>
          <w:b/>
          <w:bCs/>
          <w:szCs w:val="24"/>
        </w:rPr>
        <w:t xml:space="preserve">                </w:t>
      </w:r>
      <w:r w:rsidR="00557778">
        <w:rPr>
          <w:rFonts w:hint="eastAsia"/>
          <w:b/>
          <w:bCs/>
          <w:szCs w:val="24"/>
        </w:rPr>
        <w:t xml:space="preserve">                            </w:t>
      </w:r>
      <w:r w:rsidR="00A34579">
        <w:rPr>
          <w:rFonts w:hint="eastAsia"/>
          <w:b/>
          <w:bCs/>
          <w:szCs w:val="24"/>
        </w:rPr>
        <w:t>编号：</w:t>
      </w:r>
      <w:r w:rsidR="00A34579">
        <w:rPr>
          <w:rFonts w:hint="eastAsia"/>
          <w:b/>
          <w:bCs/>
          <w:szCs w:val="24"/>
        </w:rPr>
        <w:t>202</w:t>
      </w:r>
      <w:r w:rsidR="008551B1">
        <w:rPr>
          <w:b/>
          <w:bCs/>
          <w:szCs w:val="24"/>
        </w:rPr>
        <w:t>6</w:t>
      </w:r>
      <w:r w:rsidR="00A34579">
        <w:rPr>
          <w:rFonts w:hint="eastAsia"/>
          <w:b/>
          <w:bCs/>
          <w:szCs w:val="24"/>
        </w:rPr>
        <w:t>-00</w:t>
      </w:r>
      <w:r w:rsidR="00E16B4F">
        <w:rPr>
          <w:b/>
          <w:bCs/>
          <w:szCs w:val="24"/>
        </w:rPr>
        <w:t>6</w:t>
      </w:r>
    </w:p>
    <w:tbl>
      <w:tblPr>
        <w:tblStyle w:val="a9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A420A7" w14:paraId="16738F06" w14:textId="77777777" w:rsidTr="00BA04C6">
        <w:tc>
          <w:tcPr>
            <w:tcW w:w="2405" w:type="dxa"/>
          </w:tcPr>
          <w:p w14:paraId="596B2CF6" w14:textId="77777777" w:rsidR="00A420A7" w:rsidRDefault="00A420A7" w:rsidP="00BA04C6">
            <w:pPr>
              <w:jc w:val="center"/>
              <w:rPr>
                <w:b/>
                <w:bCs/>
                <w:szCs w:val="24"/>
              </w:rPr>
            </w:pPr>
          </w:p>
          <w:p w14:paraId="7FA8C137" w14:textId="77777777" w:rsidR="00A420A7" w:rsidRDefault="00A420A7" w:rsidP="00BA04C6">
            <w:pPr>
              <w:jc w:val="center"/>
              <w:rPr>
                <w:b/>
                <w:bCs/>
                <w:szCs w:val="24"/>
              </w:rPr>
            </w:pPr>
          </w:p>
          <w:p w14:paraId="080951BF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投资者关系活动</w:t>
            </w:r>
          </w:p>
          <w:p w14:paraId="6891BC1D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类别</w:t>
            </w:r>
          </w:p>
        </w:tc>
        <w:tc>
          <w:tcPr>
            <w:tcW w:w="5891" w:type="dxa"/>
          </w:tcPr>
          <w:p w14:paraId="39EA996D" w14:textId="343BB414" w:rsidR="00A420A7" w:rsidRDefault="000D7483" w:rsidP="00BA04C6">
            <w:pPr>
              <w:spacing w:line="360" w:lineRule="auto"/>
              <w:rPr>
                <w:rFonts w:ascii="宋体" w:hAnsi="宋体" w:hint="eastAsia"/>
                <w:szCs w:val="24"/>
              </w:rPr>
            </w:pPr>
            <w:r>
              <w:rPr>
                <w:rFonts w:ascii="Segoe UI Symbol" w:hAnsi="Segoe UI Symbol" w:cs="Segoe UI Symbol"/>
                <w:szCs w:val="24"/>
              </w:rPr>
              <w:t>☑</w:t>
            </w:r>
            <w:r w:rsidR="0002659A">
              <w:rPr>
                <w:rFonts w:ascii="宋体" w:hAnsi="宋体" w:hint="eastAsia"/>
                <w:szCs w:val="24"/>
              </w:rPr>
              <w:t xml:space="preserve">特定对象调研 </w:t>
            </w:r>
            <w:r w:rsidR="0002659A">
              <w:rPr>
                <w:rFonts w:ascii="宋体" w:hAnsi="宋体"/>
                <w:szCs w:val="24"/>
              </w:rPr>
              <w:t xml:space="preserve">   </w:t>
            </w:r>
            <w:r>
              <w:rPr>
                <w:rFonts w:ascii="宋体" w:hAnsi="宋体" w:hint="eastAsia"/>
                <w:szCs w:val="24"/>
              </w:rPr>
              <w:t>□</w:t>
            </w:r>
            <w:r w:rsidR="0002659A">
              <w:rPr>
                <w:rFonts w:ascii="宋体" w:hAnsi="宋体" w:hint="eastAsia"/>
                <w:szCs w:val="24"/>
              </w:rPr>
              <w:t>分析师会议</w:t>
            </w:r>
          </w:p>
          <w:p w14:paraId="780CABDB" w14:textId="77777777" w:rsidR="00A420A7" w:rsidRDefault="0002659A" w:rsidP="00BA04C6">
            <w:pPr>
              <w:spacing w:line="360" w:lineRule="auto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□媒体采访 </w:t>
            </w:r>
            <w:r>
              <w:rPr>
                <w:rFonts w:ascii="宋体" w:hAnsi="宋体"/>
                <w:szCs w:val="24"/>
              </w:rPr>
              <w:t xml:space="preserve">       </w:t>
            </w:r>
            <w:r w:rsidR="0023386B">
              <w:rPr>
                <w:rFonts w:ascii="宋体" w:hAnsi="宋体" w:hint="eastAsia"/>
                <w:szCs w:val="24"/>
              </w:rPr>
              <w:t>□</w:t>
            </w:r>
            <w:r>
              <w:rPr>
                <w:rFonts w:ascii="宋体" w:hAnsi="宋体" w:hint="eastAsia"/>
                <w:szCs w:val="24"/>
              </w:rPr>
              <w:t>业绩说明会</w:t>
            </w:r>
          </w:p>
          <w:p w14:paraId="1929F8C8" w14:textId="2DA49CC8" w:rsidR="00A420A7" w:rsidRDefault="0002659A" w:rsidP="00BA04C6">
            <w:pPr>
              <w:spacing w:line="360" w:lineRule="auto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□新闻发布会 </w:t>
            </w:r>
            <w:r>
              <w:rPr>
                <w:rFonts w:ascii="宋体" w:hAnsi="宋体"/>
                <w:szCs w:val="24"/>
              </w:rPr>
              <w:t xml:space="preserve">     </w:t>
            </w:r>
            <w:r w:rsidR="000D7483">
              <w:rPr>
                <w:rFonts w:ascii="宋体" w:hAnsi="宋体" w:hint="eastAsia"/>
                <w:szCs w:val="24"/>
              </w:rPr>
              <w:t>□</w:t>
            </w:r>
            <w:r>
              <w:rPr>
                <w:rFonts w:ascii="宋体" w:hAnsi="宋体" w:hint="eastAsia"/>
                <w:szCs w:val="24"/>
              </w:rPr>
              <w:t>路演活动</w:t>
            </w:r>
          </w:p>
          <w:p w14:paraId="7A39CCD2" w14:textId="77777777" w:rsidR="00A420A7" w:rsidRDefault="0002659A" w:rsidP="00BA04C6">
            <w:pPr>
              <w:spacing w:line="360" w:lineRule="auto"/>
              <w:rPr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□现场参观□其他（</w:t>
            </w:r>
            <w:proofErr w:type="gramStart"/>
            <w:r>
              <w:rPr>
                <w:rFonts w:ascii="宋体" w:hAnsi="宋体" w:hint="eastAsia"/>
                <w:szCs w:val="24"/>
                <w:u w:val="thick"/>
              </w:rPr>
              <w:t>请文字</w:t>
            </w:r>
            <w:proofErr w:type="gramEnd"/>
            <w:r>
              <w:rPr>
                <w:rFonts w:ascii="宋体" w:hAnsi="宋体" w:hint="eastAsia"/>
                <w:szCs w:val="24"/>
                <w:u w:val="thick"/>
              </w:rPr>
              <w:t>说明其他活动内容</w:t>
            </w:r>
            <w:r>
              <w:rPr>
                <w:rFonts w:ascii="宋体" w:hAnsi="宋体" w:hint="eastAsia"/>
                <w:szCs w:val="24"/>
              </w:rPr>
              <w:t>）</w:t>
            </w:r>
          </w:p>
        </w:tc>
      </w:tr>
      <w:tr w:rsidR="00A420A7" w:rsidRPr="00021A5C" w14:paraId="36EA7209" w14:textId="77777777" w:rsidTr="00BA04C6">
        <w:tc>
          <w:tcPr>
            <w:tcW w:w="2405" w:type="dxa"/>
            <w:vAlign w:val="center"/>
          </w:tcPr>
          <w:p w14:paraId="6A42A109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参与单位名称</w:t>
            </w:r>
          </w:p>
          <w:p w14:paraId="1928B787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及人员姓名</w:t>
            </w:r>
          </w:p>
        </w:tc>
        <w:tc>
          <w:tcPr>
            <w:tcW w:w="5891" w:type="dxa"/>
            <w:vAlign w:val="center"/>
          </w:tcPr>
          <w:p w14:paraId="4A15870A" w14:textId="4FBA9DA1" w:rsidR="00A420A7" w:rsidRDefault="00E16B4F" w:rsidP="00D5293B">
            <w:pPr>
              <w:spacing w:line="360" w:lineRule="auto"/>
              <w:ind w:firstLineChars="200" w:firstLine="480"/>
              <w:rPr>
                <w:szCs w:val="24"/>
              </w:rPr>
            </w:pPr>
            <w:r w:rsidRPr="00E16B4F">
              <w:rPr>
                <w:rFonts w:cs="Times New Roman" w:hint="eastAsia"/>
              </w:rPr>
              <w:t>开源证券、和</w:t>
            </w:r>
            <w:proofErr w:type="gramStart"/>
            <w:r w:rsidRPr="00E16B4F">
              <w:rPr>
                <w:rFonts w:cs="Times New Roman" w:hint="eastAsia"/>
              </w:rPr>
              <w:t>溋</w:t>
            </w:r>
            <w:proofErr w:type="gramEnd"/>
            <w:r w:rsidRPr="00E16B4F">
              <w:rPr>
                <w:rFonts w:cs="Times New Roman" w:hint="eastAsia"/>
              </w:rPr>
              <w:t>资本</w:t>
            </w:r>
          </w:p>
        </w:tc>
      </w:tr>
      <w:tr w:rsidR="00A420A7" w14:paraId="57EF6EAA" w14:textId="77777777" w:rsidTr="00BA04C6">
        <w:tc>
          <w:tcPr>
            <w:tcW w:w="2405" w:type="dxa"/>
            <w:vAlign w:val="center"/>
          </w:tcPr>
          <w:p w14:paraId="5B259038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时间</w:t>
            </w:r>
          </w:p>
        </w:tc>
        <w:tc>
          <w:tcPr>
            <w:tcW w:w="5891" w:type="dxa"/>
            <w:vAlign w:val="center"/>
          </w:tcPr>
          <w:p w14:paraId="4B1AA316" w14:textId="5DFFC8DE" w:rsidR="00A420A7" w:rsidRPr="00557778" w:rsidRDefault="00557778" w:rsidP="00BA04C6">
            <w:pPr>
              <w:spacing w:line="360" w:lineRule="auto"/>
              <w:jc w:val="center"/>
            </w:pPr>
            <w:r w:rsidRPr="005626B7">
              <w:rPr>
                <w:rFonts w:hint="eastAsia"/>
              </w:rPr>
              <w:t>202</w:t>
            </w:r>
            <w:r w:rsidR="008551B1">
              <w:t>6</w:t>
            </w:r>
            <w:r w:rsidRPr="005626B7">
              <w:rPr>
                <w:rFonts w:hint="eastAsia"/>
              </w:rPr>
              <w:t>年</w:t>
            </w:r>
            <w:r w:rsidR="000A62F8">
              <w:t>7</w:t>
            </w:r>
            <w:r w:rsidRPr="00351852">
              <w:rPr>
                <w:rFonts w:hint="eastAsia"/>
              </w:rPr>
              <w:t>月</w:t>
            </w:r>
            <w:r w:rsidR="00E16B4F">
              <w:t>10</w:t>
            </w:r>
            <w:r w:rsidRPr="00351852">
              <w:rPr>
                <w:rFonts w:hint="eastAsia"/>
              </w:rPr>
              <w:t>日（星期</w:t>
            </w:r>
            <w:r w:rsidR="00E16B4F">
              <w:rPr>
                <w:rFonts w:hint="eastAsia"/>
              </w:rPr>
              <w:t>五</w:t>
            </w:r>
            <w:r w:rsidRPr="00351852">
              <w:rPr>
                <w:rFonts w:hint="eastAsia"/>
              </w:rPr>
              <w:t>）</w:t>
            </w:r>
          </w:p>
        </w:tc>
      </w:tr>
      <w:tr w:rsidR="00A420A7" w14:paraId="1EE20405" w14:textId="77777777" w:rsidTr="00BA04C6">
        <w:tc>
          <w:tcPr>
            <w:tcW w:w="2405" w:type="dxa"/>
          </w:tcPr>
          <w:p w14:paraId="17754A46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地点</w:t>
            </w:r>
          </w:p>
        </w:tc>
        <w:tc>
          <w:tcPr>
            <w:tcW w:w="5891" w:type="dxa"/>
            <w:vAlign w:val="center"/>
          </w:tcPr>
          <w:p w14:paraId="09AF2318" w14:textId="6F656264" w:rsidR="00A420A7" w:rsidRPr="00557778" w:rsidRDefault="00E16B4F" w:rsidP="00BA04C6">
            <w:pPr>
              <w:spacing w:line="360" w:lineRule="auto"/>
              <w:jc w:val="center"/>
            </w:pPr>
            <w:proofErr w:type="gramStart"/>
            <w:r w:rsidRPr="00E16B4F">
              <w:rPr>
                <w:rFonts w:hint="eastAsia"/>
              </w:rPr>
              <w:t>常熟通润汽车</w:t>
            </w:r>
            <w:proofErr w:type="gramEnd"/>
            <w:r w:rsidRPr="00E16B4F">
              <w:rPr>
                <w:rFonts w:hint="eastAsia"/>
              </w:rPr>
              <w:t>零部件股份有限公司</w:t>
            </w:r>
            <w:r>
              <w:rPr>
                <w:rFonts w:hint="eastAsia"/>
              </w:rPr>
              <w:t>会议室</w:t>
            </w:r>
          </w:p>
        </w:tc>
      </w:tr>
      <w:tr w:rsidR="00A420A7" w14:paraId="69528243" w14:textId="77777777" w:rsidTr="00BA04C6">
        <w:tc>
          <w:tcPr>
            <w:tcW w:w="2405" w:type="dxa"/>
            <w:vAlign w:val="center"/>
          </w:tcPr>
          <w:p w14:paraId="5FC10569" w14:textId="77777777" w:rsidR="00A420A7" w:rsidRDefault="0002659A" w:rsidP="00BA04C6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上市公司接待人员</w:t>
            </w:r>
          </w:p>
          <w:p w14:paraId="0AF985EF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姓名</w:t>
            </w:r>
          </w:p>
        </w:tc>
        <w:tc>
          <w:tcPr>
            <w:tcW w:w="5891" w:type="dxa"/>
            <w:vAlign w:val="center"/>
          </w:tcPr>
          <w:p w14:paraId="3E4B4994" w14:textId="41FB14B9" w:rsidR="00A420A7" w:rsidRDefault="00A34579" w:rsidP="00E16B4F">
            <w:pPr>
              <w:spacing w:line="360" w:lineRule="auto"/>
              <w:ind w:firstLineChars="14" w:firstLine="34"/>
              <w:jc w:val="center"/>
              <w:rPr>
                <w:szCs w:val="24"/>
              </w:rPr>
            </w:pPr>
            <w:r w:rsidRPr="003F4E47">
              <w:rPr>
                <w:rFonts w:hint="eastAsia"/>
              </w:rPr>
              <w:t>董事会秘书周可舒先生</w:t>
            </w:r>
          </w:p>
        </w:tc>
      </w:tr>
      <w:tr w:rsidR="00A420A7" w14:paraId="54021875" w14:textId="77777777" w:rsidTr="00BA04C6">
        <w:tc>
          <w:tcPr>
            <w:tcW w:w="2405" w:type="dxa"/>
          </w:tcPr>
          <w:p w14:paraId="1D5C39D4" w14:textId="77777777" w:rsidR="00A420A7" w:rsidRDefault="00A420A7" w:rsidP="00BA04C6">
            <w:pPr>
              <w:jc w:val="center"/>
              <w:rPr>
                <w:b/>
                <w:bCs/>
                <w:szCs w:val="24"/>
              </w:rPr>
            </w:pPr>
          </w:p>
          <w:p w14:paraId="76234CA9" w14:textId="77777777" w:rsidR="00A420A7" w:rsidRDefault="00A420A7" w:rsidP="00BA04C6">
            <w:pPr>
              <w:jc w:val="center"/>
              <w:rPr>
                <w:b/>
                <w:bCs/>
                <w:szCs w:val="24"/>
              </w:rPr>
            </w:pPr>
          </w:p>
          <w:p w14:paraId="4340D6A5" w14:textId="77777777" w:rsidR="00A420A7" w:rsidRDefault="00A420A7" w:rsidP="00BA04C6">
            <w:pPr>
              <w:jc w:val="center"/>
              <w:rPr>
                <w:b/>
                <w:bCs/>
                <w:szCs w:val="24"/>
              </w:rPr>
            </w:pPr>
          </w:p>
          <w:p w14:paraId="29775D79" w14:textId="77777777" w:rsidR="00A420A7" w:rsidRPr="001F4849" w:rsidRDefault="0002659A" w:rsidP="00BA04C6">
            <w:pPr>
              <w:jc w:val="center"/>
              <w:rPr>
                <w:b/>
                <w:bCs/>
                <w:szCs w:val="24"/>
              </w:rPr>
            </w:pPr>
            <w:r w:rsidRPr="001F4849">
              <w:rPr>
                <w:rFonts w:hint="eastAsia"/>
                <w:b/>
                <w:bCs/>
                <w:szCs w:val="24"/>
              </w:rPr>
              <w:t>投资者关系活动主要内容介绍</w:t>
            </w:r>
          </w:p>
        </w:tc>
        <w:tc>
          <w:tcPr>
            <w:tcW w:w="5891" w:type="dxa"/>
          </w:tcPr>
          <w:p w14:paraId="652A6C70" w14:textId="25A0B510" w:rsidR="00BC5FF6" w:rsidRPr="00844A44" w:rsidRDefault="00BC5FF6" w:rsidP="00BA04C6">
            <w:pPr>
              <w:pStyle w:val="HTML"/>
              <w:spacing w:line="360" w:lineRule="auto"/>
              <w:ind w:firstLineChars="200" w:firstLine="482"/>
              <w:rPr>
                <w:rStyle w:val="ab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4A44">
              <w:rPr>
                <w:rStyle w:val="ab"/>
                <w:rFonts w:ascii="Times New Roman" w:hAnsi="Times New Roman" w:cs="Times New Roman" w:hint="eastAsia"/>
                <w:color w:val="000000"/>
                <w:shd w:val="clear" w:color="auto" w:fill="FFFFFF"/>
              </w:rPr>
              <w:t>1</w:t>
            </w:r>
            <w:r w:rsidR="007977F5" w:rsidRPr="00844A44">
              <w:rPr>
                <w:rStyle w:val="ab"/>
                <w:rFonts w:ascii="Times New Roman" w:hAnsi="Times New Roman" w:cs="Times New Roman" w:hint="eastAsia"/>
                <w:color w:val="000000"/>
                <w:shd w:val="clear" w:color="auto" w:fill="FFFFFF"/>
              </w:rPr>
              <w:t>.</w:t>
            </w:r>
            <w:r w:rsidR="00E16B4F" w:rsidRPr="00844A44">
              <w:rPr>
                <w:rStyle w:val="ab"/>
                <w:rFonts w:ascii="Times New Roman" w:hAnsi="Times New Roman" w:cs="Times New Roman" w:hint="eastAsia"/>
                <w:color w:val="000000"/>
                <w:shd w:val="clear" w:color="auto" w:fill="FFFFFF"/>
              </w:rPr>
              <w:t>请介绍公司后续外延并购的整体战略与核心方向</w:t>
            </w:r>
            <w:r w:rsidRPr="00844A44">
              <w:rPr>
                <w:rStyle w:val="ab"/>
                <w:rFonts w:ascii="Times New Roman" w:hAnsi="Times New Roman" w:cs="Times New Roman" w:hint="eastAsia"/>
                <w:color w:val="000000"/>
                <w:shd w:val="clear" w:color="auto" w:fill="FFFFFF"/>
              </w:rPr>
              <w:t>。</w:t>
            </w:r>
          </w:p>
          <w:p w14:paraId="7A512232" w14:textId="2078DBE5" w:rsidR="007F1953" w:rsidRPr="00844A44" w:rsidRDefault="00204DC6" w:rsidP="00E16B4F">
            <w:pPr>
              <w:pStyle w:val="HTML"/>
              <w:spacing w:line="360" w:lineRule="auto"/>
              <w:ind w:firstLineChars="200" w:firstLine="480"/>
              <w:rPr>
                <w:rFonts w:ascii="Times New Roman" w:hAnsi="Times New Roman" w:cs="Times New Roman"/>
              </w:rPr>
            </w:pPr>
            <w:r w:rsidRPr="00844A44">
              <w:rPr>
                <w:rFonts w:ascii="Times New Roman" w:hAnsi="Times New Roman" w:cs="Times New Roman"/>
              </w:rPr>
              <w:t>答：</w:t>
            </w:r>
            <w:r w:rsidR="00E16B4F" w:rsidRPr="00844A44">
              <w:rPr>
                <w:rFonts w:ascii="Times New Roman" w:hAnsi="Times New Roman" w:cs="Times New Roman" w:hint="eastAsia"/>
              </w:rPr>
              <w:t>公司外延并购原则为：</w:t>
            </w:r>
            <w:r w:rsidR="00E16B4F" w:rsidRPr="00844A44">
              <w:rPr>
                <w:rFonts w:hint="eastAsia"/>
              </w:rPr>
              <w:t>公司扩张主线聚焦汽车前装、后市场产业链，</w:t>
            </w:r>
            <w:r w:rsidR="00E16B4F" w:rsidRPr="00844A44">
              <w:rPr>
                <w:rFonts w:ascii="Times New Roman" w:hAnsi="Times New Roman" w:cs="Times New Roman" w:hint="eastAsia"/>
              </w:rPr>
              <w:t>产业链之外的跨界资产暂时不在公司范围中。公司考虑主业协同，目前所有并购项目全部围绕公司核心主业展开，</w:t>
            </w:r>
            <w:r w:rsidR="00D13A49" w:rsidRPr="00844A44">
              <w:rPr>
                <w:rFonts w:ascii="Times New Roman" w:hAnsi="Times New Roman" w:cs="Times New Roman" w:hint="eastAsia"/>
              </w:rPr>
              <w:t>主要围绕</w:t>
            </w:r>
            <w:r w:rsidR="00E16B4F" w:rsidRPr="00844A44">
              <w:rPr>
                <w:rFonts w:ascii="Times New Roman" w:hAnsi="Times New Roman" w:cs="Times New Roman" w:hint="eastAsia"/>
              </w:rPr>
              <w:t>汽车零部件、汽车维修保养设备赛道，协同包括一是客户渠道协同，复用公司现有全球车企、海外商超渠道；</w:t>
            </w:r>
            <w:r w:rsidR="00D13A49" w:rsidRPr="00844A44">
              <w:rPr>
                <w:rFonts w:ascii="Times New Roman" w:hAnsi="Times New Roman" w:cs="Times New Roman" w:hint="eastAsia"/>
              </w:rPr>
              <w:t>二</w:t>
            </w:r>
            <w:r w:rsidR="00E16B4F" w:rsidRPr="00844A44">
              <w:rPr>
                <w:rFonts w:ascii="Times New Roman" w:hAnsi="Times New Roman" w:cs="Times New Roman" w:hint="eastAsia"/>
              </w:rPr>
              <w:t>是产品品类协同，补充现有业务空白品类，不盲目跨界新兴热点赛道。</w:t>
            </w:r>
          </w:p>
          <w:p w14:paraId="17A2E1FD" w14:textId="77777777" w:rsidR="007F1953" w:rsidRPr="00844A44" w:rsidRDefault="007F1953" w:rsidP="005F39A2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</w:p>
          <w:p w14:paraId="5EC4652D" w14:textId="5C51356A" w:rsidR="007F1953" w:rsidRPr="00844A44" w:rsidRDefault="007F1953" w:rsidP="005F39A2">
            <w:pPr>
              <w:pStyle w:val="HTML"/>
              <w:spacing w:line="360" w:lineRule="auto"/>
              <w:ind w:firstLineChars="200" w:firstLine="482"/>
              <w:rPr>
                <w:rFonts w:hint="eastAsia"/>
                <w:b/>
              </w:rPr>
            </w:pPr>
            <w:r w:rsidRPr="00844A44">
              <w:rPr>
                <w:b/>
              </w:rPr>
              <w:t>2.</w:t>
            </w:r>
            <w:r w:rsidR="00E16B4F" w:rsidRPr="00844A44">
              <w:rPr>
                <w:rFonts w:hint="eastAsia"/>
                <w:b/>
              </w:rPr>
              <w:t>公司提出的“</w:t>
            </w:r>
            <w:r w:rsidR="006A1921" w:rsidRPr="00844A44">
              <w:rPr>
                <w:rFonts w:hint="eastAsia"/>
                <w:b/>
              </w:rPr>
              <w:t>百年常润，百亿常润</w:t>
            </w:r>
            <w:r w:rsidR="00E16B4F" w:rsidRPr="00844A44">
              <w:rPr>
                <w:rFonts w:hint="eastAsia"/>
                <w:b/>
              </w:rPr>
              <w:t>”长期目标，是否全部依托汽车主业？是否会布局全新非汽车业务</w:t>
            </w:r>
            <w:r w:rsidRPr="00844A44">
              <w:rPr>
                <w:rFonts w:hint="eastAsia"/>
                <w:b/>
              </w:rPr>
              <w:t>？</w:t>
            </w:r>
          </w:p>
          <w:p w14:paraId="2EADC1B7" w14:textId="5798ACD8" w:rsidR="005C35E9" w:rsidRPr="00844A44" w:rsidRDefault="007F1953" w:rsidP="005C35E9">
            <w:pPr>
              <w:pStyle w:val="HTML"/>
              <w:spacing w:line="360" w:lineRule="auto"/>
              <w:ind w:firstLineChars="200" w:firstLine="480"/>
              <w:rPr>
                <w:rFonts w:ascii="Times New Roman" w:hAnsi="Times New Roman" w:cs="Times New Roman"/>
              </w:rPr>
            </w:pPr>
            <w:r w:rsidRPr="00844A44">
              <w:rPr>
                <w:rFonts w:ascii="Times New Roman" w:hAnsi="Times New Roman" w:cs="Times New Roman" w:hint="eastAsia"/>
              </w:rPr>
              <w:lastRenderedPageBreak/>
              <w:t>答：</w:t>
            </w:r>
            <w:r w:rsidR="003F3DCC" w:rsidRPr="00844A44">
              <w:rPr>
                <w:rFonts w:ascii="Times New Roman" w:hAnsi="Times New Roman" w:cs="Times New Roman" w:hint="eastAsia"/>
              </w:rPr>
              <w:t>“</w:t>
            </w:r>
            <w:r w:rsidR="005C35E9" w:rsidRPr="00844A44">
              <w:rPr>
                <w:rFonts w:ascii="Times New Roman" w:hAnsi="Times New Roman" w:cs="Times New Roman" w:hint="eastAsia"/>
              </w:rPr>
              <w:t>百亿</w:t>
            </w:r>
            <w:r w:rsidR="003F3DCC" w:rsidRPr="00844A44">
              <w:rPr>
                <w:rFonts w:ascii="Times New Roman" w:hAnsi="Times New Roman" w:cs="Times New Roman" w:hint="eastAsia"/>
              </w:rPr>
              <w:t>常润”</w:t>
            </w:r>
            <w:r w:rsidR="005C35E9" w:rsidRPr="00844A44">
              <w:rPr>
                <w:rFonts w:ascii="Times New Roman" w:hAnsi="Times New Roman" w:cs="Times New Roman" w:hint="eastAsia"/>
              </w:rPr>
              <w:t>是公司长期战略目标，并非短期考核目标，核心依托公司内</w:t>
            </w:r>
            <w:proofErr w:type="gramStart"/>
            <w:r w:rsidR="005C35E9" w:rsidRPr="00844A44">
              <w:rPr>
                <w:rFonts w:ascii="Times New Roman" w:hAnsi="Times New Roman" w:cs="Times New Roman" w:hint="eastAsia"/>
              </w:rPr>
              <w:t>生增长</w:t>
            </w:r>
            <w:proofErr w:type="gramEnd"/>
            <w:r w:rsidR="005C35E9" w:rsidRPr="00844A44">
              <w:rPr>
                <w:rFonts w:ascii="Times New Roman" w:hAnsi="Times New Roman" w:cs="Times New Roman" w:hint="eastAsia"/>
              </w:rPr>
              <w:t>和外延</w:t>
            </w:r>
            <w:proofErr w:type="gramStart"/>
            <w:r w:rsidR="005C35E9" w:rsidRPr="00844A44">
              <w:rPr>
                <w:rFonts w:ascii="Times New Roman" w:hAnsi="Times New Roman" w:cs="Times New Roman" w:hint="eastAsia"/>
              </w:rPr>
              <w:t>并购双</w:t>
            </w:r>
            <w:proofErr w:type="gramEnd"/>
            <w:r w:rsidR="005C35E9" w:rsidRPr="00844A44">
              <w:rPr>
                <w:rFonts w:ascii="Times New Roman" w:hAnsi="Times New Roman" w:cs="Times New Roman" w:hint="eastAsia"/>
              </w:rPr>
              <w:t>驱动。</w:t>
            </w:r>
          </w:p>
          <w:p w14:paraId="5AED5A54" w14:textId="01A5B867" w:rsidR="005C35E9" w:rsidRPr="00844A44" w:rsidRDefault="005C35E9" w:rsidP="005C35E9">
            <w:pPr>
              <w:pStyle w:val="HTML"/>
              <w:spacing w:line="360" w:lineRule="auto"/>
              <w:ind w:firstLineChars="200" w:firstLine="480"/>
              <w:rPr>
                <w:rFonts w:ascii="Times New Roman" w:hAnsi="Times New Roman" w:cs="Times New Roman"/>
              </w:rPr>
            </w:pPr>
            <w:r w:rsidRPr="00844A44">
              <w:rPr>
                <w:rFonts w:ascii="Times New Roman" w:hAnsi="Times New Roman" w:cs="Times New Roman" w:hint="eastAsia"/>
              </w:rPr>
              <w:t>业务布局</w:t>
            </w:r>
            <w:r w:rsidR="004D7215" w:rsidRPr="00844A44">
              <w:rPr>
                <w:rFonts w:ascii="Times New Roman" w:hAnsi="Times New Roman" w:cs="Times New Roman" w:hint="eastAsia"/>
              </w:rPr>
              <w:t>方向</w:t>
            </w:r>
            <w:r w:rsidRPr="00844A44">
              <w:rPr>
                <w:rFonts w:ascii="Times New Roman" w:hAnsi="Times New Roman" w:cs="Times New Roman" w:hint="eastAsia"/>
              </w:rPr>
              <w:t>：核心深耕汽车前装和汽车后装市场主业；未来收购项目也会选择风险可控、能和自身现有产业</w:t>
            </w:r>
            <w:proofErr w:type="gramStart"/>
            <w:r w:rsidRPr="00844A44">
              <w:rPr>
                <w:rFonts w:ascii="Times New Roman" w:hAnsi="Times New Roman" w:cs="Times New Roman" w:hint="eastAsia"/>
              </w:rPr>
              <w:t>链形成</w:t>
            </w:r>
            <w:proofErr w:type="gramEnd"/>
            <w:r w:rsidRPr="00844A44">
              <w:rPr>
                <w:rFonts w:ascii="Times New Roman" w:hAnsi="Times New Roman" w:cs="Times New Roman" w:hint="eastAsia"/>
              </w:rPr>
              <w:t>深度协同的标的，业务主线聚焦汽车零部件、汽车维修保养设备</w:t>
            </w:r>
            <w:r w:rsidR="00B7167A" w:rsidRPr="00844A44">
              <w:rPr>
                <w:rFonts w:ascii="Times New Roman" w:hAnsi="Times New Roman" w:cs="Times New Roman" w:hint="eastAsia"/>
              </w:rPr>
              <w:t>等</w:t>
            </w:r>
            <w:r w:rsidRPr="00844A44">
              <w:rPr>
                <w:rFonts w:ascii="Times New Roman" w:hAnsi="Times New Roman" w:cs="Times New Roman" w:hint="eastAsia"/>
              </w:rPr>
              <w:t>市场，不盲目跨界扩张。</w:t>
            </w:r>
          </w:p>
          <w:p w14:paraId="19BC0710" w14:textId="21959F09" w:rsidR="001A0EF2" w:rsidRPr="00844A44" w:rsidRDefault="005C35E9" w:rsidP="005F39A2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 w:rsidRPr="00844A44">
              <w:rPr>
                <w:rFonts w:ascii="Times New Roman" w:hAnsi="Times New Roman" w:cs="Times New Roman" w:hint="eastAsia"/>
              </w:rPr>
              <w:t>公司业务整体分为四大板块：一是前装市场，主要为汽车厂客户提供配套业务，全球</w:t>
            </w:r>
            <w:proofErr w:type="gramStart"/>
            <w:r w:rsidRPr="00844A44">
              <w:rPr>
                <w:rFonts w:ascii="Times New Roman" w:hAnsi="Times New Roman" w:cs="Times New Roman" w:hint="eastAsia"/>
              </w:rPr>
              <w:t>十大整车厂</w:t>
            </w:r>
            <w:proofErr w:type="gramEnd"/>
            <w:r w:rsidRPr="00844A44">
              <w:rPr>
                <w:rFonts w:ascii="Times New Roman" w:hAnsi="Times New Roman" w:cs="Times New Roman" w:hint="eastAsia"/>
              </w:rPr>
              <w:t>中九家有长期合作，覆盖乘用车、商用车等，包括福特、通用、大众、日产等全球车企，国内长期合作的整车厂包括上汽、北汽、广汽、重汽、比亚迪、吉利、长城、奇瑞和赛力斯等，并不断深耕与上述整车厂客户的合作领域；前</w:t>
            </w:r>
            <w:proofErr w:type="gramStart"/>
            <w:r w:rsidRPr="00844A44">
              <w:rPr>
                <w:rFonts w:ascii="Times New Roman" w:hAnsi="Times New Roman" w:cs="Times New Roman" w:hint="eastAsia"/>
              </w:rPr>
              <w:t>装业务</w:t>
            </w:r>
            <w:proofErr w:type="gramEnd"/>
            <w:r w:rsidRPr="00844A44">
              <w:rPr>
                <w:rFonts w:ascii="Times New Roman" w:hAnsi="Times New Roman" w:cs="Times New Roman" w:hint="eastAsia"/>
              </w:rPr>
              <w:t>主要产品包括汽车配套千斤顶、随车工具、手刹、备胎升降器、引擎盖拉索、踏板、充气泵、补胎液等；二是后装市场</w:t>
            </w:r>
            <w:r w:rsidR="001A0EF2" w:rsidRPr="00844A44">
              <w:rPr>
                <w:rFonts w:ascii="Times New Roman" w:hAnsi="Times New Roman" w:cs="Times New Roman" w:hint="eastAsia"/>
              </w:rPr>
              <w:t>主要客户包括众多国际汽车摩配巨头、大型商超连锁等，如</w:t>
            </w:r>
            <w:r w:rsidR="001A0EF2" w:rsidRPr="00844A44">
              <w:t>沃尔玛、</w:t>
            </w:r>
            <w:r w:rsidR="001A0EF2" w:rsidRPr="00844A44">
              <w:rPr>
                <w:rFonts w:hint="eastAsia"/>
              </w:rPr>
              <w:t>AutoZone、</w:t>
            </w:r>
            <w:r w:rsidR="001A0EF2" w:rsidRPr="00844A44">
              <w:t>Costco、劳氏（Lowe</w:t>
            </w:r>
            <w:proofErr w:type="gramStart"/>
            <w:r w:rsidR="001A0EF2" w:rsidRPr="00844A44">
              <w:t>’</w:t>
            </w:r>
            <w:proofErr w:type="gramEnd"/>
            <w:r w:rsidR="001A0EF2" w:rsidRPr="00844A44">
              <w:t>s）等北美零售</w:t>
            </w:r>
            <w:r w:rsidR="001A0EF2" w:rsidRPr="00844A44">
              <w:rPr>
                <w:rFonts w:hint="eastAsia"/>
              </w:rPr>
              <w:t>巨头，</w:t>
            </w:r>
            <w:r w:rsidR="001A0EF2" w:rsidRPr="00844A44">
              <w:t>产品销往全球100</w:t>
            </w:r>
            <w:r w:rsidR="001A0EF2" w:rsidRPr="00844A44">
              <w:rPr>
                <w:rFonts w:hint="eastAsia"/>
              </w:rPr>
              <w:t>多个</w:t>
            </w:r>
            <w:r w:rsidR="001A0EF2" w:rsidRPr="00844A44">
              <w:t>国家，线下合作门店超</w:t>
            </w:r>
            <w:r w:rsidR="001A0EF2" w:rsidRPr="00844A44">
              <w:rPr>
                <w:rFonts w:hint="eastAsia"/>
              </w:rPr>
              <w:t>三</w:t>
            </w:r>
            <w:r w:rsidR="001A0EF2" w:rsidRPr="00844A44">
              <w:t>万家；</w:t>
            </w:r>
            <w:r w:rsidR="001A0EF2" w:rsidRPr="00844A44">
              <w:rPr>
                <w:rFonts w:hint="eastAsia"/>
              </w:rPr>
              <w:t>三是专业汽修维保设备业务，面向各类维修厂、维修店，公司具有一站式供货能力，产品矩阵丰富，主要包括</w:t>
            </w:r>
            <w:r w:rsidR="001A0EF2" w:rsidRPr="00844A44">
              <w:t>汽车举升机、液压</w:t>
            </w:r>
            <w:proofErr w:type="gramStart"/>
            <w:r w:rsidR="001A0EF2" w:rsidRPr="00844A44">
              <w:t>压</w:t>
            </w:r>
            <w:proofErr w:type="gramEnd"/>
            <w:r w:rsidR="001A0EF2" w:rsidRPr="00844A44">
              <w:t>机、轮胎拆装机、</w:t>
            </w:r>
            <w:r w:rsidR="001A0EF2" w:rsidRPr="00844A44">
              <w:rPr>
                <w:rFonts w:hint="eastAsia"/>
              </w:rPr>
              <w:t>轮胎</w:t>
            </w:r>
            <w:r w:rsidR="001A0EF2" w:rsidRPr="00844A44">
              <w:t>平衡机等全套汽保设备；</w:t>
            </w:r>
            <w:r w:rsidR="001A0EF2" w:rsidRPr="00844A44">
              <w:rPr>
                <w:rFonts w:hint="eastAsia"/>
              </w:rPr>
              <w:t>四是</w:t>
            </w:r>
            <w:r w:rsidR="001A0EF2" w:rsidRPr="00844A44">
              <w:t>跨境电商业务</w:t>
            </w:r>
            <w:r w:rsidR="001A0EF2" w:rsidRPr="00844A44">
              <w:rPr>
                <w:rFonts w:hint="eastAsia"/>
              </w:rPr>
              <w:t>，聚焦汽车维保工具、汽保设备等专业品类，主打北美市场，</w:t>
            </w:r>
            <w:proofErr w:type="gramStart"/>
            <w:r w:rsidR="001A0EF2" w:rsidRPr="00844A44">
              <w:rPr>
                <w:rFonts w:hint="eastAsia"/>
              </w:rPr>
              <w:t>入驻亚</w:t>
            </w:r>
            <w:proofErr w:type="gramEnd"/>
            <w:r w:rsidR="001A0EF2" w:rsidRPr="00844A44">
              <w:rPr>
                <w:rFonts w:hint="eastAsia"/>
              </w:rPr>
              <w:t>马逊、eBay、沃尔玛等线上渠道，线上线下融合发展。</w:t>
            </w:r>
          </w:p>
          <w:p w14:paraId="7D85DD4E" w14:textId="77777777" w:rsidR="009469EF" w:rsidRPr="00844A44" w:rsidRDefault="009469EF" w:rsidP="0084560A">
            <w:pPr>
              <w:pStyle w:val="HTML"/>
              <w:spacing w:line="360" w:lineRule="auto"/>
              <w:rPr>
                <w:rFonts w:ascii="Times New Roman" w:hAnsi="Times New Roman" w:cs="Times New Roman"/>
              </w:rPr>
            </w:pPr>
          </w:p>
          <w:p w14:paraId="138807C7" w14:textId="050CF1CE" w:rsidR="009469EF" w:rsidRPr="00844A44" w:rsidRDefault="0084560A" w:rsidP="005F39A2">
            <w:pPr>
              <w:pStyle w:val="HTML"/>
              <w:spacing w:line="360" w:lineRule="auto"/>
              <w:ind w:firstLineChars="200" w:firstLine="482"/>
              <w:rPr>
                <w:rFonts w:hint="eastAsia"/>
                <w:b/>
              </w:rPr>
            </w:pPr>
            <w:r w:rsidRPr="00844A44">
              <w:rPr>
                <w:rFonts w:ascii="Times New Roman" w:hAnsi="Times New Roman" w:cs="Times New Roman"/>
                <w:b/>
              </w:rPr>
              <w:lastRenderedPageBreak/>
              <w:t>3</w:t>
            </w:r>
            <w:r w:rsidR="009469EF" w:rsidRPr="00844A44">
              <w:rPr>
                <w:rFonts w:ascii="Times New Roman" w:hAnsi="Times New Roman" w:cs="Times New Roman"/>
                <w:b/>
              </w:rPr>
              <w:t>.</w:t>
            </w:r>
            <w:r w:rsidR="006774C2" w:rsidRPr="00844A44">
              <w:rPr>
                <w:rFonts w:hint="eastAsia"/>
                <w:b/>
              </w:rPr>
              <w:t>公司汽车后市场拥有自主品牌，目前自主品牌收入占比多少？后续有哪些提升规划？</w:t>
            </w:r>
          </w:p>
          <w:p w14:paraId="0B78C9E8" w14:textId="3DDC2C57" w:rsidR="006774C2" w:rsidRPr="00844A44" w:rsidRDefault="009469EF" w:rsidP="006774C2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 w:rsidRPr="00844A44">
              <w:rPr>
                <w:rFonts w:hint="eastAsia"/>
              </w:rPr>
              <w:t>答：</w:t>
            </w:r>
            <w:r w:rsidR="006774C2" w:rsidRPr="00844A44">
              <w:rPr>
                <w:rFonts w:hint="eastAsia"/>
              </w:rPr>
              <w:t>目前自主品牌后市场收入占比约40%。</w:t>
            </w:r>
          </w:p>
          <w:p w14:paraId="0DFB03E6" w14:textId="7CF4E17D" w:rsidR="009469EF" w:rsidRPr="00844A44" w:rsidRDefault="006774C2" w:rsidP="006774C2">
            <w:pPr>
              <w:pStyle w:val="HTML"/>
              <w:spacing w:line="360" w:lineRule="auto"/>
              <w:ind w:firstLineChars="200" w:firstLine="480"/>
              <w:jc w:val="both"/>
              <w:rPr>
                <w:rFonts w:hint="eastAsia"/>
              </w:rPr>
            </w:pPr>
            <w:r w:rsidRPr="00844A44">
              <w:rPr>
                <w:rFonts w:hint="eastAsia"/>
              </w:rPr>
              <w:t>后续规划：1.跨境电</w:t>
            </w:r>
            <w:proofErr w:type="gramStart"/>
            <w:r w:rsidRPr="00844A44">
              <w:rPr>
                <w:rFonts w:hint="eastAsia"/>
              </w:rPr>
              <w:t>商渠道</w:t>
            </w:r>
            <w:proofErr w:type="gramEnd"/>
            <w:r w:rsidRPr="00844A44">
              <w:rPr>
                <w:rFonts w:hint="eastAsia"/>
              </w:rPr>
              <w:t>为自主品牌核心增长载体，伴随电</w:t>
            </w:r>
            <w:proofErr w:type="gramStart"/>
            <w:r w:rsidRPr="00844A44">
              <w:rPr>
                <w:rFonts w:hint="eastAsia"/>
              </w:rPr>
              <w:t>商业务</w:t>
            </w:r>
            <w:proofErr w:type="gramEnd"/>
            <w:r w:rsidRPr="00844A44">
              <w:rPr>
                <w:rFonts w:hint="eastAsia"/>
              </w:rPr>
              <w:t>扩张，自有品牌品类、收入占比将持续提升，是未来主要发力方向；2.线下传统渠道自主品牌提升速度相对平缓，保持稳步增长节奏。</w:t>
            </w:r>
          </w:p>
          <w:p w14:paraId="306C5335" w14:textId="77777777" w:rsidR="00536994" w:rsidRPr="00844A44" w:rsidRDefault="00536994" w:rsidP="00A738CA">
            <w:pPr>
              <w:pStyle w:val="HTML"/>
              <w:spacing w:line="360" w:lineRule="auto"/>
              <w:rPr>
                <w:rFonts w:ascii="Times New Roman" w:hAnsi="Times New Roman" w:cs="Times New Roman"/>
              </w:rPr>
            </w:pPr>
          </w:p>
          <w:p w14:paraId="68D45F65" w14:textId="5D96DA29" w:rsidR="00536994" w:rsidRPr="00844A44" w:rsidRDefault="00A738CA" w:rsidP="00536994">
            <w:pPr>
              <w:pStyle w:val="HTML"/>
              <w:spacing w:line="360" w:lineRule="auto"/>
              <w:ind w:firstLineChars="200" w:firstLine="482"/>
              <w:rPr>
                <w:rFonts w:ascii="Times New Roman" w:hAnsi="Times New Roman" w:cs="Times New Roman"/>
                <w:b/>
              </w:rPr>
            </w:pPr>
            <w:r w:rsidRPr="00844A44">
              <w:rPr>
                <w:rFonts w:ascii="Times New Roman" w:hAnsi="Times New Roman" w:cs="Times New Roman" w:hint="eastAsia"/>
                <w:b/>
              </w:rPr>
              <w:t>4</w:t>
            </w:r>
            <w:r w:rsidR="00536994" w:rsidRPr="00844A44">
              <w:rPr>
                <w:rFonts w:ascii="Times New Roman" w:hAnsi="Times New Roman" w:cs="Times New Roman"/>
                <w:b/>
              </w:rPr>
              <w:t>.</w:t>
            </w:r>
            <w:r w:rsidR="006774C2" w:rsidRPr="00844A44">
              <w:rPr>
                <w:rFonts w:ascii="Times New Roman" w:hAnsi="Times New Roman" w:cs="Times New Roman" w:hint="eastAsia"/>
                <w:b/>
              </w:rPr>
              <w:t>公司泰国生产基地一期当前产能利用率如何？泰国生产基地二期投产节奏、规划是什么？</w:t>
            </w:r>
          </w:p>
          <w:p w14:paraId="17A0038D" w14:textId="0D49564A" w:rsidR="006774C2" w:rsidRPr="00844A44" w:rsidRDefault="00536994" w:rsidP="006774C2">
            <w:pPr>
              <w:pStyle w:val="HTML"/>
              <w:spacing w:line="360" w:lineRule="auto"/>
              <w:ind w:firstLineChars="200" w:firstLine="480"/>
              <w:rPr>
                <w:rFonts w:ascii="Times New Roman" w:hAnsi="Times New Roman" w:cs="Times New Roman"/>
              </w:rPr>
            </w:pPr>
            <w:r w:rsidRPr="00844A44">
              <w:rPr>
                <w:rFonts w:ascii="Times New Roman" w:hAnsi="Times New Roman" w:cs="Times New Roman" w:hint="eastAsia"/>
              </w:rPr>
              <w:t>答：</w:t>
            </w:r>
            <w:r w:rsidR="006774C2" w:rsidRPr="00844A44">
              <w:rPr>
                <w:rFonts w:ascii="Times New Roman" w:hAnsi="Times New Roman" w:cs="Times New Roman" w:hint="eastAsia"/>
              </w:rPr>
              <w:t>公司泰国生产基地一期</w:t>
            </w:r>
            <w:r w:rsidR="00680E46" w:rsidRPr="00844A44">
              <w:rPr>
                <w:rFonts w:ascii="Times New Roman" w:hAnsi="Times New Roman" w:cs="Times New Roman" w:hint="eastAsia"/>
              </w:rPr>
              <w:t>工厂</w:t>
            </w:r>
            <w:r w:rsidR="006774C2" w:rsidRPr="00844A44">
              <w:rPr>
                <w:rFonts w:ascii="Times New Roman" w:hAnsi="Times New Roman" w:cs="Times New Roman" w:hint="eastAsia"/>
              </w:rPr>
              <w:t>目前产能利用率约</w:t>
            </w:r>
            <w:r w:rsidR="006774C2" w:rsidRPr="00844A44">
              <w:rPr>
                <w:rFonts w:ascii="Times New Roman" w:hAnsi="Times New Roman" w:cs="Times New Roman" w:hint="eastAsia"/>
              </w:rPr>
              <w:t>90%</w:t>
            </w:r>
            <w:r w:rsidR="006774C2" w:rsidRPr="00844A44">
              <w:rPr>
                <w:rFonts w:ascii="Times New Roman" w:hAnsi="Times New Roman" w:cs="Times New Roman" w:hint="eastAsia"/>
              </w:rPr>
              <w:t>，目前全部用于承载后市场产品生产</w:t>
            </w:r>
            <w:r w:rsidR="00CD6A88" w:rsidRPr="00844A44">
              <w:rPr>
                <w:rFonts w:ascii="Times New Roman" w:hAnsi="Times New Roman" w:cs="Times New Roman" w:hint="eastAsia"/>
              </w:rPr>
              <w:t>。</w:t>
            </w:r>
          </w:p>
          <w:p w14:paraId="70B4F908" w14:textId="409E7D7C" w:rsidR="006774C2" w:rsidRPr="00844A44" w:rsidRDefault="00680E46" w:rsidP="006774C2">
            <w:pPr>
              <w:pStyle w:val="HTML"/>
              <w:spacing w:line="360" w:lineRule="auto"/>
              <w:ind w:firstLineChars="200" w:firstLine="480"/>
              <w:rPr>
                <w:rFonts w:ascii="Times New Roman" w:hAnsi="Times New Roman" w:cs="Times New Roman"/>
              </w:rPr>
            </w:pPr>
            <w:r w:rsidRPr="00844A44">
              <w:rPr>
                <w:rFonts w:ascii="Times New Roman" w:hAnsi="Times New Roman" w:cs="Times New Roman" w:hint="eastAsia"/>
              </w:rPr>
              <w:t>泰国生产基地二期工厂</w:t>
            </w:r>
            <w:r w:rsidR="006774C2" w:rsidRPr="00844A44">
              <w:rPr>
                <w:rFonts w:ascii="Times New Roman" w:hAnsi="Times New Roman" w:cs="Times New Roman" w:hint="eastAsia"/>
              </w:rPr>
              <w:t>2026</w:t>
            </w:r>
            <w:r w:rsidR="006774C2" w:rsidRPr="00844A44">
              <w:rPr>
                <w:rFonts w:ascii="Times New Roman" w:hAnsi="Times New Roman" w:cs="Times New Roman" w:hint="eastAsia"/>
              </w:rPr>
              <w:t>年全面建设</w:t>
            </w:r>
            <w:r w:rsidRPr="00844A44">
              <w:rPr>
                <w:rFonts w:ascii="Times New Roman" w:hAnsi="Times New Roman" w:cs="Times New Roman" w:hint="eastAsia"/>
              </w:rPr>
              <w:t>，其</w:t>
            </w:r>
            <w:r w:rsidR="006774C2" w:rsidRPr="00844A44">
              <w:rPr>
                <w:rFonts w:ascii="Times New Roman" w:hAnsi="Times New Roman" w:cs="Times New Roman" w:hint="eastAsia"/>
              </w:rPr>
              <w:t>地块自带</w:t>
            </w:r>
            <w:r w:rsidR="006774C2" w:rsidRPr="00844A44">
              <w:rPr>
                <w:rFonts w:ascii="Times New Roman" w:hAnsi="Times New Roman" w:cs="Times New Roman" w:hint="eastAsia"/>
              </w:rPr>
              <w:t>1</w:t>
            </w:r>
            <w:r w:rsidR="006774C2" w:rsidRPr="00844A44">
              <w:rPr>
                <w:rFonts w:ascii="Times New Roman" w:hAnsi="Times New Roman" w:cs="Times New Roman" w:hint="eastAsia"/>
              </w:rPr>
              <w:t>栋已建成厂房，目前正在设备调试、试生产阶段，剩余</w:t>
            </w:r>
            <w:r w:rsidR="006774C2" w:rsidRPr="00844A44">
              <w:rPr>
                <w:rFonts w:ascii="Times New Roman" w:hAnsi="Times New Roman" w:cs="Times New Roman" w:hint="eastAsia"/>
              </w:rPr>
              <w:t>2</w:t>
            </w:r>
            <w:r w:rsidR="006774C2" w:rsidRPr="00844A44">
              <w:rPr>
                <w:rFonts w:ascii="Times New Roman" w:hAnsi="Times New Roman" w:cs="Times New Roman" w:hint="eastAsia"/>
              </w:rPr>
              <w:t>栋厂房正在基建施工；</w:t>
            </w:r>
          </w:p>
          <w:p w14:paraId="1573EE23" w14:textId="720E0D1B" w:rsidR="001A4458" w:rsidRPr="00844A44" w:rsidRDefault="006774C2" w:rsidP="006774C2">
            <w:pPr>
              <w:pStyle w:val="HTML"/>
              <w:spacing w:line="360" w:lineRule="auto"/>
              <w:ind w:firstLineChars="200" w:firstLine="480"/>
              <w:rPr>
                <w:rFonts w:ascii="Times New Roman" w:hAnsi="Times New Roman" w:cs="Times New Roman"/>
              </w:rPr>
            </w:pPr>
            <w:r w:rsidRPr="00844A44">
              <w:rPr>
                <w:rFonts w:ascii="Times New Roman" w:hAnsi="Times New Roman" w:cs="Times New Roman" w:hint="eastAsia"/>
              </w:rPr>
              <w:t>未来一期专注后市场产品，二期承载</w:t>
            </w:r>
            <w:r w:rsidR="00741178" w:rsidRPr="00844A44">
              <w:rPr>
                <w:rFonts w:ascii="Times New Roman" w:hAnsi="Times New Roman" w:cs="Times New Roman" w:hint="eastAsia"/>
              </w:rPr>
              <w:t>前装</w:t>
            </w:r>
            <w:r w:rsidRPr="00844A44">
              <w:rPr>
                <w:rFonts w:ascii="Times New Roman" w:hAnsi="Times New Roman" w:cs="Times New Roman" w:hint="eastAsia"/>
              </w:rPr>
              <w:t>汽车零部件产能</w:t>
            </w:r>
            <w:r w:rsidR="00C96A0D" w:rsidRPr="00844A44">
              <w:rPr>
                <w:rFonts w:ascii="Times New Roman" w:hAnsi="Times New Roman" w:cs="Times New Roman" w:hint="eastAsia"/>
              </w:rPr>
              <w:t>，主要面向北美地区市场。</w:t>
            </w:r>
          </w:p>
          <w:p w14:paraId="2A019CD2" w14:textId="77777777" w:rsidR="001A4458" w:rsidRPr="00844A44" w:rsidRDefault="001A4458" w:rsidP="0084560A">
            <w:pPr>
              <w:pStyle w:val="HTML"/>
              <w:spacing w:line="360" w:lineRule="auto"/>
              <w:rPr>
                <w:rFonts w:hint="eastAsia"/>
              </w:rPr>
            </w:pPr>
          </w:p>
          <w:p w14:paraId="364AE1CD" w14:textId="3F947610" w:rsidR="001A4458" w:rsidRPr="00844A44" w:rsidRDefault="00A738CA" w:rsidP="001A4458">
            <w:pPr>
              <w:pStyle w:val="HTML"/>
              <w:spacing w:line="360" w:lineRule="auto"/>
              <w:ind w:firstLineChars="200" w:firstLine="482"/>
              <w:rPr>
                <w:rFonts w:hint="eastAsia"/>
                <w:b/>
              </w:rPr>
            </w:pPr>
            <w:r w:rsidRPr="00844A44">
              <w:rPr>
                <w:rFonts w:hint="eastAsia"/>
                <w:b/>
              </w:rPr>
              <w:t>5</w:t>
            </w:r>
            <w:r w:rsidR="001A4458" w:rsidRPr="00844A44">
              <w:rPr>
                <w:b/>
              </w:rPr>
              <w:t>.</w:t>
            </w:r>
            <w:r w:rsidR="00680E46" w:rsidRPr="00844A44">
              <w:rPr>
                <w:rFonts w:hint="eastAsia"/>
                <w:b/>
              </w:rPr>
              <w:t>公司</w:t>
            </w:r>
            <w:r w:rsidR="00741178" w:rsidRPr="00844A44">
              <w:rPr>
                <w:rFonts w:hint="eastAsia"/>
                <w:b/>
              </w:rPr>
              <w:t>“百年常润”</w:t>
            </w:r>
            <w:r w:rsidR="00680E46" w:rsidRPr="00844A44">
              <w:rPr>
                <w:rFonts w:hint="eastAsia"/>
                <w:b/>
              </w:rPr>
              <w:t>长期目标下，各板块的收入体量与增长定位是什么</w:t>
            </w:r>
            <w:r w:rsidR="001A4458" w:rsidRPr="00844A44">
              <w:rPr>
                <w:rFonts w:hint="eastAsia"/>
                <w:b/>
              </w:rPr>
              <w:t>？</w:t>
            </w:r>
          </w:p>
          <w:p w14:paraId="5A128DF5" w14:textId="416DFBB9" w:rsidR="001A4458" w:rsidRPr="00844A44" w:rsidRDefault="001A4458" w:rsidP="00680E46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 w:rsidRPr="00844A44">
              <w:rPr>
                <w:rFonts w:hint="eastAsia"/>
              </w:rPr>
              <w:t>答：</w:t>
            </w:r>
            <w:r w:rsidR="00680E46" w:rsidRPr="00844A44">
              <w:rPr>
                <w:rFonts w:hint="eastAsia"/>
              </w:rPr>
              <w:t>传统千斤顶业务：为公司基础盘，增长稳健，依托一带一路、澳洲等新兴市场小幅扩容；工具箱、存储箱柜：后市场核心增长板块，市场空间更大、近期订单旺盛，未来重点发力，提升收入占比；专业汽车维保设备（含举升机）：当前</w:t>
            </w:r>
            <w:proofErr w:type="gramStart"/>
            <w:r w:rsidR="00680E46" w:rsidRPr="00844A44">
              <w:rPr>
                <w:rFonts w:hint="eastAsia"/>
              </w:rPr>
              <w:t>行业市占率</w:t>
            </w:r>
            <w:proofErr w:type="gramEnd"/>
            <w:r w:rsidR="00680E46" w:rsidRPr="00844A44">
              <w:rPr>
                <w:rFonts w:hint="eastAsia"/>
              </w:rPr>
              <w:t>偏低，公司配套专属先进产能，未来重点拓展渠道、提升市场份额；跨境电商：增长空间最大，产品结构为“50%自产+50%外采”，SKU丰富度高，是未来收入占比提升</w:t>
            </w:r>
            <w:r w:rsidR="00C61BAE" w:rsidRPr="00844A44">
              <w:rPr>
                <w:rFonts w:hint="eastAsia"/>
              </w:rPr>
              <w:t>较</w:t>
            </w:r>
            <w:r w:rsidR="00680E46" w:rsidRPr="00844A44">
              <w:rPr>
                <w:rFonts w:hint="eastAsia"/>
              </w:rPr>
              <w:t>快的板块；汽车电子</w:t>
            </w:r>
            <w:r w:rsidR="00CD1459" w:rsidRPr="00844A44">
              <w:rPr>
                <w:rFonts w:hint="eastAsia"/>
              </w:rPr>
              <w:t>类零部件产品</w:t>
            </w:r>
            <w:r w:rsidR="00680E46" w:rsidRPr="00844A44">
              <w:rPr>
                <w:rFonts w:hint="eastAsia"/>
              </w:rPr>
              <w:t>：填补公</w:t>
            </w:r>
            <w:r w:rsidR="00680E46" w:rsidRPr="00844A44">
              <w:rPr>
                <w:rFonts w:hint="eastAsia"/>
              </w:rPr>
              <w:lastRenderedPageBreak/>
              <w:t>司产品空白，完善前</w:t>
            </w:r>
            <w:proofErr w:type="gramStart"/>
            <w:r w:rsidR="00680E46" w:rsidRPr="00844A44">
              <w:rPr>
                <w:rFonts w:hint="eastAsia"/>
              </w:rPr>
              <w:t>装业务</w:t>
            </w:r>
            <w:proofErr w:type="gramEnd"/>
            <w:r w:rsidR="00680E46" w:rsidRPr="00844A44">
              <w:rPr>
                <w:rFonts w:hint="eastAsia"/>
              </w:rPr>
              <w:t>布局，是百亿目标的重要新增增量</w:t>
            </w:r>
            <w:r w:rsidRPr="00844A44">
              <w:t>。</w:t>
            </w:r>
          </w:p>
          <w:p w14:paraId="14DCC307" w14:textId="77777777" w:rsidR="001A4458" w:rsidRPr="00844A44" w:rsidRDefault="001A4458" w:rsidP="001A4458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</w:p>
          <w:p w14:paraId="6EFC71FC" w14:textId="0E993A01" w:rsidR="001A4458" w:rsidRPr="00844A44" w:rsidRDefault="00A738CA" w:rsidP="001A4458">
            <w:pPr>
              <w:pStyle w:val="HTML"/>
              <w:spacing w:line="360" w:lineRule="auto"/>
              <w:ind w:firstLineChars="200" w:firstLine="482"/>
              <w:rPr>
                <w:rFonts w:hint="eastAsia"/>
                <w:b/>
              </w:rPr>
            </w:pPr>
            <w:r w:rsidRPr="00844A44">
              <w:rPr>
                <w:rFonts w:hint="eastAsia"/>
                <w:b/>
              </w:rPr>
              <w:t>6</w:t>
            </w:r>
            <w:r w:rsidR="001A4458" w:rsidRPr="00844A44">
              <w:rPr>
                <w:rFonts w:hint="eastAsia"/>
                <w:b/>
              </w:rPr>
              <w:t>.</w:t>
            </w:r>
            <w:r w:rsidR="00F71635" w:rsidRPr="00844A44">
              <w:rPr>
                <w:rFonts w:hint="eastAsia"/>
                <w:b/>
              </w:rPr>
              <w:t>本次</w:t>
            </w:r>
            <w:r w:rsidR="00FA0EFC" w:rsidRPr="00844A44">
              <w:rPr>
                <w:rFonts w:hint="eastAsia"/>
                <w:b/>
              </w:rPr>
              <w:t>拟</w:t>
            </w:r>
            <w:r w:rsidR="00F71635" w:rsidRPr="00844A44">
              <w:rPr>
                <w:rFonts w:hint="eastAsia"/>
                <w:b/>
              </w:rPr>
              <w:t>收购达峰</w:t>
            </w:r>
            <w:r w:rsidR="00FA0EFC" w:rsidRPr="00844A44">
              <w:rPr>
                <w:rFonts w:hint="eastAsia"/>
                <w:b/>
              </w:rPr>
              <w:t>公司</w:t>
            </w:r>
            <w:r w:rsidR="00F71635" w:rsidRPr="00844A44">
              <w:rPr>
                <w:rFonts w:hint="eastAsia"/>
                <w:b/>
              </w:rPr>
              <w:t>，除补充汽车电子品类外，在客户、渠道、技术层面还有哪些协同价值</w:t>
            </w:r>
            <w:r w:rsidR="001A4458" w:rsidRPr="00844A44">
              <w:rPr>
                <w:rFonts w:hint="eastAsia"/>
                <w:b/>
              </w:rPr>
              <w:t>？</w:t>
            </w:r>
          </w:p>
          <w:p w14:paraId="674B18FD" w14:textId="1F87A8FA" w:rsidR="001A4458" w:rsidRPr="00844A44" w:rsidRDefault="001A4458" w:rsidP="00A561C8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 w:rsidRPr="00844A44">
              <w:rPr>
                <w:rFonts w:hint="eastAsia"/>
              </w:rPr>
              <w:t>答：</w:t>
            </w:r>
            <w:r w:rsidR="00FA0EFC" w:rsidRPr="00844A44">
              <w:rPr>
                <w:rFonts w:hint="eastAsia"/>
              </w:rPr>
              <w:t>公司主要考虑以下方面：技术协同，达峰是国内汽车换挡器、组合开关第一梯队企业，技术实力扎实；渠道互补（核心优势），达峰</w:t>
            </w:r>
            <w:r w:rsidR="005D3AE7" w:rsidRPr="00844A44">
              <w:rPr>
                <w:rFonts w:hint="eastAsia"/>
              </w:rPr>
              <w:t>现有</w:t>
            </w:r>
            <w:r w:rsidR="00FA0EFC" w:rsidRPr="00844A44">
              <w:rPr>
                <w:rFonts w:hint="eastAsia"/>
              </w:rPr>
              <w:t>客户</w:t>
            </w:r>
            <w:r w:rsidR="00932A97" w:rsidRPr="00844A44">
              <w:rPr>
                <w:rFonts w:hint="eastAsia"/>
              </w:rPr>
              <w:t>主要涵盖东风汽车、奇瑞汽车、北汽、长安汽车、东风日产、重汽、广汽、江淮汽车、吉利汽车等国内</w:t>
            </w:r>
            <w:r w:rsidR="00FA0EFC" w:rsidRPr="00844A44">
              <w:rPr>
                <w:rFonts w:hint="eastAsia"/>
              </w:rPr>
              <w:t>车企，</w:t>
            </w:r>
            <w:r w:rsidR="00932A97" w:rsidRPr="00844A44">
              <w:rPr>
                <w:rFonts w:hint="eastAsia"/>
              </w:rPr>
              <w:t>较少为</w:t>
            </w:r>
            <w:r w:rsidR="00FA0EFC" w:rsidRPr="00844A44">
              <w:rPr>
                <w:rFonts w:hint="eastAsia"/>
              </w:rPr>
              <w:t>海外</w:t>
            </w:r>
            <w:proofErr w:type="gramStart"/>
            <w:r w:rsidR="00FA0EFC" w:rsidRPr="00844A44">
              <w:rPr>
                <w:rFonts w:hint="eastAsia"/>
              </w:rPr>
              <w:t>车企</w:t>
            </w:r>
            <w:r w:rsidR="00932A97" w:rsidRPr="00844A44">
              <w:rPr>
                <w:rFonts w:hint="eastAsia"/>
              </w:rPr>
              <w:t>配套</w:t>
            </w:r>
            <w:proofErr w:type="gramEnd"/>
            <w:r w:rsidR="00932A97" w:rsidRPr="00844A44">
              <w:rPr>
                <w:rFonts w:hint="eastAsia"/>
              </w:rPr>
              <w:t>供货。</w:t>
            </w:r>
            <w:r w:rsidR="00A561C8" w:rsidRPr="00844A44">
              <w:rPr>
                <w:rFonts w:hint="eastAsia"/>
              </w:rPr>
              <w:t>常润股份与全球</w:t>
            </w:r>
            <w:proofErr w:type="gramStart"/>
            <w:r w:rsidR="00A561C8" w:rsidRPr="00844A44">
              <w:rPr>
                <w:rFonts w:hint="eastAsia"/>
              </w:rPr>
              <w:t>十大整车厂</w:t>
            </w:r>
            <w:proofErr w:type="gramEnd"/>
            <w:r w:rsidR="00A561C8" w:rsidRPr="00844A44">
              <w:rPr>
                <w:rFonts w:hint="eastAsia"/>
              </w:rPr>
              <w:t>中九家有长期合作，覆盖乘用车、商用车等，包括福特、通用、大众、日产等全球车企，国内长期合作的整车厂包括上汽、北汽、广汽、重汽、比亚迪、吉利、长城、奇瑞和赛力斯等。</w:t>
            </w:r>
            <w:r w:rsidR="00636384" w:rsidRPr="00844A44">
              <w:rPr>
                <w:rFonts w:hint="eastAsia"/>
              </w:rPr>
              <w:t>公司未来推动</w:t>
            </w:r>
            <w:r w:rsidR="00FA0EFC" w:rsidRPr="00844A44">
              <w:rPr>
                <w:rFonts w:hint="eastAsia"/>
              </w:rPr>
              <w:t>达峰产品导入</w:t>
            </w:r>
            <w:proofErr w:type="gramStart"/>
            <w:r w:rsidR="00FA0EFC" w:rsidRPr="00844A44">
              <w:rPr>
                <w:rFonts w:hint="eastAsia"/>
              </w:rPr>
              <w:t>合资车企</w:t>
            </w:r>
            <w:proofErr w:type="gramEnd"/>
            <w:r w:rsidR="00FA0EFC" w:rsidRPr="00844A44">
              <w:rPr>
                <w:rFonts w:hint="eastAsia"/>
              </w:rPr>
              <w:t>、海外整车供应链，打开增量市场；产能协同，达</w:t>
            </w:r>
            <w:proofErr w:type="gramStart"/>
            <w:r w:rsidR="00FA0EFC" w:rsidRPr="00844A44">
              <w:rPr>
                <w:rFonts w:hint="eastAsia"/>
              </w:rPr>
              <w:t>峰拥</w:t>
            </w:r>
            <w:proofErr w:type="gramEnd"/>
            <w:r w:rsidR="00FA0EFC" w:rsidRPr="00844A44">
              <w:rPr>
                <w:rFonts w:hint="eastAsia"/>
              </w:rPr>
              <w:t>有十堰、芜湖国内生产基地，叠加公司泰国海外产能，未来具备汽车电子</w:t>
            </w:r>
            <w:r w:rsidR="00593157" w:rsidRPr="00844A44">
              <w:rPr>
                <w:rFonts w:hint="eastAsia"/>
              </w:rPr>
              <w:t>类</w:t>
            </w:r>
            <w:r w:rsidR="00FA0EFC" w:rsidRPr="00844A44">
              <w:rPr>
                <w:rFonts w:hint="eastAsia"/>
              </w:rPr>
              <w:t>零部件出海输出的能力；盈利协同，达峰毛利率、净利率高于公司现有传统业务，可优化公司整体盈利水平</w:t>
            </w:r>
            <w:r w:rsidR="000B32B5" w:rsidRPr="00844A44">
              <w:rPr>
                <w:rFonts w:hint="eastAsia"/>
              </w:rPr>
              <w:t>。</w:t>
            </w:r>
          </w:p>
          <w:p w14:paraId="470A90BB" w14:textId="77777777" w:rsidR="001A4458" w:rsidRPr="00844A44" w:rsidRDefault="001A4458" w:rsidP="001A4458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</w:p>
          <w:p w14:paraId="620C0FA3" w14:textId="32EF2BA0" w:rsidR="001A4458" w:rsidRPr="00844A44" w:rsidRDefault="00A738CA" w:rsidP="001A4458">
            <w:pPr>
              <w:pStyle w:val="HTML"/>
              <w:spacing w:line="360" w:lineRule="auto"/>
              <w:ind w:firstLineChars="200" w:firstLine="482"/>
              <w:rPr>
                <w:rFonts w:hint="eastAsia"/>
                <w:b/>
              </w:rPr>
            </w:pPr>
            <w:r w:rsidRPr="00844A44">
              <w:rPr>
                <w:b/>
              </w:rPr>
              <w:t>7</w:t>
            </w:r>
            <w:r w:rsidR="001A4458" w:rsidRPr="00844A44">
              <w:rPr>
                <w:b/>
              </w:rPr>
              <w:t>.</w:t>
            </w:r>
            <w:r w:rsidR="004E4663" w:rsidRPr="00844A44">
              <w:rPr>
                <w:rFonts w:hint="eastAsia"/>
                <w:b/>
              </w:rPr>
              <w:t>后续持续推进外延并购，能否实现公司毛利率、净利率稳步回升</w:t>
            </w:r>
            <w:r w:rsidR="001A4458" w:rsidRPr="00844A44">
              <w:rPr>
                <w:b/>
              </w:rPr>
              <w:t>？</w:t>
            </w:r>
          </w:p>
          <w:p w14:paraId="0E6CEEAD" w14:textId="4119E7E2" w:rsidR="001A4458" w:rsidRPr="00844A44" w:rsidRDefault="001A4458" w:rsidP="001A4458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 w:rsidRPr="00844A44">
              <w:rPr>
                <w:rFonts w:hint="eastAsia"/>
              </w:rPr>
              <w:t>答：</w:t>
            </w:r>
            <w:r w:rsidR="004E4663" w:rsidRPr="00844A44">
              <w:rPr>
                <w:rFonts w:hint="eastAsia"/>
              </w:rPr>
              <w:t>本次拟并购的达峰</w:t>
            </w:r>
            <w:r w:rsidR="00336765" w:rsidRPr="00844A44">
              <w:rPr>
                <w:rFonts w:hint="eastAsia"/>
              </w:rPr>
              <w:t>毛利率和净利率</w:t>
            </w:r>
            <w:r w:rsidR="004E4663" w:rsidRPr="00844A44">
              <w:rPr>
                <w:rFonts w:hint="eastAsia"/>
              </w:rPr>
              <w:t>水平优于公司原有业务，能够直接增厚利润、提升综合毛利率。后续公司外延并购也将优先</w:t>
            </w:r>
            <w:r w:rsidR="00A41A60" w:rsidRPr="00844A44">
              <w:rPr>
                <w:rFonts w:hint="eastAsia"/>
              </w:rPr>
              <w:t>考虑</w:t>
            </w:r>
            <w:r w:rsidR="004E4663" w:rsidRPr="00844A44">
              <w:rPr>
                <w:rFonts w:hint="eastAsia"/>
              </w:rPr>
              <w:t>高毛利、高净利的优质标的，持续优化公司盈利结构，推动盈利能力稳步修复上行。</w:t>
            </w:r>
          </w:p>
          <w:p w14:paraId="040D20F8" w14:textId="77777777" w:rsidR="004E4663" w:rsidRPr="00844A44" w:rsidRDefault="004E4663" w:rsidP="001A4458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</w:p>
          <w:p w14:paraId="145A033C" w14:textId="5BA100A6" w:rsidR="0065298A" w:rsidRPr="00844A44" w:rsidRDefault="00040BCD" w:rsidP="0065298A">
            <w:pPr>
              <w:pStyle w:val="HTML"/>
              <w:spacing w:line="360" w:lineRule="auto"/>
              <w:ind w:firstLineChars="200" w:firstLine="482"/>
              <w:rPr>
                <w:rFonts w:hint="eastAsia"/>
                <w:b/>
              </w:rPr>
            </w:pPr>
            <w:r w:rsidRPr="00844A44">
              <w:rPr>
                <w:b/>
              </w:rPr>
              <w:lastRenderedPageBreak/>
              <w:t>8</w:t>
            </w:r>
            <w:r w:rsidR="0065298A" w:rsidRPr="00844A44">
              <w:rPr>
                <w:b/>
              </w:rPr>
              <w:t>.当前汽车零部件行业并购落地案例较少，如何看待当前行业并购机会？公司后续并购整体导向是什么？</w:t>
            </w:r>
          </w:p>
          <w:p w14:paraId="09C70486" w14:textId="12806F60" w:rsidR="0065298A" w:rsidRPr="00844A44" w:rsidRDefault="0065298A" w:rsidP="0065298A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 w:rsidRPr="00844A44">
              <w:rPr>
                <w:rFonts w:hint="eastAsia"/>
              </w:rPr>
              <w:t>答：</w:t>
            </w:r>
            <w:r w:rsidR="006373E2" w:rsidRPr="00844A44">
              <w:rPr>
                <w:rFonts w:hint="eastAsia"/>
              </w:rPr>
              <w:t>当前</w:t>
            </w:r>
            <w:r w:rsidRPr="00844A44">
              <w:rPr>
                <w:rFonts w:hint="eastAsia"/>
              </w:rPr>
              <w:t>零部件行业整体并购落地</w:t>
            </w:r>
            <w:r w:rsidR="001607F1" w:rsidRPr="00844A44">
              <w:rPr>
                <w:rFonts w:hint="eastAsia"/>
              </w:rPr>
              <w:t>较</w:t>
            </w:r>
            <w:r w:rsidRPr="00844A44">
              <w:rPr>
                <w:rFonts w:hint="eastAsia"/>
              </w:rPr>
              <w:t>少，但制造业下行周期带来行业洗牌，优质成熟标的供给充足，是低位并购的窗口期；公司优势是公司海外业务占比高，受国内新能源</w:t>
            </w:r>
            <w:proofErr w:type="gramStart"/>
            <w:r w:rsidRPr="00844A44">
              <w:rPr>
                <w:rFonts w:hint="eastAsia"/>
              </w:rPr>
              <w:t>车企价格</w:t>
            </w:r>
            <w:proofErr w:type="gramEnd"/>
            <w:r w:rsidRPr="00844A44">
              <w:rPr>
                <w:rFonts w:hint="eastAsia"/>
              </w:rPr>
              <w:t>战、大客户压价影响</w:t>
            </w:r>
            <w:r w:rsidR="00F12441" w:rsidRPr="00844A44">
              <w:rPr>
                <w:rFonts w:hint="eastAsia"/>
              </w:rPr>
              <w:t>较</w:t>
            </w:r>
            <w:r w:rsidRPr="00844A44">
              <w:rPr>
                <w:rFonts w:hint="eastAsia"/>
              </w:rPr>
              <w:t>小，抗风险能力远高于纯国内配套零部件企业</w:t>
            </w:r>
            <w:r w:rsidR="00A81F94" w:rsidRPr="00844A44">
              <w:rPr>
                <w:rFonts w:hint="eastAsia"/>
              </w:rPr>
              <w:t>。</w:t>
            </w:r>
          </w:p>
          <w:p w14:paraId="19EA7E75" w14:textId="01C55E33" w:rsidR="0065298A" w:rsidRPr="00844A44" w:rsidRDefault="0065298A" w:rsidP="0065298A">
            <w:pPr>
              <w:pStyle w:val="HTML"/>
              <w:spacing w:line="360" w:lineRule="auto"/>
              <w:ind w:firstLineChars="200" w:firstLine="480"/>
              <w:rPr>
                <w:rFonts w:hint="eastAsia"/>
                <w:b/>
              </w:rPr>
            </w:pPr>
            <w:r w:rsidRPr="00844A44">
              <w:rPr>
                <w:rFonts w:hint="eastAsia"/>
              </w:rPr>
              <w:t>公司的并购导向是持续围绕</w:t>
            </w:r>
            <w:r w:rsidR="000E157D" w:rsidRPr="00844A44">
              <w:rPr>
                <w:rFonts w:hint="eastAsia"/>
              </w:rPr>
              <w:t>前装</w:t>
            </w:r>
            <w:r w:rsidRPr="00844A44">
              <w:rPr>
                <w:rFonts w:hint="eastAsia"/>
              </w:rPr>
              <w:t>汽车零部件、汽车</w:t>
            </w:r>
            <w:r w:rsidR="000E157D" w:rsidRPr="00844A44">
              <w:rPr>
                <w:rFonts w:hint="eastAsia"/>
              </w:rPr>
              <w:t>后市场产业链，优选</w:t>
            </w:r>
            <w:r w:rsidR="00057CD6" w:rsidRPr="00844A44">
              <w:rPr>
                <w:rFonts w:hint="eastAsia"/>
              </w:rPr>
              <w:t>业务扎实、</w:t>
            </w:r>
            <w:r w:rsidR="000E157D" w:rsidRPr="00844A44">
              <w:rPr>
                <w:rFonts w:hint="eastAsia"/>
              </w:rPr>
              <w:t>具有较高技术含量</w:t>
            </w:r>
            <w:r w:rsidR="00057CD6" w:rsidRPr="00844A44">
              <w:rPr>
                <w:rFonts w:hint="eastAsia"/>
              </w:rPr>
              <w:t>的</w:t>
            </w:r>
            <w:r w:rsidRPr="00844A44">
              <w:rPr>
                <w:rFonts w:hint="eastAsia"/>
              </w:rPr>
              <w:t>标的，坚持主业协同、稳健并购。</w:t>
            </w:r>
          </w:p>
        </w:tc>
      </w:tr>
      <w:tr w:rsidR="00A34579" w14:paraId="4F125A68" w14:textId="77777777" w:rsidTr="00BA04C6">
        <w:tc>
          <w:tcPr>
            <w:tcW w:w="2405" w:type="dxa"/>
            <w:vAlign w:val="center"/>
          </w:tcPr>
          <w:p w14:paraId="6F71250E" w14:textId="77777777" w:rsidR="00A34579" w:rsidRDefault="00A34579" w:rsidP="00BA04C6">
            <w:pPr>
              <w:jc w:val="center"/>
              <w:rPr>
                <w:b/>
                <w:bCs/>
                <w:szCs w:val="24"/>
              </w:rPr>
            </w:pPr>
            <w:r w:rsidRPr="00A34579">
              <w:rPr>
                <w:rFonts w:hint="eastAsia"/>
                <w:b/>
                <w:bCs/>
                <w:szCs w:val="24"/>
              </w:rPr>
              <w:lastRenderedPageBreak/>
              <w:t>附件清单（如有）</w:t>
            </w:r>
          </w:p>
        </w:tc>
        <w:tc>
          <w:tcPr>
            <w:tcW w:w="5891" w:type="dxa"/>
          </w:tcPr>
          <w:p w14:paraId="62A78125" w14:textId="77777777" w:rsidR="00A34579" w:rsidRPr="003B57BB" w:rsidRDefault="00A34579" w:rsidP="00BA04C6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rPr>
                <w:rFonts w:cs="Times New Roman"/>
                <w:bCs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bCs/>
                <w:color w:val="000000"/>
                <w:kern w:val="0"/>
                <w:szCs w:val="24"/>
              </w:rPr>
              <w:t>无</w:t>
            </w:r>
          </w:p>
        </w:tc>
      </w:tr>
      <w:tr w:rsidR="00A34579" w14:paraId="4CA5A84C" w14:textId="77777777" w:rsidTr="00BA04C6">
        <w:tc>
          <w:tcPr>
            <w:tcW w:w="2405" w:type="dxa"/>
            <w:vAlign w:val="center"/>
          </w:tcPr>
          <w:p w14:paraId="0E232C30" w14:textId="77777777" w:rsidR="00A34579" w:rsidRDefault="00A34579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日期</w:t>
            </w:r>
          </w:p>
        </w:tc>
        <w:tc>
          <w:tcPr>
            <w:tcW w:w="5891" w:type="dxa"/>
          </w:tcPr>
          <w:p w14:paraId="7662F032" w14:textId="699B4429" w:rsidR="00A34579" w:rsidRPr="003B57BB" w:rsidRDefault="00A34579" w:rsidP="00BA04C6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rPr>
                <w:rFonts w:cs="Times New Roman"/>
                <w:bCs/>
                <w:color w:val="000000"/>
                <w:kern w:val="0"/>
                <w:szCs w:val="24"/>
              </w:rPr>
            </w:pPr>
            <w:r w:rsidRPr="005626B7">
              <w:rPr>
                <w:rFonts w:hint="eastAsia"/>
              </w:rPr>
              <w:t>202</w:t>
            </w:r>
            <w:r w:rsidR="008551B1">
              <w:t>6</w:t>
            </w:r>
            <w:r w:rsidRPr="005626B7">
              <w:rPr>
                <w:rFonts w:hint="eastAsia"/>
              </w:rPr>
              <w:t>年</w:t>
            </w:r>
            <w:r w:rsidR="00B14D22">
              <w:t>7</w:t>
            </w:r>
            <w:r w:rsidRPr="00351852">
              <w:rPr>
                <w:rFonts w:hint="eastAsia"/>
              </w:rPr>
              <w:t>月</w:t>
            </w:r>
            <w:r w:rsidR="0065298A">
              <w:t>10</w:t>
            </w:r>
            <w:r w:rsidRPr="00351852">
              <w:rPr>
                <w:rFonts w:hint="eastAsia"/>
              </w:rPr>
              <w:t>日</w:t>
            </w:r>
          </w:p>
        </w:tc>
      </w:tr>
      <w:tr w:rsidR="009C14A7" w14:paraId="6C925ECA" w14:textId="77777777" w:rsidTr="00BA04C6">
        <w:tc>
          <w:tcPr>
            <w:tcW w:w="2405" w:type="dxa"/>
            <w:vAlign w:val="center"/>
          </w:tcPr>
          <w:p w14:paraId="3D9A4C5E" w14:textId="02C3B5E6" w:rsidR="009C14A7" w:rsidRDefault="009C14A7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注意事项</w:t>
            </w:r>
          </w:p>
        </w:tc>
        <w:tc>
          <w:tcPr>
            <w:tcW w:w="5891" w:type="dxa"/>
          </w:tcPr>
          <w:p w14:paraId="63707701" w14:textId="13A8EA29" w:rsidR="009C14A7" w:rsidRPr="005626B7" w:rsidRDefault="009C14A7" w:rsidP="00BA04C6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</w:pPr>
            <w:r>
              <w:rPr>
                <w:rFonts w:hint="eastAsia"/>
              </w:rPr>
              <w:t>公司严格</w:t>
            </w:r>
            <w:proofErr w:type="gramStart"/>
            <w:r>
              <w:rPr>
                <w:rFonts w:hint="eastAsia"/>
              </w:rPr>
              <w:t>遵守信披</w:t>
            </w:r>
            <w:proofErr w:type="gramEnd"/>
            <w:r>
              <w:rPr>
                <w:rFonts w:hint="eastAsia"/>
              </w:rPr>
              <w:t>规则进行投资者交流，如涉及公司未来计划、发展战略等前瞻性描述，不构成公司对投资者的实质性承诺。</w:t>
            </w:r>
          </w:p>
        </w:tc>
      </w:tr>
    </w:tbl>
    <w:p w14:paraId="0A364873" w14:textId="758C0CDF" w:rsidR="00A420A7" w:rsidRDefault="00A420A7">
      <w:pPr>
        <w:spacing w:line="360" w:lineRule="auto"/>
        <w:rPr>
          <w:sz w:val="28"/>
          <w:szCs w:val="28"/>
        </w:rPr>
      </w:pPr>
    </w:p>
    <w:sectPr w:rsidR="00A42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424E7" w14:textId="77777777" w:rsidR="008B73B2" w:rsidRDefault="008B73B2" w:rsidP="00557778">
      <w:r>
        <w:separator/>
      </w:r>
    </w:p>
  </w:endnote>
  <w:endnote w:type="continuationSeparator" w:id="0">
    <w:p w14:paraId="27F959BA" w14:textId="77777777" w:rsidR="008B73B2" w:rsidRDefault="008B73B2" w:rsidP="0055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B4FF2" w14:textId="77777777" w:rsidR="008B73B2" w:rsidRDefault="008B73B2" w:rsidP="00557778">
      <w:r>
        <w:separator/>
      </w:r>
    </w:p>
  </w:footnote>
  <w:footnote w:type="continuationSeparator" w:id="0">
    <w:p w14:paraId="4156C4FE" w14:textId="77777777" w:rsidR="008B73B2" w:rsidRDefault="008B73B2" w:rsidP="005577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E46"/>
    <w:rsid w:val="000014E5"/>
    <w:rsid w:val="00002108"/>
    <w:rsid w:val="00010449"/>
    <w:rsid w:val="000134B8"/>
    <w:rsid w:val="00021A5C"/>
    <w:rsid w:val="0002659A"/>
    <w:rsid w:val="00040BCD"/>
    <w:rsid w:val="00042DB6"/>
    <w:rsid w:val="00045E85"/>
    <w:rsid w:val="00052D7D"/>
    <w:rsid w:val="00057CD6"/>
    <w:rsid w:val="00090836"/>
    <w:rsid w:val="00096067"/>
    <w:rsid w:val="000A1F77"/>
    <w:rsid w:val="000A62F8"/>
    <w:rsid w:val="000B32B5"/>
    <w:rsid w:val="000B492A"/>
    <w:rsid w:val="000B61FC"/>
    <w:rsid w:val="000D2872"/>
    <w:rsid w:val="000D6206"/>
    <w:rsid w:val="000D7483"/>
    <w:rsid w:val="000E1009"/>
    <w:rsid w:val="000E157D"/>
    <w:rsid w:val="000E21FA"/>
    <w:rsid w:val="00117C57"/>
    <w:rsid w:val="00120556"/>
    <w:rsid w:val="00131297"/>
    <w:rsid w:val="00132F11"/>
    <w:rsid w:val="00133891"/>
    <w:rsid w:val="001376D8"/>
    <w:rsid w:val="00150EDB"/>
    <w:rsid w:val="001569AD"/>
    <w:rsid w:val="001607F1"/>
    <w:rsid w:val="00161893"/>
    <w:rsid w:val="00171B17"/>
    <w:rsid w:val="00181CD1"/>
    <w:rsid w:val="001A0EF2"/>
    <w:rsid w:val="001A4458"/>
    <w:rsid w:val="001A5326"/>
    <w:rsid w:val="001B78ED"/>
    <w:rsid w:val="001C57CD"/>
    <w:rsid w:val="001D42C2"/>
    <w:rsid w:val="001E6AB3"/>
    <w:rsid w:val="001F0F88"/>
    <w:rsid w:val="001F4849"/>
    <w:rsid w:val="001F60E6"/>
    <w:rsid w:val="001F6334"/>
    <w:rsid w:val="00204DC6"/>
    <w:rsid w:val="0020500F"/>
    <w:rsid w:val="0020508B"/>
    <w:rsid w:val="002050F1"/>
    <w:rsid w:val="00213751"/>
    <w:rsid w:val="00226484"/>
    <w:rsid w:val="00230B1A"/>
    <w:rsid w:val="0023386B"/>
    <w:rsid w:val="0025215E"/>
    <w:rsid w:val="00260999"/>
    <w:rsid w:val="0026202F"/>
    <w:rsid w:val="00262CBF"/>
    <w:rsid w:val="00276662"/>
    <w:rsid w:val="00282318"/>
    <w:rsid w:val="00292221"/>
    <w:rsid w:val="00296506"/>
    <w:rsid w:val="002A30FA"/>
    <w:rsid w:val="002A53D8"/>
    <w:rsid w:val="002B3503"/>
    <w:rsid w:val="002C2231"/>
    <w:rsid w:val="002C7C60"/>
    <w:rsid w:val="002D51E2"/>
    <w:rsid w:val="002F238B"/>
    <w:rsid w:val="003017EA"/>
    <w:rsid w:val="003027DC"/>
    <w:rsid w:val="00305DC2"/>
    <w:rsid w:val="003237DA"/>
    <w:rsid w:val="00324FE5"/>
    <w:rsid w:val="00327448"/>
    <w:rsid w:val="0033003D"/>
    <w:rsid w:val="0033035C"/>
    <w:rsid w:val="00336765"/>
    <w:rsid w:val="00344FEF"/>
    <w:rsid w:val="00360325"/>
    <w:rsid w:val="00370F08"/>
    <w:rsid w:val="00386512"/>
    <w:rsid w:val="00392D0E"/>
    <w:rsid w:val="003959FE"/>
    <w:rsid w:val="003973DC"/>
    <w:rsid w:val="003A2BE2"/>
    <w:rsid w:val="003A3A46"/>
    <w:rsid w:val="003B7CC6"/>
    <w:rsid w:val="003C1D88"/>
    <w:rsid w:val="003C353E"/>
    <w:rsid w:val="003D22DD"/>
    <w:rsid w:val="003D63FB"/>
    <w:rsid w:val="003E020B"/>
    <w:rsid w:val="003E249A"/>
    <w:rsid w:val="003F3C92"/>
    <w:rsid w:val="003F3DCC"/>
    <w:rsid w:val="004007CC"/>
    <w:rsid w:val="00406C76"/>
    <w:rsid w:val="0041033E"/>
    <w:rsid w:val="00420ED8"/>
    <w:rsid w:val="0043674E"/>
    <w:rsid w:val="00436B4E"/>
    <w:rsid w:val="00451646"/>
    <w:rsid w:val="0045417E"/>
    <w:rsid w:val="00473B09"/>
    <w:rsid w:val="004754E9"/>
    <w:rsid w:val="004B3CF3"/>
    <w:rsid w:val="004B4BE6"/>
    <w:rsid w:val="004B75A0"/>
    <w:rsid w:val="004D68EA"/>
    <w:rsid w:val="004D7215"/>
    <w:rsid w:val="004E1B4F"/>
    <w:rsid w:val="004E40CA"/>
    <w:rsid w:val="004E4663"/>
    <w:rsid w:val="004E50FE"/>
    <w:rsid w:val="00513BB5"/>
    <w:rsid w:val="00524405"/>
    <w:rsid w:val="00524835"/>
    <w:rsid w:val="00536994"/>
    <w:rsid w:val="00551259"/>
    <w:rsid w:val="00557778"/>
    <w:rsid w:val="00574E64"/>
    <w:rsid w:val="00576C08"/>
    <w:rsid w:val="00591A2E"/>
    <w:rsid w:val="00593157"/>
    <w:rsid w:val="00597DF1"/>
    <w:rsid w:val="005A145A"/>
    <w:rsid w:val="005A27CF"/>
    <w:rsid w:val="005A3F02"/>
    <w:rsid w:val="005B0660"/>
    <w:rsid w:val="005B5835"/>
    <w:rsid w:val="005C35E9"/>
    <w:rsid w:val="005D3AE7"/>
    <w:rsid w:val="005D78E4"/>
    <w:rsid w:val="005E4B49"/>
    <w:rsid w:val="005F39A2"/>
    <w:rsid w:val="005F70A6"/>
    <w:rsid w:val="005F7E40"/>
    <w:rsid w:val="00603BC7"/>
    <w:rsid w:val="00604E74"/>
    <w:rsid w:val="0060500E"/>
    <w:rsid w:val="006055FC"/>
    <w:rsid w:val="00605E6F"/>
    <w:rsid w:val="00614B03"/>
    <w:rsid w:val="00615057"/>
    <w:rsid w:val="00616200"/>
    <w:rsid w:val="0062672A"/>
    <w:rsid w:val="00636384"/>
    <w:rsid w:val="006373E2"/>
    <w:rsid w:val="00646E50"/>
    <w:rsid w:val="00650959"/>
    <w:rsid w:val="00652872"/>
    <w:rsid w:val="0065298A"/>
    <w:rsid w:val="006543E9"/>
    <w:rsid w:val="00655D89"/>
    <w:rsid w:val="00657AFF"/>
    <w:rsid w:val="00657F64"/>
    <w:rsid w:val="0066009D"/>
    <w:rsid w:val="006720BA"/>
    <w:rsid w:val="006774C2"/>
    <w:rsid w:val="00680E46"/>
    <w:rsid w:val="00684701"/>
    <w:rsid w:val="00684CB1"/>
    <w:rsid w:val="00686705"/>
    <w:rsid w:val="00696C27"/>
    <w:rsid w:val="006A1921"/>
    <w:rsid w:val="006B2D96"/>
    <w:rsid w:val="006D3998"/>
    <w:rsid w:val="006D7B8B"/>
    <w:rsid w:val="006E7FC3"/>
    <w:rsid w:val="007020F8"/>
    <w:rsid w:val="007268B6"/>
    <w:rsid w:val="00736D61"/>
    <w:rsid w:val="00740DEE"/>
    <w:rsid w:val="00741178"/>
    <w:rsid w:val="00743855"/>
    <w:rsid w:val="007454DD"/>
    <w:rsid w:val="007475F2"/>
    <w:rsid w:val="007561C6"/>
    <w:rsid w:val="00770237"/>
    <w:rsid w:val="00773E29"/>
    <w:rsid w:val="00777EF4"/>
    <w:rsid w:val="00780352"/>
    <w:rsid w:val="00783ABC"/>
    <w:rsid w:val="007977F5"/>
    <w:rsid w:val="007A15A0"/>
    <w:rsid w:val="007A26CB"/>
    <w:rsid w:val="007A71D0"/>
    <w:rsid w:val="007C3205"/>
    <w:rsid w:val="007D08B2"/>
    <w:rsid w:val="007D6985"/>
    <w:rsid w:val="007E479C"/>
    <w:rsid w:val="007F1953"/>
    <w:rsid w:val="008053BF"/>
    <w:rsid w:val="00811D48"/>
    <w:rsid w:val="00820FD4"/>
    <w:rsid w:val="008257C5"/>
    <w:rsid w:val="008347A6"/>
    <w:rsid w:val="008420A8"/>
    <w:rsid w:val="00843043"/>
    <w:rsid w:val="00844A44"/>
    <w:rsid w:val="00844EF7"/>
    <w:rsid w:val="0084560A"/>
    <w:rsid w:val="008505C8"/>
    <w:rsid w:val="008548D3"/>
    <w:rsid w:val="008551B1"/>
    <w:rsid w:val="00874C35"/>
    <w:rsid w:val="008803CA"/>
    <w:rsid w:val="00880942"/>
    <w:rsid w:val="00884DA4"/>
    <w:rsid w:val="00887595"/>
    <w:rsid w:val="00894CC5"/>
    <w:rsid w:val="008A50D0"/>
    <w:rsid w:val="008B0001"/>
    <w:rsid w:val="008B73B2"/>
    <w:rsid w:val="008C06CD"/>
    <w:rsid w:val="008F139A"/>
    <w:rsid w:val="008F719C"/>
    <w:rsid w:val="00920707"/>
    <w:rsid w:val="00927E7D"/>
    <w:rsid w:val="00932A97"/>
    <w:rsid w:val="0094139E"/>
    <w:rsid w:val="009469EF"/>
    <w:rsid w:val="00954F56"/>
    <w:rsid w:val="009603CE"/>
    <w:rsid w:val="00962982"/>
    <w:rsid w:val="009778DB"/>
    <w:rsid w:val="009C14A7"/>
    <w:rsid w:val="009C5944"/>
    <w:rsid w:val="009D05E4"/>
    <w:rsid w:val="009D4673"/>
    <w:rsid w:val="009D6344"/>
    <w:rsid w:val="009F1508"/>
    <w:rsid w:val="009F4679"/>
    <w:rsid w:val="009F4B81"/>
    <w:rsid w:val="00A035BE"/>
    <w:rsid w:val="00A0558B"/>
    <w:rsid w:val="00A10B09"/>
    <w:rsid w:val="00A17798"/>
    <w:rsid w:val="00A300B7"/>
    <w:rsid w:val="00A34579"/>
    <w:rsid w:val="00A373E4"/>
    <w:rsid w:val="00A41A60"/>
    <w:rsid w:val="00A420A7"/>
    <w:rsid w:val="00A4574B"/>
    <w:rsid w:val="00A561C8"/>
    <w:rsid w:val="00A621A0"/>
    <w:rsid w:val="00A738CA"/>
    <w:rsid w:val="00A75482"/>
    <w:rsid w:val="00A81F94"/>
    <w:rsid w:val="00A95BB1"/>
    <w:rsid w:val="00A979FE"/>
    <w:rsid w:val="00AA1177"/>
    <w:rsid w:val="00AA6E3C"/>
    <w:rsid w:val="00AB4FCC"/>
    <w:rsid w:val="00AC6393"/>
    <w:rsid w:val="00AC6B42"/>
    <w:rsid w:val="00AC7A33"/>
    <w:rsid w:val="00AD298A"/>
    <w:rsid w:val="00AD2EB8"/>
    <w:rsid w:val="00AF36E2"/>
    <w:rsid w:val="00B05389"/>
    <w:rsid w:val="00B06213"/>
    <w:rsid w:val="00B0631E"/>
    <w:rsid w:val="00B12B85"/>
    <w:rsid w:val="00B14D22"/>
    <w:rsid w:val="00B2123C"/>
    <w:rsid w:val="00B214A5"/>
    <w:rsid w:val="00B26969"/>
    <w:rsid w:val="00B35FAD"/>
    <w:rsid w:val="00B35FB6"/>
    <w:rsid w:val="00B50364"/>
    <w:rsid w:val="00B54B04"/>
    <w:rsid w:val="00B61958"/>
    <w:rsid w:val="00B65403"/>
    <w:rsid w:val="00B67AA8"/>
    <w:rsid w:val="00B67DB2"/>
    <w:rsid w:val="00B7167A"/>
    <w:rsid w:val="00B71EE6"/>
    <w:rsid w:val="00B72526"/>
    <w:rsid w:val="00B831DB"/>
    <w:rsid w:val="00B84A33"/>
    <w:rsid w:val="00B85C9E"/>
    <w:rsid w:val="00B93FD6"/>
    <w:rsid w:val="00B94BE9"/>
    <w:rsid w:val="00BA04C6"/>
    <w:rsid w:val="00BA0DE9"/>
    <w:rsid w:val="00BA2C05"/>
    <w:rsid w:val="00BA3F2D"/>
    <w:rsid w:val="00BB27B5"/>
    <w:rsid w:val="00BB344D"/>
    <w:rsid w:val="00BC5FF6"/>
    <w:rsid w:val="00BC7730"/>
    <w:rsid w:val="00BD4515"/>
    <w:rsid w:val="00BD7244"/>
    <w:rsid w:val="00BE2738"/>
    <w:rsid w:val="00BE4A82"/>
    <w:rsid w:val="00BE6D67"/>
    <w:rsid w:val="00BF42D5"/>
    <w:rsid w:val="00C0127B"/>
    <w:rsid w:val="00C01FFD"/>
    <w:rsid w:val="00C0312E"/>
    <w:rsid w:val="00C0524D"/>
    <w:rsid w:val="00C0625A"/>
    <w:rsid w:val="00C13F64"/>
    <w:rsid w:val="00C219DA"/>
    <w:rsid w:val="00C34390"/>
    <w:rsid w:val="00C37E35"/>
    <w:rsid w:val="00C40EDC"/>
    <w:rsid w:val="00C41AC7"/>
    <w:rsid w:val="00C42DBC"/>
    <w:rsid w:val="00C61BAE"/>
    <w:rsid w:val="00C671BA"/>
    <w:rsid w:val="00C702DC"/>
    <w:rsid w:val="00C7125A"/>
    <w:rsid w:val="00C73AD4"/>
    <w:rsid w:val="00C74AA6"/>
    <w:rsid w:val="00C803DE"/>
    <w:rsid w:val="00C860EC"/>
    <w:rsid w:val="00C91194"/>
    <w:rsid w:val="00C937B6"/>
    <w:rsid w:val="00C96A0D"/>
    <w:rsid w:val="00CA53C9"/>
    <w:rsid w:val="00CA79CD"/>
    <w:rsid w:val="00CC1E98"/>
    <w:rsid w:val="00CC2117"/>
    <w:rsid w:val="00CD1459"/>
    <w:rsid w:val="00CD6A88"/>
    <w:rsid w:val="00CD7DDE"/>
    <w:rsid w:val="00CE28FC"/>
    <w:rsid w:val="00D04D68"/>
    <w:rsid w:val="00D06124"/>
    <w:rsid w:val="00D13A49"/>
    <w:rsid w:val="00D274BA"/>
    <w:rsid w:val="00D46872"/>
    <w:rsid w:val="00D520CE"/>
    <w:rsid w:val="00D5293B"/>
    <w:rsid w:val="00D54925"/>
    <w:rsid w:val="00D6137E"/>
    <w:rsid w:val="00D62EB0"/>
    <w:rsid w:val="00D668DF"/>
    <w:rsid w:val="00D67F43"/>
    <w:rsid w:val="00D9362A"/>
    <w:rsid w:val="00D94973"/>
    <w:rsid w:val="00D9744F"/>
    <w:rsid w:val="00DA058B"/>
    <w:rsid w:val="00DC0644"/>
    <w:rsid w:val="00DC06AC"/>
    <w:rsid w:val="00DC5E46"/>
    <w:rsid w:val="00DC697E"/>
    <w:rsid w:val="00DD43A1"/>
    <w:rsid w:val="00DF690E"/>
    <w:rsid w:val="00E16B4F"/>
    <w:rsid w:val="00E20C5A"/>
    <w:rsid w:val="00E21593"/>
    <w:rsid w:val="00E36C09"/>
    <w:rsid w:val="00E44069"/>
    <w:rsid w:val="00E542C1"/>
    <w:rsid w:val="00E549AF"/>
    <w:rsid w:val="00E6160D"/>
    <w:rsid w:val="00E63CA6"/>
    <w:rsid w:val="00E748FB"/>
    <w:rsid w:val="00E9000F"/>
    <w:rsid w:val="00E93757"/>
    <w:rsid w:val="00E9482C"/>
    <w:rsid w:val="00ED16CD"/>
    <w:rsid w:val="00EE418A"/>
    <w:rsid w:val="00EF2C82"/>
    <w:rsid w:val="00EF6033"/>
    <w:rsid w:val="00EF7B93"/>
    <w:rsid w:val="00F06FD5"/>
    <w:rsid w:val="00F12441"/>
    <w:rsid w:val="00F1752A"/>
    <w:rsid w:val="00F5109F"/>
    <w:rsid w:val="00F6536A"/>
    <w:rsid w:val="00F71635"/>
    <w:rsid w:val="00FA064C"/>
    <w:rsid w:val="00FA0EFC"/>
    <w:rsid w:val="00FA4A7B"/>
    <w:rsid w:val="00FB370C"/>
    <w:rsid w:val="00FC0920"/>
    <w:rsid w:val="00FC610C"/>
    <w:rsid w:val="00FD1720"/>
    <w:rsid w:val="00FD323E"/>
    <w:rsid w:val="408E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24650"/>
  <w15:docId w15:val="{FD4E0752-BB1D-42D8-82E7-5D4FFE18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/>
      <w:sz w:val="18"/>
      <w:szCs w:val="18"/>
    </w:rPr>
  </w:style>
  <w:style w:type="character" w:styleId="aa">
    <w:name w:val="Hyperlink"/>
    <w:rsid w:val="00557778"/>
    <w:rPr>
      <w:color w:val="0563C1"/>
      <w:u w:val="single"/>
    </w:rPr>
  </w:style>
  <w:style w:type="paragraph" w:styleId="HTML">
    <w:name w:val="HTML Preformatted"/>
    <w:basedOn w:val="a"/>
    <w:link w:val="HTML0"/>
    <w:unhideWhenUsed/>
    <w:qFormat/>
    <w:rsid w:val="00A3457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Cs w:val="24"/>
    </w:rPr>
  </w:style>
  <w:style w:type="character" w:customStyle="1" w:styleId="HTML0">
    <w:name w:val="HTML 预设格式 字符"/>
    <w:basedOn w:val="a0"/>
    <w:link w:val="HTML"/>
    <w:rsid w:val="00A34579"/>
    <w:rPr>
      <w:rFonts w:ascii="宋体" w:eastAsia="宋体" w:hAnsi="宋体" w:cs="宋体"/>
      <w:sz w:val="24"/>
      <w:szCs w:val="24"/>
    </w:rPr>
  </w:style>
  <w:style w:type="character" w:styleId="ab">
    <w:name w:val="Strong"/>
    <w:basedOn w:val="a0"/>
    <w:qFormat/>
    <w:rsid w:val="00A34579"/>
    <w:rPr>
      <w:b/>
      <w:bCs/>
    </w:rPr>
  </w:style>
  <w:style w:type="paragraph" w:styleId="ac">
    <w:name w:val="Revision"/>
    <w:hidden/>
    <w:uiPriority w:val="99"/>
    <w:semiHidden/>
    <w:rsid w:val="00AC6393"/>
    <w:rPr>
      <w:rFonts w:ascii="Times New Roman" w:eastAsia="宋体" w:hAnsi="Times New Roman"/>
      <w:kern w:val="2"/>
      <w:sz w:val="24"/>
      <w:szCs w:val="22"/>
    </w:rPr>
  </w:style>
  <w:style w:type="character" w:styleId="ad">
    <w:name w:val="annotation reference"/>
    <w:basedOn w:val="a0"/>
    <w:uiPriority w:val="99"/>
    <w:semiHidden/>
    <w:unhideWhenUsed/>
    <w:rsid w:val="00CC1E98"/>
    <w:rPr>
      <w:sz w:val="21"/>
      <w:szCs w:val="21"/>
    </w:rPr>
  </w:style>
  <w:style w:type="paragraph" w:styleId="ae">
    <w:name w:val="annotation text"/>
    <w:basedOn w:val="a"/>
    <w:link w:val="af"/>
    <w:uiPriority w:val="99"/>
    <w:unhideWhenUsed/>
    <w:rsid w:val="00CC1E98"/>
    <w:pPr>
      <w:jc w:val="left"/>
    </w:pPr>
  </w:style>
  <w:style w:type="character" w:customStyle="1" w:styleId="af">
    <w:name w:val="批注文字 字符"/>
    <w:basedOn w:val="a0"/>
    <w:link w:val="ae"/>
    <w:uiPriority w:val="99"/>
    <w:rsid w:val="00CC1E98"/>
    <w:rPr>
      <w:rFonts w:ascii="Times New Roman" w:eastAsia="宋体" w:hAnsi="Times New Roman"/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C1E98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CC1E98"/>
    <w:rPr>
      <w:rFonts w:ascii="Times New Roman" w:eastAsia="宋体" w:hAnsi="Times New Roman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9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5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4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7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6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6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5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荣大-李雷</dc:creator>
  <cp:lastModifiedBy>KS Z</cp:lastModifiedBy>
  <cp:revision>277</cp:revision>
  <dcterms:created xsi:type="dcterms:W3CDTF">2020-08-31T03:54:00Z</dcterms:created>
  <dcterms:modified xsi:type="dcterms:W3CDTF">2026-07-13T07:27:00Z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2052-11.1.0.10950</vt:lpwstr>
  </property>
  <property fmtid="{D5CDD505-2E9C-101B-9397-08002B2CF9AE}" pid="3" name="ICV">
    <vt:lpwstr>4692EE691F244CEB96FEAC9D5A4CBF0E</vt:lpwstr>
  </property>
</Properties>
</file>