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7691D" w14:textId="77777777" w:rsidR="003775AB" w:rsidRPr="00B2572E" w:rsidRDefault="003775AB" w:rsidP="003775AB">
      <w:pPr>
        <w:spacing w:afterLines="50" w:after="156" w:line="400" w:lineRule="exact"/>
        <w:jc w:val="center"/>
        <w:rPr>
          <w:rFonts w:ascii="仿宋" w:eastAsia="仿宋" w:hAnsi="仿宋" w:cs="方正小标宋_GBK"/>
          <w:b/>
          <w:bCs/>
          <w:iCs/>
          <w:color w:val="000000"/>
          <w:sz w:val="28"/>
          <w:szCs w:val="28"/>
        </w:rPr>
      </w:pPr>
      <w:r w:rsidRPr="00B2572E">
        <w:rPr>
          <w:rFonts w:ascii="仿宋" w:eastAsia="仿宋" w:hAnsi="仿宋" w:cs="方正小标宋_GBK" w:hint="eastAsia"/>
          <w:b/>
          <w:bCs/>
          <w:iCs/>
          <w:color w:val="000000"/>
          <w:sz w:val="28"/>
          <w:szCs w:val="28"/>
        </w:rPr>
        <w:t>证券代码：60</w:t>
      </w:r>
      <w:r w:rsidR="00B72528" w:rsidRPr="00B2572E">
        <w:rPr>
          <w:rFonts w:ascii="仿宋" w:eastAsia="仿宋" w:hAnsi="仿宋" w:cs="方正小标宋_GBK"/>
          <w:b/>
          <w:bCs/>
          <w:iCs/>
          <w:color w:val="000000"/>
          <w:sz w:val="28"/>
          <w:szCs w:val="28"/>
        </w:rPr>
        <w:t>3153</w:t>
      </w:r>
      <w:r w:rsidRPr="00B2572E">
        <w:rPr>
          <w:rFonts w:ascii="仿宋" w:eastAsia="仿宋" w:hAnsi="仿宋" w:cs="方正小标宋_GBK" w:hint="eastAsia"/>
          <w:b/>
          <w:bCs/>
          <w:iCs/>
          <w:color w:val="000000"/>
          <w:sz w:val="28"/>
          <w:szCs w:val="28"/>
        </w:rPr>
        <w:t xml:space="preserve">    </w:t>
      </w:r>
      <w:r w:rsidR="006B58DB" w:rsidRPr="00B2572E">
        <w:rPr>
          <w:rFonts w:ascii="仿宋" w:eastAsia="仿宋" w:hAnsi="仿宋" w:cs="方正小标宋_GBK" w:hint="eastAsia"/>
          <w:b/>
          <w:bCs/>
          <w:iCs/>
          <w:color w:val="000000"/>
          <w:sz w:val="28"/>
          <w:szCs w:val="28"/>
        </w:rPr>
        <w:t xml:space="preserve">                      </w:t>
      </w:r>
      <w:r w:rsidRPr="00B2572E">
        <w:rPr>
          <w:rFonts w:ascii="仿宋" w:eastAsia="仿宋" w:hAnsi="仿宋" w:cs="方正小标宋_GBK" w:hint="eastAsia"/>
          <w:b/>
          <w:bCs/>
          <w:iCs/>
          <w:color w:val="000000"/>
          <w:sz w:val="28"/>
          <w:szCs w:val="28"/>
        </w:rPr>
        <w:t>证券简称：</w:t>
      </w:r>
      <w:r w:rsidR="00B72528" w:rsidRPr="00B2572E">
        <w:rPr>
          <w:rFonts w:ascii="仿宋" w:eastAsia="仿宋" w:hAnsi="仿宋" w:cs="方正小标宋_GBK" w:hint="eastAsia"/>
          <w:b/>
          <w:bCs/>
          <w:iCs/>
          <w:color w:val="000000"/>
          <w:sz w:val="28"/>
          <w:szCs w:val="28"/>
        </w:rPr>
        <w:t>上海建科</w:t>
      </w:r>
    </w:p>
    <w:p w14:paraId="511859C5" w14:textId="77777777" w:rsidR="00D93209" w:rsidRPr="00B2572E" w:rsidRDefault="00B72528" w:rsidP="00D93209">
      <w:pPr>
        <w:jc w:val="center"/>
        <w:rPr>
          <w:rFonts w:ascii="黑体" w:eastAsia="黑体" w:hAnsi="黑体"/>
          <w:sz w:val="40"/>
          <w:szCs w:val="40"/>
        </w:rPr>
      </w:pPr>
      <w:r w:rsidRPr="00B2572E">
        <w:rPr>
          <w:rFonts w:ascii="黑体" w:eastAsia="黑体" w:hAnsi="黑体" w:hint="eastAsia"/>
          <w:sz w:val="40"/>
          <w:szCs w:val="40"/>
        </w:rPr>
        <w:t>上海建科</w:t>
      </w:r>
      <w:r w:rsidR="0058260B" w:rsidRPr="00B2572E">
        <w:rPr>
          <w:rFonts w:ascii="黑体" w:eastAsia="黑体" w:hAnsi="黑体" w:hint="eastAsia"/>
          <w:sz w:val="40"/>
          <w:szCs w:val="40"/>
        </w:rPr>
        <w:t>咨询</w:t>
      </w:r>
      <w:r w:rsidRPr="00B2572E">
        <w:rPr>
          <w:rFonts w:ascii="黑体" w:eastAsia="黑体" w:hAnsi="黑体" w:hint="eastAsia"/>
          <w:sz w:val="40"/>
          <w:szCs w:val="40"/>
        </w:rPr>
        <w:t>集团股份有限公司</w:t>
      </w:r>
    </w:p>
    <w:p w14:paraId="2E38CB69" w14:textId="77777777" w:rsidR="003775AB" w:rsidRPr="00B2572E" w:rsidRDefault="00D93209" w:rsidP="00D93209">
      <w:pPr>
        <w:jc w:val="center"/>
        <w:rPr>
          <w:rFonts w:ascii="黑体" w:eastAsia="黑体" w:hAnsi="黑体"/>
          <w:sz w:val="40"/>
          <w:szCs w:val="40"/>
        </w:rPr>
      </w:pPr>
      <w:r w:rsidRPr="00B2572E">
        <w:rPr>
          <w:rFonts w:ascii="黑体" w:eastAsia="黑体" w:hAnsi="黑体" w:hint="eastAsia"/>
          <w:sz w:val="40"/>
          <w:szCs w:val="40"/>
        </w:rPr>
        <w:t>投资者关系活动记录表</w:t>
      </w:r>
    </w:p>
    <w:p w14:paraId="53E043C0" w14:textId="77777777" w:rsidR="003775AB" w:rsidRPr="00B2572E" w:rsidRDefault="00D93209" w:rsidP="00B010CB">
      <w:pPr>
        <w:spacing w:line="400" w:lineRule="exact"/>
        <w:ind w:rightChars="-135" w:right="-283"/>
        <w:jc w:val="right"/>
        <w:rPr>
          <w:rFonts w:ascii="方正楷体_GBK" w:eastAsia="方正楷体_GBK" w:hAnsi="宋体"/>
          <w:bCs/>
          <w:iCs/>
          <w:color w:val="000000"/>
          <w:szCs w:val="21"/>
        </w:rPr>
      </w:pPr>
      <w:r w:rsidRPr="00B2572E">
        <w:rPr>
          <w:rFonts w:ascii="宋体" w:hAnsi="宋体" w:hint="eastAsia"/>
          <w:bCs/>
          <w:iCs/>
          <w:color w:val="000000"/>
          <w:sz w:val="24"/>
        </w:rPr>
        <w:t>编号：2</w:t>
      </w:r>
      <w:r w:rsidRPr="00B2572E">
        <w:rPr>
          <w:rFonts w:ascii="宋体" w:hAnsi="宋体"/>
          <w:bCs/>
          <w:iCs/>
          <w:color w:val="000000"/>
          <w:sz w:val="24"/>
        </w:rPr>
        <w:t>02</w:t>
      </w:r>
      <w:r w:rsidR="00BC400F" w:rsidRPr="00B2572E">
        <w:rPr>
          <w:rFonts w:ascii="宋体" w:hAnsi="宋体"/>
          <w:bCs/>
          <w:iCs/>
          <w:color w:val="000000"/>
          <w:sz w:val="24"/>
        </w:rPr>
        <w:t>6</w:t>
      </w:r>
      <w:r w:rsidRPr="00B2572E">
        <w:rPr>
          <w:rFonts w:ascii="宋体" w:hAnsi="宋体"/>
          <w:bCs/>
          <w:iCs/>
          <w:color w:val="000000"/>
          <w:sz w:val="24"/>
        </w:rPr>
        <w:t>-00</w:t>
      </w:r>
      <w:r w:rsidR="00224601" w:rsidRPr="00B2572E">
        <w:rPr>
          <w:rFonts w:ascii="宋体" w:hAnsi="宋体"/>
          <w:bCs/>
          <w:iCs/>
          <w:color w:val="000000"/>
          <w:sz w:val="24"/>
        </w:rPr>
        <w:t>1</w:t>
      </w:r>
    </w:p>
    <w:tbl>
      <w:tblPr>
        <w:tblW w:w="8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9"/>
        <w:gridCol w:w="7164"/>
      </w:tblGrid>
      <w:tr w:rsidR="003775AB" w:rsidRPr="00B2572E" w14:paraId="75DB95D1" w14:textId="77777777" w:rsidTr="000F49E6">
        <w:trPr>
          <w:trHeight w:val="1020"/>
          <w:jc w:val="center"/>
        </w:trPr>
        <w:tc>
          <w:tcPr>
            <w:tcW w:w="1739" w:type="dxa"/>
            <w:vAlign w:val="center"/>
          </w:tcPr>
          <w:p w14:paraId="5D93F6F6" w14:textId="77777777" w:rsidR="003775AB" w:rsidRPr="00B2572E" w:rsidRDefault="003775AB" w:rsidP="000F49E6">
            <w:pPr>
              <w:snapToGrid w:val="0"/>
              <w:spacing w:line="360" w:lineRule="auto"/>
              <w:rPr>
                <w:rFonts w:ascii="宋体" w:hAnsi="宋体" w:cs="方正黑体_GBK"/>
                <w:bCs/>
                <w:iCs/>
                <w:color w:val="000000"/>
                <w:sz w:val="24"/>
              </w:rPr>
            </w:pPr>
            <w:r w:rsidRPr="00B2572E"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  <w:t>活动类别</w:t>
            </w:r>
          </w:p>
        </w:tc>
        <w:tc>
          <w:tcPr>
            <w:tcW w:w="7164" w:type="dxa"/>
            <w:tcBorders>
              <w:bottom w:val="single" w:sz="4" w:space="0" w:color="auto"/>
            </w:tcBorders>
            <w:vAlign w:val="center"/>
          </w:tcPr>
          <w:p w14:paraId="10762FE2" w14:textId="77777777" w:rsidR="00B23B6D" w:rsidRPr="00B2572E" w:rsidRDefault="00BC400F" w:rsidP="000F49E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 w:cs="MS Mincho"/>
                <w:sz w:val="24"/>
              </w:rPr>
            </w:pPr>
            <w:r w:rsidRPr="00B2572E">
              <w:rPr>
                <w:rFonts w:ascii="宋体" w:hAnsi="宋体" w:cs="MS Mincho"/>
                <w:sz w:val="24"/>
              </w:rPr>
              <w:sym w:font="Wingdings" w:char="F0FE"/>
            </w:r>
            <w:r w:rsidR="003775AB" w:rsidRPr="00B2572E">
              <w:rPr>
                <w:rFonts w:ascii="宋体" w:hAnsi="宋体" w:cs="MS Mincho" w:hint="eastAsia"/>
                <w:sz w:val="24"/>
              </w:rPr>
              <w:t>特定对象调研</w:t>
            </w:r>
            <w:r w:rsidR="003775AB" w:rsidRPr="00B2572E">
              <w:rPr>
                <w:rFonts w:ascii="宋体" w:hAnsi="宋体" w:cs="MS Mincho"/>
                <w:sz w:val="24"/>
              </w:rPr>
              <w:t xml:space="preserve">      </w:t>
            </w:r>
            <w:r w:rsidRPr="00B2572E">
              <w:rPr>
                <w:rFonts w:ascii="宋体" w:hAnsi="宋体" w:cs="MS Mincho"/>
                <w:sz w:val="24"/>
              </w:rPr>
              <w:sym w:font="Wingdings" w:char="F0FE"/>
            </w:r>
            <w:r w:rsidR="003775AB" w:rsidRPr="00B2572E">
              <w:rPr>
                <w:rFonts w:ascii="宋体" w:hAnsi="宋体" w:cs="MS Mincho" w:hint="eastAsia"/>
                <w:sz w:val="24"/>
              </w:rPr>
              <w:t>现场参观        □媒体采访</w:t>
            </w:r>
          </w:p>
          <w:p w14:paraId="2117B5E3" w14:textId="77777777" w:rsidR="00B23B6D" w:rsidRPr="00B2572E" w:rsidRDefault="00050320" w:rsidP="000F49E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 w:cs="MS Mincho"/>
                <w:sz w:val="24"/>
              </w:rPr>
            </w:pPr>
            <w:r w:rsidRPr="00B2572E">
              <w:rPr>
                <w:rFonts w:ascii="宋体" w:hAnsi="宋体" w:cs="MS Mincho" w:hint="eastAsia"/>
                <w:sz w:val="24"/>
              </w:rPr>
              <w:t>□</w:t>
            </w:r>
            <w:r w:rsidR="003775AB" w:rsidRPr="00B2572E">
              <w:rPr>
                <w:rFonts w:ascii="宋体" w:hAnsi="宋体" w:cs="MS Mincho" w:hint="eastAsia"/>
                <w:sz w:val="24"/>
              </w:rPr>
              <w:t>券商策略会</w:t>
            </w:r>
            <w:r w:rsidR="00B23B6D" w:rsidRPr="00B2572E">
              <w:rPr>
                <w:rFonts w:ascii="宋体" w:hAnsi="宋体" w:cs="MS Mincho" w:hint="eastAsia"/>
                <w:sz w:val="24"/>
              </w:rPr>
              <w:t xml:space="preserve"> </w:t>
            </w:r>
            <w:r w:rsidR="00B23B6D" w:rsidRPr="00B2572E">
              <w:rPr>
                <w:rFonts w:ascii="宋体" w:hAnsi="宋体" w:cs="MS Mincho"/>
                <w:sz w:val="24"/>
              </w:rPr>
              <w:t xml:space="preserve">       </w:t>
            </w:r>
            <w:bookmarkStart w:id="0" w:name="OLE_LINK1"/>
            <w:bookmarkStart w:id="1" w:name="OLE_LINK2"/>
            <w:bookmarkStart w:id="2" w:name="OLE_LINK10"/>
            <w:bookmarkStart w:id="3" w:name="OLE_LINK13"/>
            <w:r w:rsidR="006F056D" w:rsidRPr="00B2572E">
              <w:rPr>
                <w:rFonts w:ascii="宋体" w:hAnsi="宋体" w:cs="MS Mincho" w:hint="eastAsia"/>
                <w:sz w:val="24"/>
              </w:rPr>
              <w:t>□</w:t>
            </w:r>
            <w:bookmarkEnd w:id="0"/>
            <w:bookmarkEnd w:id="1"/>
            <w:bookmarkEnd w:id="2"/>
            <w:bookmarkEnd w:id="3"/>
            <w:r w:rsidR="003775AB" w:rsidRPr="00B2572E">
              <w:rPr>
                <w:rFonts w:ascii="宋体" w:hAnsi="宋体" w:cs="MS Mincho" w:hint="eastAsia"/>
                <w:sz w:val="24"/>
              </w:rPr>
              <w:t>业绩说明会</w:t>
            </w:r>
            <w:r w:rsidR="00B23B6D" w:rsidRPr="00B2572E">
              <w:rPr>
                <w:rFonts w:ascii="宋体" w:hAnsi="宋体" w:cs="MS Mincho" w:hint="eastAsia"/>
                <w:sz w:val="24"/>
              </w:rPr>
              <w:t xml:space="preserve">      </w:t>
            </w:r>
            <w:r w:rsidR="003775AB" w:rsidRPr="00B2572E">
              <w:rPr>
                <w:rFonts w:ascii="宋体" w:hAnsi="宋体" w:cs="MS Mincho" w:hint="eastAsia"/>
                <w:sz w:val="24"/>
              </w:rPr>
              <w:t>□新闻发布会</w:t>
            </w:r>
          </w:p>
          <w:p w14:paraId="25A99591" w14:textId="77777777" w:rsidR="003775AB" w:rsidRPr="00B2572E" w:rsidRDefault="00DA7E66" w:rsidP="000F49E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 w:cs="MS Mincho"/>
                <w:sz w:val="24"/>
              </w:rPr>
            </w:pPr>
            <w:r w:rsidRPr="00B2572E">
              <w:rPr>
                <w:rFonts w:ascii="宋体" w:hAnsi="宋体" w:cs="MS Mincho" w:hint="eastAsia"/>
                <w:sz w:val="24"/>
              </w:rPr>
              <w:t>□</w:t>
            </w:r>
            <w:r w:rsidR="003775AB" w:rsidRPr="00B2572E">
              <w:rPr>
                <w:rFonts w:ascii="宋体" w:hAnsi="宋体" w:cs="MS Mincho" w:hint="eastAsia"/>
                <w:sz w:val="24"/>
              </w:rPr>
              <w:t>路演活动</w:t>
            </w:r>
            <w:r w:rsidR="003775AB" w:rsidRPr="00B2572E">
              <w:rPr>
                <w:rFonts w:ascii="宋体" w:hAnsi="宋体" w:cs="MS Mincho"/>
                <w:sz w:val="24"/>
              </w:rPr>
              <w:t xml:space="preserve">     </w:t>
            </w:r>
            <w:r w:rsidR="00B23B6D" w:rsidRPr="00B2572E">
              <w:rPr>
                <w:rFonts w:ascii="宋体" w:hAnsi="宋体" w:cs="MS Mincho"/>
                <w:sz w:val="24"/>
              </w:rPr>
              <w:t xml:space="preserve">     </w:t>
            </w:r>
            <w:r w:rsidR="00BC400F" w:rsidRPr="00B2572E">
              <w:rPr>
                <w:rFonts w:ascii="宋体" w:hAnsi="宋体" w:cs="MS Mincho" w:hint="eastAsia"/>
                <w:sz w:val="24"/>
              </w:rPr>
              <w:t>□</w:t>
            </w:r>
            <w:r w:rsidR="003775AB" w:rsidRPr="00B2572E">
              <w:rPr>
                <w:rFonts w:ascii="宋体" w:hAnsi="宋体" w:cs="MS Mincho" w:hint="eastAsia"/>
                <w:sz w:val="24"/>
              </w:rPr>
              <w:t>电话会议</w:t>
            </w:r>
          </w:p>
        </w:tc>
      </w:tr>
      <w:tr w:rsidR="003775AB" w:rsidRPr="00B2572E" w14:paraId="21FD4148" w14:textId="77777777" w:rsidTr="003017C3">
        <w:trPr>
          <w:trHeight w:val="567"/>
          <w:jc w:val="center"/>
        </w:trPr>
        <w:tc>
          <w:tcPr>
            <w:tcW w:w="1739" w:type="dxa"/>
            <w:vAlign w:val="center"/>
          </w:tcPr>
          <w:p w14:paraId="040F7155" w14:textId="77777777" w:rsidR="003775AB" w:rsidRPr="00B2572E" w:rsidRDefault="003775AB" w:rsidP="003017C3">
            <w:pPr>
              <w:snapToGrid w:val="0"/>
              <w:spacing w:line="360" w:lineRule="auto"/>
              <w:rPr>
                <w:rFonts w:ascii="宋体" w:hAnsi="宋体" w:cs="方正黑体_GBK"/>
                <w:bCs/>
                <w:iCs/>
                <w:color w:val="000000"/>
                <w:sz w:val="24"/>
              </w:rPr>
            </w:pPr>
            <w:r w:rsidRPr="00B2572E"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  <w:t>活动时间</w:t>
            </w:r>
          </w:p>
        </w:tc>
        <w:tc>
          <w:tcPr>
            <w:tcW w:w="7164" w:type="dxa"/>
            <w:tcBorders>
              <w:top w:val="single" w:sz="4" w:space="0" w:color="auto"/>
            </w:tcBorders>
            <w:vAlign w:val="center"/>
          </w:tcPr>
          <w:p w14:paraId="5F7B8DD6" w14:textId="77777777" w:rsidR="003775AB" w:rsidRPr="00B2572E" w:rsidRDefault="00464A0B" w:rsidP="00BC400F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 w:cs="MS Mincho"/>
                <w:sz w:val="24"/>
              </w:rPr>
            </w:pPr>
            <w:r w:rsidRPr="00B2572E">
              <w:rPr>
                <w:rFonts w:ascii="宋体" w:hAnsi="宋体" w:cs="MS Mincho"/>
                <w:sz w:val="24"/>
              </w:rPr>
              <w:t>202</w:t>
            </w:r>
            <w:r w:rsidR="00BC400F" w:rsidRPr="00B2572E">
              <w:rPr>
                <w:rFonts w:ascii="宋体" w:hAnsi="宋体" w:cs="MS Mincho"/>
                <w:sz w:val="24"/>
              </w:rPr>
              <w:t>6</w:t>
            </w:r>
            <w:r w:rsidRPr="00B2572E">
              <w:rPr>
                <w:rFonts w:ascii="宋体" w:hAnsi="宋体" w:cs="MS Mincho"/>
                <w:sz w:val="24"/>
              </w:rPr>
              <w:t>年</w:t>
            </w:r>
            <w:r w:rsidR="00BC400F" w:rsidRPr="00B2572E">
              <w:rPr>
                <w:rFonts w:ascii="宋体" w:hAnsi="宋体" w:cs="MS Mincho"/>
                <w:sz w:val="24"/>
              </w:rPr>
              <w:t>7</w:t>
            </w:r>
            <w:r w:rsidRPr="00B2572E">
              <w:rPr>
                <w:rFonts w:ascii="宋体" w:hAnsi="宋体" w:cs="MS Mincho" w:hint="eastAsia"/>
                <w:sz w:val="24"/>
              </w:rPr>
              <w:t>月</w:t>
            </w:r>
            <w:r w:rsidR="00BC400F" w:rsidRPr="00B2572E">
              <w:rPr>
                <w:rFonts w:ascii="宋体" w:hAnsi="宋体" w:cs="MS Mincho"/>
                <w:sz w:val="24"/>
              </w:rPr>
              <w:t>14</w:t>
            </w:r>
            <w:r w:rsidRPr="00B2572E">
              <w:rPr>
                <w:rFonts w:ascii="宋体" w:hAnsi="宋体" w:cs="MS Mincho" w:hint="eastAsia"/>
                <w:sz w:val="24"/>
              </w:rPr>
              <w:t>日</w:t>
            </w:r>
            <w:r w:rsidRPr="00B2572E">
              <w:rPr>
                <w:rFonts w:ascii="宋体" w:hAnsi="宋体" w:cs="MS Mincho"/>
                <w:sz w:val="24"/>
              </w:rPr>
              <w:t>（星期</w:t>
            </w:r>
            <w:r w:rsidR="00BC400F" w:rsidRPr="00B2572E">
              <w:rPr>
                <w:rFonts w:ascii="宋体" w:hAnsi="宋体" w:cs="MS Mincho" w:hint="eastAsia"/>
                <w:sz w:val="24"/>
              </w:rPr>
              <w:t>二</w:t>
            </w:r>
            <w:r w:rsidRPr="00B2572E">
              <w:rPr>
                <w:rFonts w:ascii="宋体" w:hAnsi="宋体" w:cs="MS Mincho"/>
                <w:sz w:val="24"/>
              </w:rPr>
              <w:t>）</w:t>
            </w:r>
            <w:r w:rsidR="00224601" w:rsidRPr="00B2572E">
              <w:rPr>
                <w:rFonts w:ascii="宋体" w:hAnsi="宋体" w:cs="MS Mincho" w:hint="eastAsia"/>
                <w:sz w:val="24"/>
              </w:rPr>
              <w:t>上</w:t>
            </w:r>
            <w:r w:rsidRPr="00B2572E">
              <w:rPr>
                <w:rFonts w:ascii="宋体" w:hAnsi="宋体" w:cs="MS Mincho"/>
                <w:sz w:val="24"/>
              </w:rPr>
              <w:t>午</w:t>
            </w:r>
            <w:r w:rsidR="00224601" w:rsidRPr="00B2572E">
              <w:rPr>
                <w:rFonts w:ascii="宋体" w:hAnsi="宋体" w:cs="MS Mincho"/>
                <w:sz w:val="24"/>
              </w:rPr>
              <w:t>9</w:t>
            </w:r>
            <w:r w:rsidRPr="00B2572E">
              <w:rPr>
                <w:rFonts w:ascii="宋体" w:hAnsi="宋体" w:cs="MS Mincho" w:hint="eastAsia"/>
                <w:sz w:val="24"/>
              </w:rPr>
              <w:t>:</w:t>
            </w:r>
            <w:r w:rsidR="00BC400F" w:rsidRPr="00B2572E">
              <w:rPr>
                <w:rFonts w:ascii="宋体" w:hAnsi="宋体" w:cs="MS Mincho"/>
                <w:sz w:val="24"/>
              </w:rPr>
              <w:t>3</w:t>
            </w:r>
            <w:r w:rsidRPr="00B2572E">
              <w:rPr>
                <w:rFonts w:ascii="宋体" w:hAnsi="宋体" w:cs="MS Mincho" w:hint="eastAsia"/>
                <w:sz w:val="24"/>
              </w:rPr>
              <w:t>0-</w:t>
            </w:r>
            <w:r w:rsidR="006F056D" w:rsidRPr="00B2572E">
              <w:rPr>
                <w:rFonts w:ascii="宋体" w:hAnsi="宋体" w:cs="MS Mincho"/>
                <w:sz w:val="24"/>
              </w:rPr>
              <w:t>1</w:t>
            </w:r>
            <w:r w:rsidR="00BC400F" w:rsidRPr="00B2572E">
              <w:rPr>
                <w:rFonts w:ascii="宋体" w:hAnsi="宋体" w:cs="MS Mincho"/>
                <w:sz w:val="24"/>
              </w:rPr>
              <w:t>2</w:t>
            </w:r>
            <w:r w:rsidRPr="00B2572E">
              <w:rPr>
                <w:rFonts w:ascii="宋体" w:hAnsi="宋体" w:cs="MS Mincho" w:hint="eastAsia"/>
                <w:sz w:val="24"/>
              </w:rPr>
              <w:t>:0</w:t>
            </w:r>
            <w:r w:rsidRPr="00B2572E">
              <w:rPr>
                <w:rFonts w:ascii="宋体" w:hAnsi="宋体" w:cs="MS Mincho"/>
                <w:sz w:val="24"/>
              </w:rPr>
              <w:t>0</w:t>
            </w:r>
          </w:p>
        </w:tc>
      </w:tr>
      <w:tr w:rsidR="00B72528" w:rsidRPr="00B2572E" w14:paraId="56AE582B" w14:textId="77777777" w:rsidTr="000F49E6">
        <w:trPr>
          <w:trHeight w:val="567"/>
          <w:jc w:val="center"/>
        </w:trPr>
        <w:tc>
          <w:tcPr>
            <w:tcW w:w="1739" w:type="dxa"/>
            <w:vAlign w:val="center"/>
          </w:tcPr>
          <w:p w14:paraId="0BBE2846" w14:textId="77777777" w:rsidR="00B72528" w:rsidRPr="00B2572E" w:rsidRDefault="00B72528" w:rsidP="000F49E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 w:cs="MS Mincho"/>
                <w:sz w:val="24"/>
              </w:rPr>
            </w:pPr>
            <w:r w:rsidRPr="00B2572E">
              <w:rPr>
                <w:rFonts w:ascii="宋体" w:hAnsi="宋体" w:cs="MS Mincho" w:hint="eastAsia"/>
                <w:sz w:val="24"/>
              </w:rPr>
              <w:t>活动地点</w:t>
            </w:r>
          </w:p>
        </w:tc>
        <w:tc>
          <w:tcPr>
            <w:tcW w:w="7164" w:type="dxa"/>
            <w:vAlign w:val="center"/>
          </w:tcPr>
          <w:p w14:paraId="191BB2FD" w14:textId="7FDCD8BC" w:rsidR="00B72528" w:rsidRPr="00B2572E" w:rsidRDefault="003837B0" w:rsidP="00152E0B">
            <w:pPr>
              <w:spacing w:line="360" w:lineRule="auto"/>
              <w:rPr>
                <w:sz w:val="24"/>
              </w:rPr>
            </w:pPr>
            <w:r w:rsidRPr="00B2572E">
              <w:rPr>
                <w:rFonts w:ascii="宋体" w:hAnsi="宋体" w:cs="MS Mincho" w:hint="eastAsia"/>
                <w:sz w:val="24"/>
              </w:rPr>
              <w:t>上海市闵行区申旺路</w:t>
            </w:r>
            <w:r w:rsidRPr="00B2572E">
              <w:rPr>
                <w:rFonts w:ascii="宋体" w:hAnsi="宋体" w:cs="MS Mincho"/>
                <w:sz w:val="24"/>
              </w:rPr>
              <w:t>519</w:t>
            </w:r>
            <w:r w:rsidRPr="00B2572E">
              <w:rPr>
                <w:rFonts w:ascii="宋体" w:hAnsi="宋体" w:cs="MS Mincho" w:hint="eastAsia"/>
                <w:sz w:val="24"/>
              </w:rPr>
              <w:t>号公司莘庄科技园区</w:t>
            </w:r>
            <w:r w:rsidRPr="00B2572E">
              <w:rPr>
                <w:rFonts w:ascii="宋体" w:hAnsi="宋体" w:cs="MS Mincho"/>
                <w:sz w:val="24"/>
              </w:rPr>
              <w:t>10</w:t>
            </w:r>
            <w:r w:rsidRPr="00B2572E">
              <w:rPr>
                <w:rFonts w:ascii="宋体" w:hAnsi="宋体" w:cs="MS Mincho" w:hint="eastAsia"/>
                <w:sz w:val="24"/>
              </w:rPr>
              <w:t>号楼</w:t>
            </w:r>
            <w:r w:rsidRPr="00B2572E">
              <w:rPr>
                <w:rFonts w:ascii="宋体" w:hAnsi="宋体" w:cs="MS Mincho"/>
                <w:sz w:val="24"/>
              </w:rPr>
              <w:t>2</w:t>
            </w:r>
            <w:r w:rsidRPr="00B2572E">
              <w:rPr>
                <w:rFonts w:ascii="宋体" w:hAnsi="宋体" w:cs="MS Mincho" w:hint="eastAsia"/>
                <w:sz w:val="24"/>
              </w:rPr>
              <w:t>楼第一会议室、</w:t>
            </w:r>
            <w:r w:rsidR="004207D6" w:rsidRPr="00B2572E">
              <w:rPr>
                <w:rFonts w:ascii="宋体" w:hAnsi="宋体" w:cs="MS Mincho" w:hint="eastAsia"/>
                <w:sz w:val="24"/>
              </w:rPr>
              <w:t>公司下属</w:t>
            </w:r>
            <w:r w:rsidRPr="00B2572E">
              <w:rPr>
                <w:rFonts w:ascii="宋体" w:hAnsi="宋体" w:cs="MS Mincho" w:hint="eastAsia"/>
                <w:sz w:val="24"/>
              </w:rPr>
              <w:t>上海建科检验检测认证有限公司</w:t>
            </w:r>
            <w:r w:rsidR="00152E0B" w:rsidRPr="00B2572E">
              <w:rPr>
                <w:rFonts w:ascii="宋体" w:hAnsi="宋体" w:cs="MS Mincho" w:hint="eastAsia"/>
                <w:sz w:val="24"/>
              </w:rPr>
              <w:t>（以下简称：</w:t>
            </w:r>
            <w:r w:rsidR="00152E0B" w:rsidRPr="00B2572E">
              <w:rPr>
                <w:rFonts w:hint="eastAsia"/>
                <w:sz w:val="24"/>
              </w:rPr>
              <w:t>建科检验公司）</w:t>
            </w:r>
            <w:r w:rsidRPr="00B2572E">
              <w:rPr>
                <w:rFonts w:ascii="宋体" w:hAnsi="宋体" w:cs="MS Mincho" w:hint="eastAsia"/>
                <w:sz w:val="24"/>
              </w:rPr>
              <w:t>实地参观</w:t>
            </w:r>
          </w:p>
        </w:tc>
      </w:tr>
      <w:tr w:rsidR="003775AB" w:rsidRPr="00B2572E" w14:paraId="0CB92608" w14:textId="77777777" w:rsidTr="000B70EA">
        <w:trPr>
          <w:trHeight w:val="826"/>
          <w:jc w:val="center"/>
        </w:trPr>
        <w:tc>
          <w:tcPr>
            <w:tcW w:w="1739" w:type="dxa"/>
            <w:vAlign w:val="center"/>
          </w:tcPr>
          <w:p w14:paraId="797955AA" w14:textId="77777777" w:rsidR="003775AB" w:rsidRPr="00B2572E" w:rsidRDefault="003775AB" w:rsidP="000F49E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 w:cs="MS Mincho"/>
                <w:sz w:val="24"/>
              </w:rPr>
            </w:pPr>
            <w:r w:rsidRPr="00B2572E">
              <w:rPr>
                <w:rFonts w:ascii="宋体" w:hAnsi="宋体" w:cs="MS Mincho" w:hint="eastAsia"/>
                <w:sz w:val="24"/>
              </w:rPr>
              <w:t>公司接待人员</w:t>
            </w:r>
          </w:p>
        </w:tc>
        <w:tc>
          <w:tcPr>
            <w:tcW w:w="7164" w:type="dxa"/>
            <w:vAlign w:val="center"/>
          </w:tcPr>
          <w:p w14:paraId="3ED8581D" w14:textId="77777777" w:rsidR="003775AB" w:rsidRPr="00B2572E" w:rsidRDefault="00B23B6D" w:rsidP="00152E0B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 w:cs="MS Mincho"/>
                <w:sz w:val="24"/>
              </w:rPr>
            </w:pPr>
            <w:r w:rsidRPr="00B2572E">
              <w:rPr>
                <w:rFonts w:ascii="宋体" w:hAnsi="宋体" w:cs="MS Mincho" w:hint="eastAsia"/>
                <w:sz w:val="24"/>
              </w:rPr>
              <w:t>董事会秘书</w:t>
            </w:r>
            <w:r w:rsidR="003837B0" w:rsidRPr="00B2572E">
              <w:rPr>
                <w:rFonts w:ascii="宋体" w:hAnsi="宋体" w:cs="MS Mincho" w:hint="eastAsia"/>
                <w:sz w:val="24"/>
              </w:rPr>
              <w:t>、总审计师</w:t>
            </w:r>
            <w:r w:rsidRPr="00B2572E">
              <w:rPr>
                <w:rFonts w:ascii="宋体" w:hAnsi="宋体" w:cs="MS Mincho" w:hint="eastAsia"/>
                <w:sz w:val="24"/>
              </w:rPr>
              <w:t>常旺玲女士</w:t>
            </w:r>
            <w:r w:rsidR="006F056D" w:rsidRPr="00B2572E">
              <w:rPr>
                <w:rFonts w:ascii="宋体" w:hAnsi="宋体" w:cs="MS Mincho" w:hint="eastAsia"/>
                <w:sz w:val="24"/>
              </w:rPr>
              <w:t>，</w:t>
            </w:r>
            <w:r w:rsidR="00B10E8D" w:rsidRPr="00B2572E">
              <w:rPr>
                <w:rFonts w:ascii="宋体" w:hAnsi="宋体" w:cs="MS Mincho" w:hint="eastAsia"/>
                <w:sz w:val="24"/>
              </w:rPr>
              <w:t>董事会办公室主任刘庆荣先生，</w:t>
            </w:r>
            <w:r w:rsidR="003837B0" w:rsidRPr="00B2572E">
              <w:rPr>
                <w:rFonts w:ascii="宋体" w:hAnsi="宋体" w:cs="MS Mincho" w:hint="eastAsia"/>
                <w:sz w:val="24"/>
              </w:rPr>
              <w:t>建科检验公司党委副书记、总经理李维涛先生，</w:t>
            </w:r>
            <w:r w:rsidR="006F056D" w:rsidRPr="00B2572E">
              <w:rPr>
                <w:rFonts w:ascii="宋体" w:hAnsi="宋体" w:cs="MS Mincho" w:hint="eastAsia"/>
                <w:sz w:val="24"/>
              </w:rPr>
              <w:t>证券事务代表邓晓梦女士</w:t>
            </w:r>
          </w:p>
        </w:tc>
      </w:tr>
      <w:tr w:rsidR="003775AB" w:rsidRPr="00B2572E" w14:paraId="7F1BBBAB" w14:textId="77777777" w:rsidTr="00D93209">
        <w:trPr>
          <w:trHeight w:val="567"/>
          <w:jc w:val="center"/>
        </w:trPr>
        <w:tc>
          <w:tcPr>
            <w:tcW w:w="1739" w:type="dxa"/>
            <w:vAlign w:val="center"/>
          </w:tcPr>
          <w:p w14:paraId="35F4BE0C" w14:textId="77777777" w:rsidR="003775AB" w:rsidRPr="00B2572E" w:rsidRDefault="003775AB" w:rsidP="000F49E6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 w:cs="MS Mincho"/>
                <w:sz w:val="24"/>
              </w:rPr>
            </w:pPr>
            <w:r w:rsidRPr="00B2572E">
              <w:rPr>
                <w:rFonts w:ascii="宋体" w:hAnsi="宋体" w:cs="MS Mincho" w:hint="eastAsia"/>
                <w:sz w:val="24"/>
              </w:rPr>
              <w:t>参与单位名称及人员</w:t>
            </w:r>
          </w:p>
        </w:tc>
        <w:tc>
          <w:tcPr>
            <w:tcW w:w="7164" w:type="dxa"/>
            <w:vAlign w:val="center"/>
          </w:tcPr>
          <w:p w14:paraId="092BB498" w14:textId="77777777" w:rsidR="0074566A" w:rsidRPr="00B2572E" w:rsidRDefault="0074566A" w:rsidP="0074566A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 w:cs="MS Mincho"/>
                <w:sz w:val="24"/>
              </w:rPr>
            </w:pPr>
            <w:r w:rsidRPr="00B2572E">
              <w:rPr>
                <w:rFonts w:ascii="宋体" w:hAnsi="宋体" w:cs="MS Mincho" w:hint="eastAsia"/>
                <w:sz w:val="24"/>
              </w:rPr>
              <w:t>以下排名不分先后：</w:t>
            </w:r>
          </w:p>
          <w:p w14:paraId="6CBBE3B6" w14:textId="77777777" w:rsidR="003775AB" w:rsidRPr="00B2572E" w:rsidRDefault="003837B0" w:rsidP="003837B0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 w:cs="MS Mincho"/>
                <w:sz w:val="24"/>
              </w:rPr>
            </w:pPr>
            <w:r w:rsidRPr="00B2572E">
              <w:rPr>
                <w:rFonts w:ascii="宋体" w:hAnsi="宋体" w:cs="MS Mincho" w:hint="eastAsia"/>
                <w:sz w:val="24"/>
              </w:rPr>
              <w:t>赵秋红（上市行</w:t>
            </w:r>
            <w:r w:rsidRPr="00B2572E">
              <w:rPr>
                <w:rFonts w:ascii="宋体" w:hAnsi="宋体" w:cs="MS Mincho"/>
                <w:sz w:val="24"/>
              </w:rPr>
              <w:t>/</w:t>
            </w:r>
            <w:r w:rsidRPr="00B2572E">
              <w:rPr>
                <w:rFonts w:ascii="宋体" w:hAnsi="宋体" w:cs="MS Mincho" w:hint="eastAsia"/>
                <w:sz w:val="24"/>
              </w:rPr>
              <w:t>重鼎资产）、徐晴（卡比尔基金）、张朝（中钰基金）、凌建军（优势资本）、姜俊峰（国科龙晖私募基金）、查桢伟（申冉基金）、雎久伟（国信证券）、彭荔（上海聚纯投资）</w:t>
            </w:r>
          </w:p>
        </w:tc>
      </w:tr>
      <w:tr w:rsidR="003775AB" w:rsidRPr="00B2572E" w14:paraId="02E017FA" w14:textId="77777777" w:rsidTr="00D93209">
        <w:trPr>
          <w:trHeight w:val="699"/>
          <w:jc w:val="center"/>
        </w:trPr>
        <w:tc>
          <w:tcPr>
            <w:tcW w:w="1739" w:type="dxa"/>
            <w:vAlign w:val="center"/>
          </w:tcPr>
          <w:p w14:paraId="65FB8761" w14:textId="77777777" w:rsidR="003775AB" w:rsidRPr="00B2572E" w:rsidRDefault="003775AB" w:rsidP="000F49E6">
            <w:pPr>
              <w:spacing w:line="360" w:lineRule="auto"/>
              <w:rPr>
                <w:rFonts w:ascii="宋体" w:hAnsi="宋体" w:cs="方正黑体_GBK"/>
                <w:bCs/>
                <w:iCs/>
                <w:color w:val="000000"/>
                <w:sz w:val="24"/>
              </w:rPr>
            </w:pPr>
            <w:r w:rsidRPr="00B2572E"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  <w:t>主要内容</w:t>
            </w:r>
          </w:p>
        </w:tc>
        <w:tc>
          <w:tcPr>
            <w:tcW w:w="7164" w:type="dxa"/>
          </w:tcPr>
          <w:p w14:paraId="7D85829B" w14:textId="77777777" w:rsidR="00826BDB" w:rsidRPr="00B2572E" w:rsidRDefault="00507B7D" w:rsidP="008A4F92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0"/>
              <w:rPr>
                <w:sz w:val="24"/>
              </w:rPr>
            </w:pPr>
            <w:r w:rsidRPr="00B2572E">
              <w:rPr>
                <w:sz w:val="24"/>
              </w:rPr>
              <w:t>投资者提出的主要问题及公司回复情况如下：</w:t>
            </w:r>
          </w:p>
          <w:p w14:paraId="05F06382" w14:textId="77777777" w:rsidR="00817855" w:rsidRPr="00B2572E" w:rsidRDefault="00826BDB" w:rsidP="00B10E8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2"/>
              <w:rPr>
                <w:b/>
                <w:sz w:val="24"/>
              </w:rPr>
            </w:pPr>
            <w:r w:rsidRPr="00B2572E">
              <w:rPr>
                <w:b/>
                <w:sz w:val="24"/>
              </w:rPr>
              <w:t>Q1</w:t>
            </w:r>
            <w:r w:rsidRPr="00B2572E">
              <w:rPr>
                <w:b/>
                <w:sz w:val="24"/>
              </w:rPr>
              <w:t>、</w:t>
            </w:r>
            <w:r w:rsidR="00417E38" w:rsidRPr="00B2572E">
              <w:rPr>
                <w:rFonts w:hint="eastAsia"/>
                <w:b/>
                <w:sz w:val="24"/>
              </w:rPr>
              <w:t>公司几大业务板块，近一年各业务营收占比、毛利率变化核心原因，哪</w:t>
            </w:r>
            <w:r w:rsidR="00FE1791" w:rsidRPr="00B2572E">
              <w:rPr>
                <w:rFonts w:hint="eastAsia"/>
                <w:b/>
                <w:sz w:val="24"/>
              </w:rPr>
              <w:t>个板块</w:t>
            </w:r>
            <w:r w:rsidR="00417E38" w:rsidRPr="00B2572E">
              <w:rPr>
                <w:rFonts w:hint="eastAsia"/>
                <w:b/>
                <w:sz w:val="24"/>
              </w:rPr>
              <w:t>业务增长确定性最强？</w:t>
            </w:r>
          </w:p>
          <w:p w14:paraId="7226149E" w14:textId="3C6909F2" w:rsidR="00417E38" w:rsidRPr="00B2572E" w:rsidRDefault="00417E38" w:rsidP="00417E38">
            <w:pPr>
              <w:spacing w:line="360" w:lineRule="auto"/>
              <w:ind w:firstLineChars="200" w:firstLine="480"/>
              <w:rPr>
                <w:sz w:val="24"/>
              </w:rPr>
            </w:pPr>
            <w:r w:rsidRPr="00B2572E">
              <w:rPr>
                <w:rFonts w:hint="eastAsia"/>
                <w:sz w:val="24"/>
              </w:rPr>
              <w:t>答：公司四大业务板块</w:t>
            </w:r>
            <w:r w:rsidRPr="00B2572E">
              <w:rPr>
                <w:rFonts w:hint="eastAsia"/>
                <w:sz w:val="24"/>
              </w:rPr>
              <w:t>2025</w:t>
            </w:r>
            <w:r w:rsidRPr="00B2572E">
              <w:rPr>
                <w:rFonts w:hint="eastAsia"/>
                <w:sz w:val="24"/>
              </w:rPr>
              <w:t>年经营数据如下：</w:t>
            </w:r>
          </w:p>
          <w:p w14:paraId="39F1D98D" w14:textId="24AF5412" w:rsidR="00417E38" w:rsidRPr="00B2572E" w:rsidRDefault="00417E38" w:rsidP="00417E38">
            <w:pPr>
              <w:spacing w:line="360" w:lineRule="auto"/>
              <w:ind w:firstLineChars="200" w:firstLine="480"/>
              <w:rPr>
                <w:sz w:val="24"/>
              </w:rPr>
            </w:pPr>
            <w:r w:rsidRPr="00B2572E">
              <w:rPr>
                <w:rFonts w:hint="eastAsia"/>
                <w:sz w:val="24"/>
              </w:rPr>
              <w:t>决策与工程咨询服务</w:t>
            </w:r>
            <w:bookmarkStart w:id="4" w:name="OLE_LINK3"/>
            <w:bookmarkStart w:id="5" w:name="OLE_LINK4"/>
            <w:r w:rsidR="00A916A4">
              <w:rPr>
                <w:rFonts w:hint="eastAsia"/>
                <w:sz w:val="24"/>
              </w:rPr>
              <w:t>板块</w:t>
            </w:r>
            <w:bookmarkEnd w:id="4"/>
            <w:bookmarkEnd w:id="5"/>
            <w:r w:rsidRPr="00B2572E">
              <w:rPr>
                <w:rFonts w:hint="eastAsia"/>
                <w:sz w:val="24"/>
              </w:rPr>
              <w:t>营收</w:t>
            </w:r>
            <w:r w:rsidRPr="00B2572E">
              <w:rPr>
                <w:sz w:val="24"/>
              </w:rPr>
              <w:t>28.53</w:t>
            </w:r>
            <w:r w:rsidRPr="00B2572E">
              <w:rPr>
                <w:rFonts w:hint="eastAsia"/>
                <w:sz w:val="24"/>
              </w:rPr>
              <w:t>亿元，</w:t>
            </w:r>
            <w:r w:rsidR="00881E7F">
              <w:rPr>
                <w:rFonts w:hint="eastAsia"/>
                <w:sz w:val="24"/>
              </w:rPr>
              <w:t>占比</w:t>
            </w:r>
            <w:r w:rsidR="00881E7F">
              <w:rPr>
                <w:rFonts w:hint="eastAsia"/>
                <w:sz w:val="24"/>
              </w:rPr>
              <w:t>5</w:t>
            </w:r>
            <w:r w:rsidR="00881E7F">
              <w:rPr>
                <w:sz w:val="24"/>
              </w:rPr>
              <w:t>7.14</w:t>
            </w:r>
            <w:r w:rsidRPr="00B2572E">
              <w:rPr>
                <w:sz w:val="24"/>
              </w:rPr>
              <w:t>%</w:t>
            </w:r>
            <w:r w:rsidRPr="00B2572E">
              <w:rPr>
                <w:rFonts w:hint="eastAsia"/>
                <w:sz w:val="24"/>
              </w:rPr>
              <w:t>；毛利率</w:t>
            </w:r>
            <w:r w:rsidRPr="00B2572E">
              <w:rPr>
                <w:sz w:val="24"/>
              </w:rPr>
              <w:t>34.23%</w:t>
            </w:r>
            <w:r w:rsidRPr="00B2572E">
              <w:rPr>
                <w:rFonts w:hint="eastAsia"/>
                <w:sz w:val="24"/>
              </w:rPr>
              <w:t>，同比下降</w:t>
            </w:r>
            <w:r w:rsidRPr="00B2572E">
              <w:rPr>
                <w:sz w:val="24"/>
              </w:rPr>
              <w:t>0.25</w:t>
            </w:r>
            <w:r w:rsidRPr="00B2572E">
              <w:rPr>
                <w:rFonts w:hint="eastAsia"/>
                <w:sz w:val="24"/>
              </w:rPr>
              <w:t>个百分点；</w:t>
            </w:r>
          </w:p>
          <w:p w14:paraId="0E33BC49" w14:textId="53FC0F54" w:rsidR="00417E38" w:rsidRPr="00B2572E" w:rsidRDefault="00417E38" w:rsidP="00417E38">
            <w:pPr>
              <w:spacing w:line="360" w:lineRule="auto"/>
              <w:ind w:firstLineChars="200" w:firstLine="480"/>
              <w:rPr>
                <w:sz w:val="24"/>
              </w:rPr>
            </w:pPr>
            <w:r w:rsidRPr="00B2572E">
              <w:rPr>
                <w:rFonts w:hint="eastAsia"/>
                <w:sz w:val="24"/>
              </w:rPr>
              <w:t>检验检测认证与技术服务</w:t>
            </w:r>
            <w:r w:rsidR="009E24C3">
              <w:rPr>
                <w:rFonts w:hint="eastAsia"/>
                <w:sz w:val="24"/>
              </w:rPr>
              <w:t>板块</w:t>
            </w:r>
            <w:r w:rsidRPr="00B2572E">
              <w:rPr>
                <w:rFonts w:hint="eastAsia"/>
                <w:sz w:val="24"/>
              </w:rPr>
              <w:t>营收</w:t>
            </w:r>
            <w:r w:rsidRPr="00B2572E">
              <w:rPr>
                <w:sz w:val="24"/>
              </w:rPr>
              <w:t>15.13</w:t>
            </w:r>
            <w:r w:rsidRPr="00B2572E">
              <w:rPr>
                <w:rFonts w:hint="eastAsia"/>
                <w:sz w:val="24"/>
              </w:rPr>
              <w:t>亿元，</w:t>
            </w:r>
            <w:r w:rsidR="00881E7F">
              <w:rPr>
                <w:rFonts w:hint="eastAsia"/>
                <w:sz w:val="24"/>
              </w:rPr>
              <w:t>占比</w:t>
            </w:r>
            <w:r w:rsidR="00881E7F">
              <w:rPr>
                <w:rFonts w:hint="eastAsia"/>
                <w:sz w:val="24"/>
              </w:rPr>
              <w:t>3</w:t>
            </w:r>
            <w:r w:rsidR="00881E7F">
              <w:rPr>
                <w:sz w:val="24"/>
              </w:rPr>
              <w:t>0.30</w:t>
            </w:r>
            <w:r w:rsidRPr="00B2572E">
              <w:rPr>
                <w:sz w:val="24"/>
              </w:rPr>
              <w:t>%</w:t>
            </w:r>
            <w:r w:rsidRPr="00B2572E">
              <w:rPr>
                <w:rFonts w:hint="eastAsia"/>
                <w:sz w:val="24"/>
              </w:rPr>
              <w:t>；毛利率</w:t>
            </w:r>
            <w:r w:rsidRPr="00B2572E">
              <w:rPr>
                <w:sz w:val="24"/>
              </w:rPr>
              <w:t>41.94%</w:t>
            </w:r>
            <w:r w:rsidRPr="00B2572E">
              <w:rPr>
                <w:rFonts w:hint="eastAsia"/>
                <w:sz w:val="24"/>
              </w:rPr>
              <w:t>，同比提升</w:t>
            </w:r>
            <w:r w:rsidRPr="00B2572E">
              <w:rPr>
                <w:sz w:val="24"/>
              </w:rPr>
              <w:t>0.30</w:t>
            </w:r>
            <w:r w:rsidRPr="00B2572E">
              <w:rPr>
                <w:rFonts w:hint="eastAsia"/>
                <w:sz w:val="24"/>
              </w:rPr>
              <w:t>个百分点；</w:t>
            </w:r>
          </w:p>
          <w:p w14:paraId="71CAE9A0" w14:textId="07E4E48F" w:rsidR="00417E38" w:rsidRPr="00B2572E" w:rsidRDefault="00417E38" w:rsidP="00417E38">
            <w:pPr>
              <w:spacing w:line="360" w:lineRule="auto"/>
              <w:ind w:firstLineChars="200" w:firstLine="480"/>
              <w:rPr>
                <w:sz w:val="24"/>
              </w:rPr>
            </w:pPr>
            <w:r w:rsidRPr="00B2572E">
              <w:rPr>
                <w:rFonts w:hint="eastAsia"/>
                <w:sz w:val="24"/>
              </w:rPr>
              <w:t>环境低碳技术服务</w:t>
            </w:r>
            <w:r w:rsidR="009E24C3">
              <w:rPr>
                <w:rFonts w:hint="eastAsia"/>
                <w:sz w:val="24"/>
              </w:rPr>
              <w:t>板块</w:t>
            </w:r>
            <w:r w:rsidRPr="00B2572E">
              <w:rPr>
                <w:rFonts w:hint="eastAsia"/>
                <w:sz w:val="24"/>
              </w:rPr>
              <w:t>营收</w:t>
            </w:r>
            <w:r w:rsidRPr="00B2572E">
              <w:rPr>
                <w:sz w:val="24"/>
              </w:rPr>
              <w:t>4.86</w:t>
            </w:r>
            <w:r w:rsidRPr="00B2572E">
              <w:rPr>
                <w:rFonts w:hint="eastAsia"/>
                <w:sz w:val="24"/>
              </w:rPr>
              <w:t>亿元，</w:t>
            </w:r>
            <w:r w:rsidR="00881E7F">
              <w:rPr>
                <w:rFonts w:hint="eastAsia"/>
                <w:sz w:val="24"/>
              </w:rPr>
              <w:t>占比</w:t>
            </w:r>
            <w:r w:rsidR="00881E7F">
              <w:rPr>
                <w:rFonts w:hint="eastAsia"/>
                <w:sz w:val="24"/>
              </w:rPr>
              <w:t>9</w:t>
            </w:r>
            <w:r w:rsidR="00881E7F">
              <w:rPr>
                <w:sz w:val="24"/>
              </w:rPr>
              <w:t>.73</w:t>
            </w:r>
            <w:r w:rsidRPr="00B2572E">
              <w:rPr>
                <w:sz w:val="24"/>
              </w:rPr>
              <w:t>%</w:t>
            </w:r>
            <w:r w:rsidRPr="00B2572E">
              <w:rPr>
                <w:rFonts w:hint="eastAsia"/>
                <w:sz w:val="24"/>
              </w:rPr>
              <w:t>；毛利率</w:t>
            </w:r>
            <w:r w:rsidRPr="00B2572E">
              <w:rPr>
                <w:sz w:val="24"/>
              </w:rPr>
              <w:lastRenderedPageBreak/>
              <w:t>37.45%</w:t>
            </w:r>
            <w:r w:rsidRPr="00B2572E">
              <w:rPr>
                <w:rFonts w:hint="eastAsia"/>
                <w:sz w:val="24"/>
              </w:rPr>
              <w:t>，同比提升</w:t>
            </w:r>
            <w:r w:rsidRPr="00B2572E">
              <w:rPr>
                <w:sz w:val="24"/>
              </w:rPr>
              <w:t>1.0</w:t>
            </w:r>
            <w:r w:rsidR="00D6032D">
              <w:rPr>
                <w:sz w:val="24"/>
              </w:rPr>
              <w:t>8</w:t>
            </w:r>
            <w:r w:rsidRPr="00B2572E">
              <w:rPr>
                <w:rFonts w:hint="eastAsia"/>
                <w:sz w:val="24"/>
              </w:rPr>
              <w:t>个百分点；</w:t>
            </w:r>
          </w:p>
          <w:p w14:paraId="1071864E" w14:textId="7320E9A9" w:rsidR="00417E38" w:rsidRPr="00B2572E" w:rsidRDefault="00417E38" w:rsidP="00417E38">
            <w:pPr>
              <w:spacing w:line="360" w:lineRule="auto"/>
              <w:ind w:firstLineChars="200" w:firstLine="480"/>
              <w:rPr>
                <w:sz w:val="24"/>
              </w:rPr>
            </w:pPr>
            <w:r w:rsidRPr="00B2572E">
              <w:rPr>
                <w:rFonts w:hint="eastAsia"/>
                <w:sz w:val="24"/>
              </w:rPr>
              <w:t>特种工程与智能制造</w:t>
            </w:r>
            <w:r w:rsidR="009E24C3">
              <w:rPr>
                <w:rFonts w:hint="eastAsia"/>
                <w:sz w:val="24"/>
              </w:rPr>
              <w:t>板块</w:t>
            </w:r>
            <w:r w:rsidRPr="00B2572E">
              <w:rPr>
                <w:rFonts w:hint="eastAsia"/>
                <w:sz w:val="24"/>
              </w:rPr>
              <w:t>营收</w:t>
            </w:r>
            <w:r w:rsidRPr="00B2572E">
              <w:rPr>
                <w:sz w:val="24"/>
              </w:rPr>
              <w:t>1.23</w:t>
            </w:r>
            <w:r w:rsidRPr="00B2572E">
              <w:rPr>
                <w:rFonts w:hint="eastAsia"/>
                <w:sz w:val="24"/>
              </w:rPr>
              <w:t>亿元，</w:t>
            </w:r>
            <w:r w:rsidR="00881E7F">
              <w:rPr>
                <w:rFonts w:hint="eastAsia"/>
                <w:sz w:val="24"/>
              </w:rPr>
              <w:t>占比</w:t>
            </w:r>
            <w:r w:rsidR="00881E7F">
              <w:rPr>
                <w:rFonts w:hint="eastAsia"/>
                <w:sz w:val="24"/>
              </w:rPr>
              <w:t>2</w:t>
            </w:r>
            <w:r w:rsidR="00881E7F">
              <w:rPr>
                <w:sz w:val="24"/>
              </w:rPr>
              <w:t>.46</w:t>
            </w:r>
            <w:r w:rsidRPr="00B2572E">
              <w:rPr>
                <w:sz w:val="24"/>
              </w:rPr>
              <w:t>%</w:t>
            </w:r>
            <w:r w:rsidRPr="00B2572E">
              <w:rPr>
                <w:rFonts w:hint="eastAsia"/>
                <w:sz w:val="24"/>
              </w:rPr>
              <w:t>；毛利率</w:t>
            </w:r>
            <w:r w:rsidRPr="00B2572E">
              <w:rPr>
                <w:sz w:val="24"/>
              </w:rPr>
              <w:t>34.79%</w:t>
            </w:r>
            <w:r w:rsidRPr="00B2572E">
              <w:rPr>
                <w:rFonts w:hint="eastAsia"/>
                <w:sz w:val="24"/>
              </w:rPr>
              <w:t>，同比提升</w:t>
            </w:r>
            <w:r w:rsidRPr="00B2572E">
              <w:rPr>
                <w:sz w:val="24"/>
              </w:rPr>
              <w:t>5.57</w:t>
            </w:r>
            <w:r w:rsidRPr="00B2572E">
              <w:rPr>
                <w:rFonts w:hint="eastAsia"/>
                <w:sz w:val="24"/>
              </w:rPr>
              <w:t>个百分点。</w:t>
            </w:r>
          </w:p>
          <w:p w14:paraId="6E3A1674" w14:textId="53ED48AD" w:rsidR="00417E38" w:rsidRPr="00B2572E" w:rsidRDefault="00417E38" w:rsidP="00417E38">
            <w:pPr>
              <w:spacing w:line="360" w:lineRule="auto"/>
              <w:ind w:firstLineChars="200" w:firstLine="480"/>
              <w:rPr>
                <w:sz w:val="24"/>
              </w:rPr>
            </w:pPr>
            <w:r w:rsidRPr="00B2572E">
              <w:rPr>
                <w:rFonts w:hint="eastAsia"/>
                <w:sz w:val="24"/>
              </w:rPr>
              <w:t>2025</w:t>
            </w:r>
            <w:r w:rsidRPr="00B2572E">
              <w:rPr>
                <w:rFonts w:hint="eastAsia"/>
                <w:sz w:val="24"/>
              </w:rPr>
              <w:t>年公司综合毛利率为</w:t>
            </w:r>
            <w:r w:rsidRPr="00B2572E">
              <w:rPr>
                <w:rFonts w:hint="eastAsia"/>
                <w:sz w:val="24"/>
              </w:rPr>
              <w:t>36.94%</w:t>
            </w:r>
            <w:r w:rsidRPr="00B2572E">
              <w:rPr>
                <w:rFonts w:hint="eastAsia"/>
                <w:sz w:val="24"/>
              </w:rPr>
              <w:t>，同比</w:t>
            </w:r>
            <w:r w:rsidR="00A916A4">
              <w:rPr>
                <w:rFonts w:hint="eastAsia"/>
                <w:sz w:val="24"/>
              </w:rPr>
              <w:t>提升</w:t>
            </w:r>
            <w:r w:rsidRPr="00B2572E">
              <w:rPr>
                <w:rFonts w:hint="eastAsia"/>
                <w:sz w:val="24"/>
              </w:rPr>
              <w:t>0.42</w:t>
            </w:r>
            <w:r w:rsidRPr="00B2572E">
              <w:rPr>
                <w:rFonts w:hint="eastAsia"/>
                <w:sz w:val="24"/>
              </w:rPr>
              <w:t>个百分点。整体盈利水平稳步改善，除决策与工程咨询板块毛利率小幅回落外，其余三大板块毛利率均实现同比提升，主要得益于公司持续优化业务结构，同步推进精益化成本管控、提升内部运营效率，有效对冲行业成本上行带来的压力。</w:t>
            </w:r>
          </w:p>
          <w:p w14:paraId="457C6237" w14:textId="77777777" w:rsidR="00817855" w:rsidRPr="00B2572E" w:rsidRDefault="00417E38" w:rsidP="00417E38">
            <w:pPr>
              <w:spacing w:line="360" w:lineRule="auto"/>
              <w:ind w:firstLineChars="200" w:firstLine="480"/>
              <w:rPr>
                <w:sz w:val="24"/>
              </w:rPr>
            </w:pPr>
            <w:r w:rsidRPr="00B2572E">
              <w:rPr>
                <w:rFonts w:hint="eastAsia"/>
                <w:sz w:val="24"/>
              </w:rPr>
              <w:t>在四大业务板块中，检验检测认证与技术服务板块实现了较快发展，该板块主要为政府及企业客户提供检验、检测、校准、认证等各类合格评定与特定</w:t>
            </w:r>
            <w:r w:rsidRPr="00B2572E">
              <w:rPr>
                <w:rFonts w:hint="eastAsia"/>
                <w:sz w:val="24"/>
              </w:rPr>
              <w:t>/</w:t>
            </w:r>
            <w:r w:rsidRPr="00B2572E">
              <w:rPr>
                <w:rFonts w:hint="eastAsia"/>
                <w:sz w:val="24"/>
              </w:rPr>
              <w:t>通用要求符合性评定业务，以及相关综合性能评估、监测预警与运维服务、技术咨询、数智化服务等专业技术服务。该板块业务场景丰富多元，具备较强的抗周期属性，同时公司也在持续拓展基础设施运维、安全健康、生态环境等非建工相关赛道及增量空间。“十五五”期间，公司将持续积极拓展战略发展方向和“相关多元”服务领域，推动检验检测认证与技术服务加速发展。</w:t>
            </w:r>
          </w:p>
          <w:p w14:paraId="4FD0BE68" w14:textId="77777777" w:rsidR="00417E38" w:rsidRPr="00B2572E" w:rsidRDefault="00417E38" w:rsidP="00417E38">
            <w:pPr>
              <w:spacing w:line="360" w:lineRule="auto"/>
              <w:ind w:firstLineChars="200" w:firstLine="480"/>
              <w:rPr>
                <w:sz w:val="24"/>
              </w:rPr>
            </w:pPr>
          </w:p>
          <w:p w14:paraId="1625813D" w14:textId="77777777" w:rsidR="00DC6B84" w:rsidRPr="00B2572E" w:rsidRDefault="00817855" w:rsidP="0009311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2"/>
              <w:rPr>
                <w:b/>
                <w:sz w:val="24"/>
              </w:rPr>
            </w:pPr>
            <w:r w:rsidRPr="00B2572E">
              <w:rPr>
                <w:b/>
                <w:sz w:val="24"/>
              </w:rPr>
              <w:t>Q</w:t>
            </w:r>
            <w:r w:rsidRPr="00B2572E">
              <w:rPr>
                <w:rFonts w:hint="eastAsia"/>
                <w:b/>
                <w:sz w:val="24"/>
              </w:rPr>
              <w:t>2</w:t>
            </w:r>
            <w:r w:rsidRPr="00B2572E">
              <w:rPr>
                <w:rFonts w:hint="eastAsia"/>
                <w:b/>
                <w:sz w:val="24"/>
              </w:rPr>
              <w:t>、</w:t>
            </w:r>
            <w:r w:rsidR="00DC6B84" w:rsidRPr="00B2572E">
              <w:rPr>
                <w:rFonts w:hint="eastAsia"/>
                <w:b/>
                <w:sz w:val="24"/>
              </w:rPr>
              <w:t>公司检验检测业务很大程度上集中在建筑工程领域，房建、传统基建的下行对公司业务带来直接影响，请问未来</w:t>
            </w:r>
            <w:r w:rsidR="00093117" w:rsidRPr="00B2572E">
              <w:rPr>
                <w:rFonts w:hint="eastAsia"/>
                <w:b/>
                <w:sz w:val="24"/>
              </w:rPr>
              <w:t>建科检验</w:t>
            </w:r>
            <w:r w:rsidR="00DC6B84" w:rsidRPr="00B2572E">
              <w:rPr>
                <w:rFonts w:hint="eastAsia"/>
                <w:b/>
                <w:sz w:val="24"/>
              </w:rPr>
              <w:t>公司将如何优化业务结构、对冲周期性风险？</w:t>
            </w:r>
          </w:p>
          <w:p w14:paraId="37DBB264" w14:textId="2B526197" w:rsidR="00152E0B" w:rsidRPr="00B2572E" w:rsidRDefault="00DC6B84" w:rsidP="00093117">
            <w:pPr>
              <w:spacing w:line="360" w:lineRule="auto"/>
              <w:ind w:firstLineChars="200" w:firstLine="480"/>
              <w:rPr>
                <w:sz w:val="24"/>
              </w:rPr>
            </w:pPr>
            <w:r w:rsidRPr="00B2572E">
              <w:rPr>
                <w:rFonts w:hint="eastAsia"/>
                <w:sz w:val="24"/>
              </w:rPr>
              <w:t>答：</w:t>
            </w:r>
            <w:r w:rsidR="00152E0B" w:rsidRPr="00B2572E">
              <w:rPr>
                <w:rFonts w:hint="eastAsia"/>
                <w:sz w:val="24"/>
              </w:rPr>
              <w:t>建科检验公司</w:t>
            </w:r>
            <w:r w:rsidR="00FE1791" w:rsidRPr="00B2572E">
              <w:rPr>
                <w:rFonts w:hint="eastAsia"/>
                <w:sz w:val="24"/>
              </w:rPr>
              <w:t>“</w:t>
            </w:r>
            <w:r w:rsidR="00152E0B" w:rsidRPr="00B2572E">
              <w:rPr>
                <w:rFonts w:hint="eastAsia"/>
                <w:sz w:val="24"/>
              </w:rPr>
              <w:t>十四五</w:t>
            </w:r>
            <w:r w:rsidR="00FE1791" w:rsidRPr="00B2572E">
              <w:rPr>
                <w:rFonts w:hint="eastAsia"/>
                <w:sz w:val="24"/>
              </w:rPr>
              <w:t>”</w:t>
            </w:r>
            <w:r w:rsidR="00DC726B">
              <w:rPr>
                <w:rFonts w:hint="eastAsia"/>
                <w:sz w:val="24"/>
              </w:rPr>
              <w:t>期间</w:t>
            </w:r>
            <w:r w:rsidR="00152E0B" w:rsidRPr="00B2572E">
              <w:rPr>
                <w:rFonts w:hint="eastAsia"/>
                <w:sz w:val="24"/>
              </w:rPr>
              <w:t>，通过巩固优势板块、</w:t>
            </w:r>
            <w:r w:rsidR="00DC726B">
              <w:rPr>
                <w:rFonts w:hint="eastAsia"/>
                <w:sz w:val="24"/>
              </w:rPr>
              <w:t>补强</w:t>
            </w:r>
            <w:r w:rsidR="00152E0B" w:rsidRPr="00B2572E">
              <w:rPr>
                <w:rFonts w:hint="eastAsia"/>
                <w:sz w:val="24"/>
              </w:rPr>
              <w:t>弱势板块、培育新兴板块、探索新产业板块等方式，形成了以检验检测、</w:t>
            </w:r>
            <w:r w:rsidR="00E425AA" w:rsidRPr="00B2572E">
              <w:rPr>
                <w:rFonts w:hint="eastAsia"/>
                <w:sz w:val="24"/>
              </w:rPr>
              <w:t>评估咨询</w:t>
            </w:r>
            <w:r w:rsidR="00152E0B" w:rsidRPr="00B2572E">
              <w:rPr>
                <w:rFonts w:hint="eastAsia"/>
                <w:sz w:val="24"/>
              </w:rPr>
              <w:t>、认证</w:t>
            </w:r>
            <w:r w:rsidR="00E425AA" w:rsidRPr="00B2572E">
              <w:rPr>
                <w:rFonts w:hint="eastAsia"/>
                <w:sz w:val="24"/>
              </w:rPr>
              <w:t>服务</w:t>
            </w:r>
            <w:r w:rsidR="00152E0B" w:rsidRPr="00B2572E">
              <w:rPr>
                <w:rFonts w:hint="eastAsia"/>
                <w:sz w:val="24"/>
              </w:rPr>
              <w:t>、计量校准为核心板块的综合型产业布局。</w:t>
            </w:r>
          </w:p>
          <w:p w14:paraId="025766C5" w14:textId="3482BD25" w:rsidR="00DC6B84" w:rsidRPr="00B2572E" w:rsidRDefault="00152E0B" w:rsidP="00BA30EB">
            <w:pPr>
              <w:spacing w:line="360" w:lineRule="auto"/>
              <w:ind w:firstLineChars="200" w:firstLine="480"/>
              <w:rPr>
                <w:sz w:val="24"/>
              </w:rPr>
            </w:pPr>
            <w:r w:rsidRPr="00B2572E">
              <w:rPr>
                <w:rFonts w:hint="eastAsia"/>
                <w:sz w:val="24"/>
              </w:rPr>
              <w:t>未来建科检验公司将</w:t>
            </w:r>
            <w:r w:rsidR="00DC726B">
              <w:rPr>
                <w:rFonts w:hint="eastAsia"/>
                <w:sz w:val="24"/>
              </w:rPr>
              <w:t>在</w:t>
            </w:r>
            <w:r w:rsidR="005F40D4" w:rsidRPr="00B2572E">
              <w:rPr>
                <w:rFonts w:hint="eastAsia"/>
                <w:sz w:val="24"/>
              </w:rPr>
              <w:t>“深耕建工</w:t>
            </w:r>
            <w:r w:rsidR="00DC726B">
              <w:rPr>
                <w:rFonts w:hint="eastAsia"/>
                <w:sz w:val="24"/>
              </w:rPr>
              <w:t>”的同时，积极“</w:t>
            </w:r>
            <w:r w:rsidR="005F40D4" w:rsidRPr="00B2572E">
              <w:rPr>
                <w:rFonts w:hint="eastAsia"/>
                <w:sz w:val="24"/>
              </w:rPr>
              <w:t>走出建工”，</w:t>
            </w:r>
            <w:r w:rsidR="00BA30EB" w:rsidRPr="00B2572E">
              <w:rPr>
                <w:rFonts w:hint="eastAsia"/>
                <w:sz w:val="24"/>
              </w:rPr>
              <w:t>向综合性检验检测</w:t>
            </w:r>
            <w:r w:rsidR="00E425AA" w:rsidRPr="00B2572E">
              <w:rPr>
                <w:rFonts w:hint="eastAsia"/>
                <w:sz w:val="24"/>
              </w:rPr>
              <w:t>认证</w:t>
            </w:r>
            <w:r w:rsidR="00BA30EB" w:rsidRPr="00B2572E">
              <w:rPr>
                <w:rFonts w:hint="eastAsia"/>
                <w:sz w:val="24"/>
              </w:rPr>
              <w:t>与技术服务机构转型发展。</w:t>
            </w:r>
            <w:r w:rsidR="00881E7F">
              <w:rPr>
                <w:rFonts w:hint="eastAsia"/>
                <w:sz w:val="24"/>
              </w:rPr>
              <w:t>“深耕建工”方面，</w:t>
            </w:r>
            <w:r w:rsidR="007A5BB7">
              <w:rPr>
                <w:rFonts w:hint="eastAsia"/>
                <w:sz w:val="24"/>
              </w:rPr>
              <w:t>在稳固传统建工优势领域市场份额的同时，从</w:t>
            </w:r>
            <w:r w:rsidR="00DC6B84" w:rsidRPr="00B2572E">
              <w:rPr>
                <w:rFonts w:hint="eastAsia"/>
                <w:sz w:val="24"/>
              </w:rPr>
              <w:t>“建设为主”转</w:t>
            </w:r>
            <w:r w:rsidR="00DC6B84" w:rsidRPr="00B2572E">
              <w:rPr>
                <w:rFonts w:hint="eastAsia"/>
                <w:sz w:val="24"/>
              </w:rPr>
              <w:lastRenderedPageBreak/>
              <w:t>向“建设</w:t>
            </w:r>
            <w:r w:rsidR="00DC6B84" w:rsidRPr="00B2572E">
              <w:rPr>
                <w:rFonts w:hint="eastAsia"/>
                <w:sz w:val="24"/>
              </w:rPr>
              <w:t>+</w:t>
            </w:r>
            <w:r w:rsidR="00DC6B84" w:rsidRPr="00B2572E">
              <w:rPr>
                <w:rFonts w:hint="eastAsia"/>
                <w:sz w:val="24"/>
              </w:rPr>
              <w:t>运营并重”</w:t>
            </w:r>
            <w:r w:rsidR="00AE6B7C">
              <w:rPr>
                <w:rFonts w:hint="eastAsia"/>
                <w:sz w:val="24"/>
              </w:rPr>
              <w:t>，</w:t>
            </w:r>
            <w:r w:rsidR="005F40D4" w:rsidRPr="00B2572E">
              <w:rPr>
                <w:rFonts w:hint="eastAsia"/>
                <w:sz w:val="24"/>
              </w:rPr>
              <w:t>从传统“住建”</w:t>
            </w:r>
            <w:r w:rsidR="00BA30EB" w:rsidRPr="00B2572E">
              <w:rPr>
                <w:rFonts w:hint="eastAsia"/>
                <w:sz w:val="24"/>
              </w:rPr>
              <w:t>向</w:t>
            </w:r>
            <w:r w:rsidR="00881E7F">
              <w:rPr>
                <w:rFonts w:hint="eastAsia"/>
                <w:sz w:val="24"/>
              </w:rPr>
              <w:t>交通、水利、铁路等</w:t>
            </w:r>
            <w:r w:rsidR="00BA30EB" w:rsidRPr="00B2572E">
              <w:rPr>
                <w:rFonts w:hint="eastAsia"/>
                <w:sz w:val="24"/>
              </w:rPr>
              <w:t>“大基建”</w:t>
            </w:r>
            <w:r w:rsidR="00DC6B84" w:rsidRPr="00B2572E">
              <w:rPr>
                <w:rFonts w:hint="eastAsia"/>
                <w:sz w:val="24"/>
              </w:rPr>
              <w:t>拓展</w:t>
            </w:r>
            <w:r w:rsidR="00AE6B7C" w:rsidRPr="00A916A4">
              <w:rPr>
                <w:rFonts w:hint="eastAsia"/>
                <w:sz w:val="24"/>
              </w:rPr>
              <w:t>，并延伸至城市更新与全生命周期服务</w:t>
            </w:r>
            <w:bookmarkStart w:id="6" w:name="OLE_LINK30"/>
            <w:bookmarkStart w:id="7" w:name="OLE_LINK31"/>
            <w:r w:rsidR="00BA30EB" w:rsidRPr="00B2572E">
              <w:rPr>
                <w:rFonts w:hint="eastAsia"/>
                <w:sz w:val="24"/>
              </w:rPr>
              <w:t>。</w:t>
            </w:r>
            <w:r w:rsidR="001A78E8">
              <w:rPr>
                <w:rFonts w:hint="eastAsia"/>
                <w:sz w:val="24"/>
              </w:rPr>
              <w:t>在“走出建工”方面</w:t>
            </w:r>
            <w:r w:rsidR="00BA30EB" w:rsidRPr="00B2572E">
              <w:rPr>
                <w:rFonts w:hint="eastAsia"/>
                <w:sz w:val="24"/>
              </w:rPr>
              <w:t>，大力推动非建工领域的产业拓展，</w:t>
            </w:r>
            <w:r w:rsidR="00DC726B">
              <w:rPr>
                <w:rFonts w:hint="eastAsia"/>
                <w:sz w:val="24"/>
              </w:rPr>
              <w:t>寻求增量市场突破，</w:t>
            </w:r>
            <w:r w:rsidR="00BA30EB" w:rsidRPr="00B2572E">
              <w:rPr>
                <w:rFonts w:hint="eastAsia"/>
                <w:sz w:val="24"/>
              </w:rPr>
              <w:t>延伸拓展生产流通、安全健康、生活消费等具有一定基础的产业能力，积极拓展民生相关或公共安全相关</w:t>
            </w:r>
            <w:r w:rsidR="00BA30EB" w:rsidRPr="00AE6B7C">
              <w:rPr>
                <w:rFonts w:hint="eastAsia"/>
                <w:sz w:val="24"/>
              </w:rPr>
              <w:t>领域新产业，加速拓展认证、计量校准等</w:t>
            </w:r>
            <w:r w:rsidR="00E425AA" w:rsidRPr="00AE6B7C">
              <w:rPr>
                <w:rFonts w:hint="eastAsia"/>
                <w:sz w:val="24"/>
              </w:rPr>
              <w:t>服务能力</w:t>
            </w:r>
            <w:r w:rsidR="00BA30EB" w:rsidRPr="00AE6B7C">
              <w:rPr>
                <w:rFonts w:hint="eastAsia"/>
                <w:sz w:val="24"/>
              </w:rPr>
              <w:t>，探索拓展符合国家或上海战略布局的新兴产业、</w:t>
            </w:r>
            <w:r w:rsidR="00BA30EB" w:rsidRPr="00B2572E">
              <w:rPr>
                <w:rFonts w:hint="eastAsia"/>
                <w:sz w:val="24"/>
              </w:rPr>
              <w:t>新赛道</w:t>
            </w:r>
            <w:bookmarkEnd w:id="6"/>
            <w:bookmarkEnd w:id="7"/>
            <w:r w:rsidR="00BA30EB" w:rsidRPr="00B2572E">
              <w:rPr>
                <w:rFonts w:hint="eastAsia"/>
                <w:sz w:val="24"/>
              </w:rPr>
              <w:t>。</w:t>
            </w:r>
          </w:p>
          <w:p w14:paraId="6E0E4F22" w14:textId="77777777" w:rsidR="00817855" w:rsidRPr="00B2572E" w:rsidRDefault="00817855" w:rsidP="00BA30EB">
            <w:pPr>
              <w:spacing w:line="360" w:lineRule="auto"/>
              <w:ind w:firstLineChars="200" w:firstLine="480"/>
              <w:rPr>
                <w:sz w:val="24"/>
              </w:rPr>
            </w:pPr>
          </w:p>
          <w:p w14:paraId="35FEB4B4" w14:textId="77777777" w:rsidR="00E07D9C" w:rsidRPr="00B2572E" w:rsidRDefault="00BA30EB" w:rsidP="00E07D9C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2"/>
              <w:rPr>
                <w:b/>
                <w:sz w:val="24"/>
              </w:rPr>
            </w:pPr>
            <w:r w:rsidRPr="00B2572E">
              <w:rPr>
                <w:rFonts w:hint="eastAsia"/>
                <w:b/>
                <w:sz w:val="24"/>
              </w:rPr>
              <w:t>Q</w:t>
            </w:r>
            <w:r w:rsidRPr="00B2572E">
              <w:rPr>
                <w:b/>
                <w:sz w:val="24"/>
              </w:rPr>
              <w:t>3</w:t>
            </w:r>
            <w:r w:rsidRPr="00B2572E">
              <w:rPr>
                <w:rFonts w:hint="eastAsia"/>
                <w:b/>
                <w:sz w:val="24"/>
              </w:rPr>
              <w:t>：</w:t>
            </w:r>
            <w:r w:rsidR="00E07D9C" w:rsidRPr="00B2572E">
              <w:rPr>
                <w:rFonts w:hint="eastAsia"/>
                <w:b/>
                <w:sz w:val="24"/>
              </w:rPr>
              <w:t>建科检验公司</w:t>
            </w:r>
            <w:r w:rsidR="00947827" w:rsidRPr="00B2572E">
              <w:rPr>
                <w:rFonts w:hint="eastAsia"/>
                <w:b/>
                <w:sz w:val="24"/>
              </w:rPr>
              <w:t>数字化转型取得哪些主要成果？对生产效率的提升情况如何</w:t>
            </w:r>
            <w:r w:rsidR="00E07D9C" w:rsidRPr="00B2572E">
              <w:rPr>
                <w:rFonts w:hint="eastAsia"/>
                <w:b/>
                <w:sz w:val="24"/>
              </w:rPr>
              <w:t>？</w:t>
            </w:r>
          </w:p>
          <w:p w14:paraId="076736C9" w14:textId="1210C2B6" w:rsidR="00947827" w:rsidRPr="00B2572E" w:rsidRDefault="00E07D9C" w:rsidP="00947827">
            <w:pPr>
              <w:spacing w:line="360" w:lineRule="auto"/>
              <w:ind w:firstLineChars="200" w:firstLine="480"/>
              <w:rPr>
                <w:sz w:val="24"/>
              </w:rPr>
            </w:pPr>
            <w:r w:rsidRPr="00B2572E">
              <w:rPr>
                <w:rFonts w:hint="eastAsia"/>
                <w:sz w:val="24"/>
              </w:rPr>
              <w:t>答：建科检验公司以“全产业、全流程、全方位”数字化转型目标，深化数字技术与检验检测全流程的融合创新，围绕销售、仓储收样、实验检测、成果转化等核心环节，开发了</w:t>
            </w:r>
            <w:r w:rsidRPr="00B2572E">
              <w:rPr>
                <w:rFonts w:hint="eastAsia"/>
                <w:sz w:val="24"/>
              </w:rPr>
              <w:t>70</w:t>
            </w:r>
            <w:r w:rsidR="00036373" w:rsidRPr="00B2572E">
              <w:rPr>
                <w:rFonts w:hint="eastAsia"/>
                <w:sz w:val="24"/>
              </w:rPr>
              <w:t>余</w:t>
            </w:r>
            <w:r w:rsidRPr="00B2572E">
              <w:rPr>
                <w:rFonts w:hint="eastAsia"/>
                <w:sz w:val="24"/>
              </w:rPr>
              <w:t>个场景，完成</w:t>
            </w:r>
            <w:r w:rsidRPr="00B2572E">
              <w:rPr>
                <w:rFonts w:hint="eastAsia"/>
                <w:sz w:val="24"/>
              </w:rPr>
              <w:t>30</w:t>
            </w:r>
            <w:r w:rsidRPr="00B2572E">
              <w:rPr>
                <w:rFonts w:hint="eastAsia"/>
                <w:sz w:val="24"/>
              </w:rPr>
              <w:t>余个攻关项目，形成了建科</w:t>
            </w:r>
            <w:r w:rsidRPr="00B2572E">
              <w:rPr>
                <w:rFonts w:hint="eastAsia"/>
                <w:sz w:val="24"/>
              </w:rPr>
              <w:t>e</w:t>
            </w:r>
            <w:r w:rsidRPr="00B2572E">
              <w:rPr>
                <w:rFonts w:hint="eastAsia"/>
                <w:sz w:val="24"/>
              </w:rPr>
              <w:t>检通、工程检测实验室信息管理系统（</w:t>
            </w:r>
            <w:r w:rsidRPr="00B2572E">
              <w:rPr>
                <w:rFonts w:hint="eastAsia"/>
                <w:sz w:val="24"/>
              </w:rPr>
              <w:t>E-LIMS</w:t>
            </w:r>
            <w:r w:rsidRPr="00B2572E">
              <w:rPr>
                <w:rFonts w:hint="eastAsia"/>
                <w:sz w:val="24"/>
              </w:rPr>
              <w:t>）、基于检测参数的绩效考核管理平台、混凝土抗压一体化数字化检测系统、钢筋拉伸强度数字化检测系统、幕墙安全运维管理平台等</w:t>
            </w:r>
            <w:r w:rsidRPr="00B2572E">
              <w:rPr>
                <w:rFonts w:hint="eastAsia"/>
                <w:sz w:val="24"/>
              </w:rPr>
              <w:t>20</w:t>
            </w:r>
            <w:r w:rsidR="00947827" w:rsidRPr="00B2572E">
              <w:rPr>
                <w:rFonts w:hint="eastAsia"/>
                <w:sz w:val="24"/>
              </w:rPr>
              <w:t>多项数字化转化成果，推出“思立博”数字化产品品牌。同时</w:t>
            </w:r>
            <w:r w:rsidRPr="00B2572E">
              <w:rPr>
                <w:rFonts w:hint="eastAsia"/>
                <w:sz w:val="24"/>
              </w:rPr>
              <w:t>主编了上海市工程建设规范《建设工程数智化检测技术标准》等多项数字化地方标准。</w:t>
            </w:r>
          </w:p>
          <w:p w14:paraId="1DAD64E2" w14:textId="551DFA30" w:rsidR="00BA30EB" w:rsidRPr="00B2572E" w:rsidRDefault="00947827" w:rsidP="00692A22">
            <w:pPr>
              <w:spacing w:line="360" w:lineRule="auto"/>
              <w:ind w:firstLineChars="200" w:firstLine="480"/>
              <w:rPr>
                <w:sz w:val="24"/>
              </w:rPr>
            </w:pPr>
            <w:r w:rsidRPr="00B2572E">
              <w:rPr>
                <w:rFonts w:hint="eastAsia"/>
                <w:sz w:val="24"/>
              </w:rPr>
              <w:t>数字化转型对公司提升</w:t>
            </w:r>
            <w:r w:rsidR="00D530BE" w:rsidRPr="00B2572E">
              <w:rPr>
                <w:rFonts w:hint="eastAsia"/>
                <w:sz w:val="24"/>
              </w:rPr>
              <w:t>生产效率、</w:t>
            </w:r>
            <w:r w:rsidRPr="00B2572E">
              <w:rPr>
                <w:rFonts w:hint="eastAsia"/>
                <w:sz w:val="24"/>
              </w:rPr>
              <w:t>降本增效</w:t>
            </w:r>
            <w:r w:rsidR="00D530BE" w:rsidRPr="00B2572E">
              <w:rPr>
                <w:rFonts w:hint="eastAsia"/>
                <w:sz w:val="24"/>
              </w:rPr>
              <w:t>方面</w:t>
            </w:r>
            <w:r w:rsidRPr="00B2572E">
              <w:rPr>
                <w:rFonts w:hint="eastAsia"/>
                <w:sz w:val="24"/>
              </w:rPr>
              <w:t>带来一定成效</w:t>
            </w:r>
            <w:r w:rsidR="00692A22" w:rsidRPr="00692A22">
              <w:rPr>
                <w:rFonts w:hint="eastAsia"/>
                <w:sz w:val="24"/>
              </w:rPr>
              <w:t>，如</w:t>
            </w:r>
            <w:bookmarkStart w:id="8" w:name="_GoBack"/>
            <w:r w:rsidR="00402410" w:rsidRPr="00402410">
              <w:rPr>
                <w:rFonts w:hint="eastAsia"/>
                <w:sz w:val="24"/>
              </w:rPr>
              <w:t>防水涂料自动化制膜装备通过自动控制样品搅拌、震动和制膜流程，有效提高单位时间内制样数量及制样准确率</w:t>
            </w:r>
            <w:bookmarkEnd w:id="8"/>
            <w:r w:rsidR="00692A22" w:rsidRPr="00692A22">
              <w:rPr>
                <w:rFonts w:hint="eastAsia"/>
                <w:sz w:val="24"/>
              </w:rPr>
              <w:t>。</w:t>
            </w:r>
          </w:p>
          <w:p w14:paraId="2003FDDB" w14:textId="77777777" w:rsidR="0022735D" w:rsidRPr="00B2572E" w:rsidRDefault="0022735D" w:rsidP="00D530BE">
            <w:pPr>
              <w:spacing w:line="360" w:lineRule="auto"/>
              <w:ind w:firstLineChars="200" w:firstLine="480"/>
              <w:rPr>
                <w:sz w:val="24"/>
              </w:rPr>
            </w:pPr>
          </w:p>
          <w:p w14:paraId="542E8689" w14:textId="017F78EC" w:rsidR="0022735D" w:rsidRPr="00B2572E" w:rsidRDefault="0022735D" w:rsidP="0022735D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2"/>
              <w:rPr>
                <w:b/>
                <w:sz w:val="24"/>
              </w:rPr>
            </w:pPr>
            <w:r w:rsidRPr="00B2572E">
              <w:rPr>
                <w:rFonts w:hint="eastAsia"/>
                <w:b/>
                <w:sz w:val="24"/>
              </w:rPr>
              <w:t>Q</w:t>
            </w:r>
            <w:r w:rsidRPr="00B2572E">
              <w:rPr>
                <w:b/>
                <w:sz w:val="24"/>
              </w:rPr>
              <w:t>4</w:t>
            </w:r>
            <w:r w:rsidRPr="00B2572E">
              <w:rPr>
                <w:rFonts w:hint="eastAsia"/>
                <w:b/>
                <w:sz w:val="24"/>
              </w:rPr>
              <w:t>：公司</w:t>
            </w:r>
            <w:r w:rsidR="00FE1791" w:rsidRPr="00B2572E">
              <w:rPr>
                <w:rFonts w:hint="eastAsia"/>
                <w:b/>
                <w:sz w:val="24"/>
              </w:rPr>
              <w:t>认证业务和食品检测业务开展情况？</w:t>
            </w:r>
          </w:p>
          <w:p w14:paraId="17EC16A8" w14:textId="28BE4512" w:rsidR="00900A92" w:rsidRPr="00B2572E" w:rsidRDefault="00FE1791" w:rsidP="00CF7B4B">
            <w:pPr>
              <w:spacing w:line="360" w:lineRule="auto"/>
              <w:ind w:firstLineChars="200" w:firstLine="480"/>
              <w:rPr>
                <w:sz w:val="24"/>
              </w:rPr>
            </w:pPr>
            <w:r w:rsidRPr="00B2572E">
              <w:rPr>
                <w:rFonts w:hint="eastAsia"/>
                <w:sz w:val="24"/>
              </w:rPr>
              <w:t>答：</w:t>
            </w:r>
            <w:r w:rsidR="004207D6" w:rsidRPr="00B2572E">
              <w:rPr>
                <w:rFonts w:hint="eastAsia"/>
                <w:sz w:val="24"/>
              </w:rPr>
              <w:t>在认证业务方面，</w:t>
            </w:r>
            <w:r w:rsidR="00E45393" w:rsidRPr="00B2572E">
              <w:rPr>
                <w:rFonts w:hint="eastAsia"/>
                <w:sz w:val="24"/>
              </w:rPr>
              <w:t>建科检验公司在</w:t>
            </w:r>
            <w:r w:rsidR="00E45393" w:rsidRPr="00B2572E">
              <w:rPr>
                <w:rFonts w:hint="eastAsia"/>
                <w:sz w:val="24"/>
              </w:rPr>
              <w:t>2</w:t>
            </w:r>
            <w:r w:rsidR="00E45393" w:rsidRPr="00B2572E">
              <w:rPr>
                <w:sz w:val="24"/>
              </w:rPr>
              <w:t>024</w:t>
            </w:r>
            <w:r w:rsidR="00E45393" w:rsidRPr="00B2572E">
              <w:rPr>
                <w:rFonts w:hint="eastAsia"/>
                <w:sz w:val="24"/>
              </w:rPr>
              <w:t>年底获得</w:t>
            </w:r>
            <w:r w:rsidR="00900A92" w:rsidRPr="00B2572E">
              <w:rPr>
                <w:rFonts w:hint="eastAsia"/>
                <w:sz w:val="24"/>
              </w:rPr>
              <w:t>质量管理体系、环境管理体系、职业健康安全管理体系的“三体系”认证资质，在前期拥有产品认证、服务认证基础上，增加管理体系认证，实现了认证</w:t>
            </w:r>
            <w:r w:rsidR="00E425AA" w:rsidRPr="00B2572E">
              <w:rPr>
                <w:rFonts w:hint="eastAsia"/>
                <w:sz w:val="24"/>
              </w:rPr>
              <w:t>资质</w:t>
            </w:r>
            <w:r w:rsidR="00900A92" w:rsidRPr="00B2572E">
              <w:rPr>
                <w:rFonts w:hint="eastAsia"/>
                <w:sz w:val="24"/>
              </w:rPr>
              <w:t>全覆盖，为客户提供一站式检验检测认证（</w:t>
            </w:r>
            <w:r w:rsidR="00900A92" w:rsidRPr="00B2572E">
              <w:rPr>
                <w:rFonts w:hint="eastAsia"/>
                <w:sz w:val="24"/>
              </w:rPr>
              <w:t>TIC</w:t>
            </w:r>
            <w:r w:rsidR="00900A92" w:rsidRPr="00B2572E">
              <w:rPr>
                <w:rFonts w:hint="eastAsia"/>
                <w:sz w:val="24"/>
              </w:rPr>
              <w:t>）服</w:t>
            </w:r>
            <w:r w:rsidR="00900A92" w:rsidRPr="00B2572E">
              <w:rPr>
                <w:rFonts w:hint="eastAsia"/>
                <w:sz w:val="24"/>
              </w:rPr>
              <w:lastRenderedPageBreak/>
              <w:t>务。</w:t>
            </w:r>
            <w:r w:rsidR="00DF5AC5" w:rsidRPr="00B2572E">
              <w:rPr>
                <w:rFonts w:hint="eastAsia"/>
                <w:sz w:val="24"/>
              </w:rPr>
              <w:t>作为长三角绿色认证联盟秘书处单位，建科检验</w:t>
            </w:r>
            <w:r w:rsidR="004207D6" w:rsidRPr="00B2572E">
              <w:rPr>
                <w:rFonts w:hint="eastAsia"/>
                <w:sz w:val="24"/>
              </w:rPr>
              <w:t>公司</w:t>
            </w:r>
            <w:r w:rsidR="00DF5AC5" w:rsidRPr="00B2572E">
              <w:rPr>
                <w:rFonts w:hint="eastAsia"/>
                <w:sz w:val="24"/>
              </w:rPr>
              <w:t>持续深化自身在“认证</w:t>
            </w:r>
            <w:r w:rsidR="00DF5AC5" w:rsidRPr="00B2572E">
              <w:rPr>
                <w:rFonts w:hint="eastAsia"/>
                <w:sz w:val="24"/>
              </w:rPr>
              <w:t>+</w:t>
            </w:r>
            <w:r w:rsidR="00DF5AC5" w:rsidRPr="00B2572E">
              <w:rPr>
                <w:rFonts w:hint="eastAsia"/>
                <w:sz w:val="24"/>
              </w:rPr>
              <w:t>”专业领域的技术优势，积极拓展在碳足迹、碳核查、</w:t>
            </w:r>
            <w:r w:rsidR="00DF5AC5" w:rsidRPr="00B2572E">
              <w:rPr>
                <w:rFonts w:hint="eastAsia"/>
                <w:sz w:val="24"/>
              </w:rPr>
              <w:t>ESG</w:t>
            </w:r>
            <w:r w:rsidR="00DF5AC5" w:rsidRPr="00B2572E">
              <w:rPr>
                <w:rFonts w:hint="eastAsia"/>
                <w:sz w:val="24"/>
              </w:rPr>
              <w:t>等绿色低碳领域的专业技术服务能力，为联盟的发展提供坚实的技术支撑。</w:t>
            </w:r>
            <w:r w:rsidR="00900A92" w:rsidRPr="00B2572E">
              <w:rPr>
                <w:rFonts w:hint="eastAsia"/>
                <w:sz w:val="24"/>
              </w:rPr>
              <w:t>建科检验公司</w:t>
            </w:r>
            <w:r w:rsidR="00E45393" w:rsidRPr="00B2572E">
              <w:rPr>
                <w:rFonts w:hint="eastAsia"/>
                <w:sz w:val="24"/>
              </w:rPr>
              <w:t>牵头上海市产品碳足迹标识认证试点工作，绿色建材产品认证、快递包装绿色产品认证发证数量持续处于全国认证机构前列，认证业务已覆盖全国</w:t>
            </w:r>
            <w:r w:rsidR="00E45393" w:rsidRPr="00B2572E">
              <w:rPr>
                <w:rFonts w:hint="eastAsia"/>
                <w:sz w:val="24"/>
              </w:rPr>
              <w:t>17</w:t>
            </w:r>
            <w:r w:rsidR="00E45393" w:rsidRPr="00B2572E">
              <w:rPr>
                <w:rFonts w:hint="eastAsia"/>
                <w:sz w:val="24"/>
              </w:rPr>
              <w:t>个省、</w:t>
            </w:r>
            <w:r w:rsidR="00E45393" w:rsidRPr="00B2572E">
              <w:rPr>
                <w:rFonts w:hint="eastAsia"/>
                <w:sz w:val="24"/>
              </w:rPr>
              <w:t>55</w:t>
            </w:r>
            <w:r w:rsidR="00E45393" w:rsidRPr="00B2572E">
              <w:rPr>
                <w:rFonts w:hint="eastAsia"/>
                <w:sz w:val="24"/>
              </w:rPr>
              <w:t>个城市</w:t>
            </w:r>
            <w:r w:rsidR="00900A92" w:rsidRPr="00B2572E">
              <w:rPr>
                <w:rFonts w:hint="eastAsia"/>
                <w:sz w:val="24"/>
              </w:rPr>
              <w:t>。</w:t>
            </w:r>
          </w:p>
          <w:p w14:paraId="572DD930" w14:textId="1519A781" w:rsidR="006664A8" w:rsidRPr="00B2572E" w:rsidRDefault="004207D6" w:rsidP="00900A92">
            <w:pPr>
              <w:spacing w:line="360" w:lineRule="auto"/>
              <w:ind w:firstLineChars="200" w:firstLine="480"/>
              <w:rPr>
                <w:sz w:val="24"/>
              </w:rPr>
            </w:pPr>
            <w:bookmarkStart w:id="9" w:name="OLE_LINK5"/>
            <w:bookmarkStart w:id="10" w:name="OLE_LINK6"/>
            <w:r w:rsidRPr="00B2572E">
              <w:rPr>
                <w:rFonts w:hint="eastAsia"/>
                <w:sz w:val="24"/>
              </w:rPr>
              <w:t>在食品检测业务方面，公司于</w:t>
            </w:r>
            <w:r w:rsidRPr="00B2572E">
              <w:rPr>
                <w:rFonts w:hint="eastAsia"/>
                <w:sz w:val="24"/>
              </w:rPr>
              <w:t>2</w:t>
            </w:r>
            <w:r w:rsidRPr="00B2572E">
              <w:rPr>
                <w:sz w:val="24"/>
              </w:rPr>
              <w:t>026</w:t>
            </w:r>
            <w:r w:rsidRPr="00B2572E">
              <w:rPr>
                <w:rFonts w:hint="eastAsia"/>
                <w:sz w:val="24"/>
              </w:rPr>
              <w:t>年</w:t>
            </w:r>
            <w:r w:rsidRPr="00B2572E">
              <w:rPr>
                <w:rFonts w:hint="eastAsia"/>
                <w:sz w:val="24"/>
              </w:rPr>
              <w:t>3</w:t>
            </w:r>
            <w:r w:rsidRPr="00B2572E">
              <w:rPr>
                <w:rFonts w:hint="eastAsia"/>
                <w:sz w:val="24"/>
              </w:rPr>
              <w:t>月收购</w:t>
            </w:r>
            <w:r w:rsidR="006E7A7B">
              <w:rPr>
                <w:rFonts w:hint="eastAsia"/>
                <w:sz w:val="24"/>
              </w:rPr>
              <w:t>的</w:t>
            </w:r>
            <w:bookmarkStart w:id="11" w:name="OLE_LINK25"/>
            <w:bookmarkStart w:id="12" w:name="OLE_LINK26"/>
            <w:r w:rsidR="0039680B" w:rsidRPr="00B2572E">
              <w:rPr>
                <w:rFonts w:hint="eastAsia"/>
                <w:sz w:val="24"/>
              </w:rPr>
              <w:t>上海市食品研究所有限公司</w:t>
            </w:r>
            <w:bookmarkEnd w:id="9"/>
            <w:bookmarkEnd w:id="10"/>
            <w:bookmarkEnd w:id="11"/>
            <w:bookmarkEnd w:id="12"/>
            <w:r w:rsidRPr="00B2572E">
              <w:rPr>
                <w:rFonts w:hint="eastAsia"/>
                <w:sz w:val="24"/>
              </w:rPr>
              <w:t>业务</w:t>
            </w:r>
            <w:r w:rsidR="0039680B" w:rsidRPr="00B2572E">
              <w:rPr>
                <w:rFonts w:hint="eastAsia"/>
                <w:sz w:val="24"/>
              </w:rPr>
              <w:t>涵盖质量检测、咨询评估、科研开发与科普培训</w:t>
            </w:r>
            <w:r w:rsidRPr="00B2572E">
              <w:rPr>
                <w:rFonts w:hint="eastAsia"/>
                <w:sz w:val="24"/>
              </w:rPr>
              <w:t>等</w:t>
            </w:r>
            <w:r w:rsidR="0039680B" w:rsidRPr="00B2572E">
              <w:rPr>
                <w:rFonts w:hint="eastAsia"/>
                <w:sz w:val="24"/>
              </w:rPr>
              <w:t>四</w:t>
            </w:r>
            <w:r w:rsidRPr="00B2572E">
              <w:rPr>
                <w:rFonts w:hint="eastAsia"/>
                <w:sz w:val="24"/>
              </w:rPr>
              <w:t>大板块，</w:t>
            </w:r>
            <w:r w:rsidR="0039680B" w:rsidRPr="00B2572E">
              <w:rPr>
                <w:rFonts w:hint="eastAsia"/>
                <w:sz w:val="24"/>
              </w:rPr>
              <w:t>实验室检测能力覆盖全部</w:t>
            </w:r>
            <w:r w:rsidR="0039680B" w:rsidRPr="00B2572E">
              <w:rPr>
                <w:rFonts w:hint="eastAsia"/>
                <w:sz w:val="24"/>
              </w:rPr>
              <w:t>39</w:t>
            </w:r>
            <w:r w:rsidR="0039680B" w:rsidRPr="00B2572E">
              <w:rPr>
                <w:rFonts w:hint="eastAsia"/>
                <w:sz w:val="24"/>
              </w:rPr>
              <w:t>大类食品</w:t>
            </w:r>
            <w:r w:rsidRPr="00B2572E">
              <w:rPr>
                <w:rFonts w:hint="eastAsia"/>
                <w:sz w:val="24"/>
              </w:rPr>
              <w:t>，</w:t>
            </w:r>
            <w:r w:rsidR="0039680B" w:rsidRPr="00B2572E">
              <w:rPr>
                <w:rFonts w:hint="eastAsia"/>
                <w:sz w:val="24"/>
              </w:rPr>
              <w:t>具备农兽药残留、重金属、污染添加物、真菌毒素、营养成分、微生物及食品源性成分等</w:t>
            </w:r>
            <w:r w:rsidR="0039680B" w:rsidRPr="00B2572E">
              <w:rPr>
                <w:rFonts w:hint="eastAsia"/>
                <w:sz w:val="24"/>
              </w:rPr>
              <w:t>4000</w:t>
            </w:r>
            <w:r w:rsidR="0039680B" w:rsidRPr="00B2572E">
              <w:rPr>
                <w:rFonts w:hint="eastAsia"/>
                <w:sz w:val="24"/>
              </w:rPr>
              <w:t>余项检测指标，同时为</w:t>
            </w:r>
            <w:r w:rsidR="001A78E8">
              <w:rPr>
                <w:rFonts w:hint="eastAsia"/>
                <w:sz w:val="24"/>
              </w:rPr>
              <w:t>本市多所</w:t>
            </w:r>
            <w:r w:rsidR="0039680B" w:rsidRPr="00B2572E">
              <w:rPr>
                <w:rFonts w:hint="eastAsia"/>
                <w:sz w:val="24"/>
              </w:rPr>
              <w:t>校园餐饮、职工食堂及连锁餐饮品牌提供专业的食品安全咨询和评估工作。</w:t>
            </w:r>
          </w:p>
          <w:p w14:paraId="21F9FA75" w14:textId="77777777" w:rsidR="004207D6" w:rsidRPr="00B2572E" w:rsidRDefault="004207D6" w:rsidP="00900A92">
            <w:pPr>
              <w:spacing w:line="360" w:lineRule="auto"/>
              <w:ind w:firstLineChars="200" w:firstLine="480"/>
              <w:rPr>
                <w:sz w:val="24"/>
              </w:rPr>
            </w:pPr>
          </w:p>
          <w:p w14:paraId="305BA3B3" w14:textId="32109C9C" w:rsidR="001A78E8" w:rsidRPr="00B81961" w:rsidRDefault="001A78E8" w:rsidP="00B81961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482"/>
              <w:rPr>
                <w:b/>
                <w:sz w:val="24"/>
              </w:rPr>
            </w:pPr>
            <w:r w:rsidRPr="00B81961">
              <w:rPr>
                <w:rFonts w:hint="eastAsia"/>
                <w:b/>
                <w:sz w:val="24"/>
              </w:rPr>
              <w:t>Q</w:t>
            </w:r>
            <w:r w:rsidR="00B81961" w:rsidRPr="00B81961">
              <w:rPr>
                <w:b/>
                <w:sz w:val="24"/>
              </w:rPr>
              <w:t>5</w:t>
            </w:r>
            <w:r w:rsidRPr="00B81961">
              <w:rPr>
                <w:rFonts w:hint="eastAsia"/>
                <w:b/>
                <w:sz w:val="24"/>
              </w:rPr>
              <w:t>：</w:t>
            </w:r>
            <w:r w:rsidR="00B81961" w:rsidRPr="00B81961">
              <w:rPr>
                <w:rFonts w:hint="eastAsia"/>
                <w:b/>
                <w:sz w:val="24"/>
              </w:rPr>
              <w:t>请问公司近几年</w:t>
            </w:r>
            <w:bookmarkStart w:id="13" w:name="OLE_LINK27"/>
            <w:bookmarkStart w:id="14" w:name="OLE_LINK28"/>
            <w:r w:rsidR="00B76E9B">
              <w:rPr>
                <w:rFonts w:hint="eastAsia"/>
                <w:b/>
                <w:sz w:val="24"/>
              </w:rPr>
              <w:t>投资</w:t>
            </w:r>
            <w:bookmarkEnd w:id="13"/>
            <w:bookmarkEnd w:id="14"/>
            <w:r w:rsidR="00B81961" w:rsidRPr="00B81961">
              <w:rPr>
                <w:rFonts w:hint="eastAsia"/>
                <w:b/>
                <w:sz w:val="24"/>
              </w:rPr>
              <w:t>并购开展情况？</w:t>
            </w:r>
          </w:p>
          <w:p w14:paraId="4468D3A2" w14:textId="4265BE42" w:rsidR="00F57FC1" w:rsidRPr="00B76E9B" w:rsidRDefault="00B81961" w:rsidP="00583E40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答：</w:t>
            </w:r>
            <w:r w:rsidR="00B76E9B" w:rsidRPr="00B76E9B">
              <w:rPr>
                <w:rFonts w:hint="eastAsia"/>
                <w:sz w:val="24"/>
              </w:rPr>
              <w:t>投资</w:t>
            </w:r>
            <w:r w:rsidR="00F57FC1" w:rsidRPr="00F57FC1">
              <w:rPr>
                <w:rFonts w:hint="eastAsia"/>
                <w:sz w:val="24"/>
              </w:rPr>
              <w:t>并购是公司实现业务领域拓展和市场地域拓展的重要手段，也是公司发展的战略举措之一。近年来</w:t>
            </w:r>
            <w:r w:rsidR="005D3709">
              <w:rPr>
                <w:rFonts w:hint="eastAsia"/>
                <w:sz w:val="24"/>
              </w:rPr>
              <w:t>的</w:t>
            </w:r>
            <w:r w:rsidR="0059647B">
              <w:rPr>
                <w:rFonts w:hint="eastAsia"/>
                <w:sz w:val="24"/>
              </w:rPr>
              <w:t>投资</w:t>
            </w:r>
            <w:r w:rsidR="008919B2">
              <w:rPr>
                <w:rFonts w:hint="eastAsia"/>
                <w:sz w:val="24"/>
              </w:rPr>
              <w:t>并购情况</w:t>
            </w:r>
            <w:r w:rsidR="005D3709">
              <w:rPr>
                <w:rFonts w:hint="eastAsia"/>
                <w:sz w:val="24"/>
              </w:rPr>
              <w:t>包括但不限于</w:t>
            </w:r>
            <w:r w:rsidR="008919B2">
              <w:rPr>
                <w:rFonts w:hint="eastAsia"/>
                <w:sz w:val="24"/>
              </w:rPr>
              <w:t>：</w:t>
            </w:r>
            <w:r w:rsidR="008919B2">
              <w:rPr>
                <w:rFonts w:hint="eastAsia"/>
                <w:sz w:val="24"/>
              </w:rPr>
              <w:t>2</w:t>
            </w:r>
            <w:r w:rsidR="008919B2">
              <w:rPr>
                <w:sz w:val="24"/>
              </w:rPr>
              <w:t>019</w:t>
            </w:r>
            <w:r w:rsidR="008919B2">
              <w:rPr>
                <w:rFonts w:hint="eastAsia"/>
                <w:sz w:val="24"/>
              </w:rPr>
              <w:t>年</w:t>
            </w:r>
            <w:bookmarkStart w:id="15" w:name="OLE_LINK19"/>
            <w:r w:rsidR="008919B2">
              <w:rPr>
                <w:rFonts w:hint="eastAsia"/>
                <w:sz w:val="24"/>
              </w:rPr>
              <w:t>控股</w:t>
            </w:r>
            <w:bookmarkEnd w:id="15"/>
            <w:r w:rsidR="008919B2">
              <w:rPr>
                <w:rFonts w:hint="eastAsia"/>
                <w:sz w:val="24"/>
              </w:rPr>
              <w:t>收购</w:t>
            </w:r>
            <w:r w:rsidR="008919B2" w:rsidRPr="009A5103">
              <w:rPr>
                <w:rFonts w:hint="eastAsia"/>
                <w:sz w:val="24"/>
              </w:rPr>
              <w:t>奥来国信（北京）检测技术有限责任公司，成为</w:t>
            </w:r>
            <w:bookmarkStart w:id="16" w:name="OLE_LINK34"/>
            <w:r w:rsidR="005D3709">
              <w:rPr>
                <w:rFonts w:hint="eastAsia"/>
                <w:sz w:val="24"/>
              </w:rPr>
              <w:t>集团</w:t>
            </w:r>
            <w:bookmarkEnd w:id="16"/>
            <w:r w:rsidR="008919B2" w:rsidRPr="009A5103">
              <w:rPr>
                <w:rFonts w:hint="eastAsia"/>
                <w:sz w:val="24"/>
              </w:rPr>
              <w:t>在北京、雄安新区属地化发展的重要平台；</w:t>
            </w:r>
            <w:r w:rsidR="009A5103">
              <w:rPr>
                <w:rFonts w:hint="eastAsia"/>
                <w:sz w:val="24"/>
              </w:rPr>
              <w:t>2</w:t>
            </w:r>
            <w:r w:rsidR="009A5103">
              <w:rPr>
                <w:sz w:val="24"/>
              </w:rPr>
              <w:t>021</w:t>
            </w:r>
            <w:r w:rsidR="009A5103">
              <w:rPr>
                <w:rFonts w:hint="eastAsia"/>
                <w:sz w:val="24"/>
              </w:rPr>
              <w:t>年</w:t>
            </w:r>
            <w:r w:rsidR="009A5103" w:rsidRPr="009A5103">
              <w:rPr>
                <w:rFonts w:hint="eastAsia"/>
                <w:sz w:val="24"/>
              </w:rPr>
              <w:t>控股收购</w:t>
            </w:r>
            <w:r w:rsidR="00F57FC1" w:rsidRPr="00F57FC1">
              <w:rPr>
                <w:rFonts w:hint="eastAsia"/>
                <w:sz w:val="24"/>
              </w:rPr>
              <w:t>天津工程咨询有限公司</w:t>
            </w:r>
            <w:r w:rsidR="009A5103">
              <w:rPr>
                <w:rFonts w:hint="eastAsia"/>
                <w:sz w:val="24"/>
              </w:rPr>
              <w:t>，</w:t>
            </w:r>
            <w:r w:rsidR="009A5103" w:rsidRPr="009A5103">
              <w:rPr>
                <w:rFonts w:hint="eastAsia"/>
                <w:sz w:val="24"/>
              </w:rPr>
              <w:t>成为</w:t>
            </w:r>
            <w:r w:rsidR="005D3709">
              <w:rPr>
                <w:rFonts w:hint="eastAsia"/>
                <w:sz w:val="24"/>
              </w:rPr>
              <w:t>集团</w:t>
            </w:r>
            <w:r w:rsidR="009A5103" w:rsidRPr="009A5103">
              <w:rPr>
                <w:sz w:val="24"/>
              </w:rPr>
              <w:t>在</w:t>
            </w:r>
            <w:r w:rsidR="009A5103" w:rsidRPr="009A5103">
              <w:rPr>
                <w:rFonts w:hint="eastAsia"/>
                <w:sz w:val="24"/>
              </w:rPr>
              <w:t>华北地区</w:t>
            </w:r>
            <w:r w:rsidR="009A5103" w:rsidRPr="009A5103">
              <w:rPr>
                <w:sz w:val="24"/>
              </w:rPr>
              <w:t>拓展工程咨询业务的发展平台</w:t>
            </w:r>
            <w:r w:rsidR="009A5103" w:rsidRPr="009A5103">
              <w:rPr>
                <w:rFonts w:hint="eastAsia"/>
                <w:sz w:val="24"/>
              </w:rPr>
              <w:t>；</w:t>
            </w:r>
            <w:r w:rsidR="007A5BB7">
              <w:rPr>
                <w:rFonts w:hint="eastAsia"/>
                <w:sz w:val="24"/>
              </w:rPr>
              <w:t>2022</w:t>
            </w:r>
            <w:r w:rsidR="007A5BB7">
              <w:rPr>
                <w:rFonts w:hint="eastAsia"/>
                <w:sz w:val="24"/>
              </w:rPr>
              <w:t>年</w:t>
            </w:r>
            <w:r w:rsidR="009A5103">
              <w:rPr>
                <w:rFonts w:hint="eastAsia"/>
                <w:sz w:val="24"/>
              </w:rPr>
              <w:t>控股</w:t>
            </w:r>
            <w:r w:rsidR="009A5103" w:rsidRPr="009A5103">
              <w:rPr>
                <w:rFonts w:hint="eastAsia"/>
                <w:sz w:val="24"/>
              </w:rPr>
              <w:t>收购</w:t>
            </w:r>
            <w:r w:rsidR="00F57FC1" w:rsidRPr="00F57FC1">
              <w:rPr>
                <w:rFonts w:hint="eastAsia"/>
                <w:sz w:val="24"/>
              </w:rPr>
              <w:t>湖北君邦环境技术有限责任公司和武汉仲联诚鉴检测技术有限公司</w:t>
            </w:r>
            <w:r w:rsidR="009A5103">
              <w:rPr>
                <w:rFonts w:hint="eastAsia"/>
                <w:sz w:val="24"/>
              </w:rPr>
              <w:t>，</w:t>
            </w:r>
            <w:r w:rsidR="009A5103" w:rsidRPr="009A5103">
              <w:rPr>
                <w:rFonts w:hint="eastAsia"/>
                <w:sz w:val="24"/>
              </w:rPr>
              <w:t>为</w:t>
            </w:r>
            <w:r w:rsidR="005D3709">
              <w:rPr>
                <w:rFonts w:hint="eastAsia"/>
                <w:sz w:val="24"/>
              </w:rPr>
              <w:t>集团</w:t>
            </w:r>
            <w:r w:rsidR="009A5103" w:rsidRPr="009A5103">
              <w:rPr>
                <w:rFonts w:hint="eastAsia"/>
                <w:sz w:val="24"/>
              </w:rPr>
              <w:t>提升环境板块业务、充实环境专业技术团队、增强</w:t>
            </w:r>
            <w:r w:rsidR="006C064A">
              <w:rPr>
                <w:rFonts w:hint="eastAsia"/>
                <w:sz w:val="24"/>
              </w:rPr>
              <w:t>华中</w:t>
            </w:r>
            <w:r w:rsidR="009A5103" w:rsidRPr="009A5103">
              <w:rPr>
                <w:rFonts w:hint="eastAsia"/>
                <w:sz w:val="24"/>
              </w:rPr>
              <w:t>地区市场能力起到了积极作用</w:t>
            </w:r>
            <w:bookmarkStart w:id="17" w:name="OLE_LINK9"/>
            <w:bookmarkStart w:id="18" w:name="OLE_LINK11"/>
            <w:r w:rsidR="009A5103" w:rsidRPr="009A5103">
              <w:rPr>
                <w:rFonts w:hint="eastAsia"/>
                <w:sz w:val="24"/>
              </w:rPr>
              <w:t>；</w:t>
            </w:r>
            <w:r w:rsidR="009A5103" w:rsidRPr="009A5103">
              <w:rPr>
                <w:rFonts w:hint="eastAsia"/>
                <w:sz w:val="24"/>
              </w:rPr>
              <w:t>2</w:t>
            </w:r>
            <w:r w:rsidR="009A5103" w:rsidRPr="009A5103">
              <w:rPr>
                <w:sz w:val="24"/>
              </w:rPr>
              <w:t>024</w:t>
            </w:r>
            <w:r w:rsidR="009A5103" w:rsidRPr="009A5103">
              <w:rPr>
                <w:rFonts w:hint="eastAsia"/>
                <w:sz w:val="24"/>
              </w:rPr>
              <w:t>年控股</w:t>
            </w:r>
            <w:r w:rsidR="0059647B">
              <w:rPr>
                <w:rFonts w:hint="eastAsia"/>
                <w:sz w:val="24"/>
              </w:rPr>
              <w:t>收购</w:t>
            </w:r>
            <w:r w:rsidR="00F57FC1" w:rsidRPr="00F57FC1">
              <w:rPr>
                <w:rFonts w:hint="eastAsia"/>
                <w:sz w:val="24"/>
              </w:rPr>
              <w:t>四川省禾力建设工程检测鉴定咨询有限公司，其具有</w:t>
            </w:r>
            <w:r w:rsidR="00F57FC1" w:rsidRPr="00F57FC1">
              <w:rPr>
                <w:rFonts w:hint="eastAsia"/>
                <w:sz w:val="24"/>
              </w:rPr>
              <w:t>5</w:t>
            </w:r>
            <w:r w:rsidR="00F57FC1" w:rsidRPr="00F57FC1">
              <w:rPr>
                <w:rFonts w:hint="eastAsia"/>
                <w:sz w:val="24"/>
              </w:rPr>
              <w:t>项水利工程甲级专项检测资质</w:t>
            </w:r>
            <w:bookmarkEnd w:id="17"/>
            <w:bookmarkEnd w:id="18"/>
            <w:r w:rsidR="009A5103">
              <w:rPr>
                <w:rFonts w:hint="eastAsia"/>
                <w:sz w:val="24"/>
              </w:rPr>
              <w:t>，</w:t>
            </w:r>
            <w:r w:rsidR="009A5103" w:rsidRPr="00B76E9B">
              <w:rPr>
                <w:sz w:val="24"/>
              </w:rPr>
              <w:t>有效补充了</w:t>
            </w:r>
            <w:r w:rsidR="005D3709">
              <w:rPr>
                <w:rFonts w:hint="eastAsia"/>
                <w:sz w:val="24"/>
              </w:rPr>
              <w:t>集团</w:t>
            </w:r>
            <w:r w:rsidR="009A5103" w:rsidRPr="00B76E9B">
              <w:rPr>
                <w:sz w:val="24"/>
              </w:rPr>
              <w:t>在水利工程领域的检测</w:t>
            </w:r>
            <w:r w:rsidR="009A5103" w:rsidRPr="00B76E9B">
              <w:rPr>
                <w:rFonts w:hint="eastAsia"/>
                <w:sz w:val="24"/>
              </w:rPr>
              <w:t>能力。</w:t>
            </w:r>
            <w:r w:rsidR="001A2EF5">
              <w:rPr>
                <w:rFonts w:hint="eastAsia"/>
                <w:sz w:val="24"/>
              </w:rPr>
              <w:t>2</w:t>
            </w:r>
            <w:r w:rsidR="001A2EF5">
              <w:rPr>
                <w:sz w:val="24"/>
              </w:rPr>
              <w:t>025</w:t>
            </w:r>
            <w:r w:rsidR="009A5103" w:rsidRPr="00B76E9B">
              <w:rPr>
                <w:rFonts w:hint="eastAsia"/>
                <w:sz w:val="24"/>
              </w:rPr>
              <w:t>年全资收购上海投资咨询集团有限公司，促进咨询服务延链补链强链，构建更加综合的一体化咨询服务能力，全面提升全过程咨询服务能级。今年</w:t>
            </w:r>
            <w:r w:rsidR="009A5103" w:rsidRPr="00B76E9B">
              <w:rPr>
                <w:rFonts w:hint="eastAsia"/>
                <w:sz w:val="24"/>
              </w:rPr>
              <w:t>3</w:t>
            </w:r>
            <w:r w:rsidR="009A5103" w:rsidRPr="00B76E9B">
              <w:rPr>
                <w:rFonts w:hint="eastAsia"/>
                <w:sz w:val="24"/>
              </w:rPr>
              <w:t>月全资收购</w:t>
            </w:r>
            <w:r w:rsidR="009A5103" w:rsidRPr="00B2572E">
              <w:rPr>
                <w:rFonts w:hint="eastAsia"/>
                <w:sz w:val="24"/>
              </w:rPr>
              <w:t>上海市食品研究所有限公司</w:t>
            </w:r>
            <w:r w:rsidR="009A5103">
              <w:rPr>
                <w:rFonts w:hint="eastAsia"/>
                <w:sz w:val="24"/>
              </w:rPr>
              <w:t>，</w:t>
            </w:r>
            <w:r w:rsidR="009A5103" w:rsidRPr="00B76E9B">
              <w:rPr>
                <w:rFonts w:hint="eastAsia"/>
                <w:sz w:val="24"/>
              </w:rPr>
              <w:t>填补了</w:t>
            </w:r>
            <w:r w:rsidR="005D3709">
              <w:rPr>
                <w:rFonts w:hint="eastAsia"/>
                <w:sz w:val="24"/>
              </w:rPr>
              <w:t>集团</w:t>
            </w:r>
            <w:r w:rsidR="009A5103" w:rsidRPr="00B76E9B">
              <w:rPr>
                <w:rFonts w:hint="eastAsia"/>
                <w:sz w:val="24"/>
              </w:rPr>
              <w:t>在食品及大健康检测领域的空白，为</w:t>
            </w:r>
            <w:r w:rsidR="005D3709">
              <w:rPr>
                <w:rFonts w:hint="eastAsia"/>
                <w:sz w:val="24"/>
              </w:rPr>
              <w:t>集团</w:t>
            </w:r>
            <w:r w:rsidR="009A5103" w:rsidRPr="00B76E9B">
              <w:rPr>
                <w:rFonts w:hint="eastAsia"/>
                <w:sz w:val="24"/>
              </w:rPr>
              <w:t>主</w:t>
            </w:r>
            <w:r w:rsidR="009A5103" w:rsidRPr="00B76E9B">
              <w:rPr>
                <w:rFonts w:hint="eastAsia"/>
                <w:sz w:val="24"/>
              </w:rPr>
              <w:lastRenderedPageBreak/>
              <w:t>业向纵深方向发展</w:t>
            </w:r>
            <w:r w:rsidR="0059647B">
              <w:rPr>
                <w:rFonts w:hint="eastAsia"/>
                <w:sz w:val="24"/>
              </w:rPr>
              <w:t>提供了</w:t>
            </w:r>
            <w:r w:rsidR="009A5103" w:rsidRPr="00B76E9B">
              <w:rPr>
                <w:rFonts w:hint="eastAsia"/>
                <w:sz w:val="24"/>
              </w:rPr>
              <w:t>空间。</w:t>
            </w:r>
          </w:p>
          <w:p w14:paraId="6C39DCFF" w14:textId="751186B0" w:rsidR="009A5103" w:rsidRPr="00B81961" w:rsidRDefault="0059647B" w:rsidP="00583E40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“十五五”期间</w:t>
            </w:r>
            <w:r w:rsidR="009A5103">
              <w:rPr>
                <w:rFonts w:hint="eastAsia"/>
                <w:sz w:val="24"/>
              </w:rPr>
              <w:t>，</w:t>
            </w:r>
            <w:r w:rsidR="007A5BB7">
              <w:rPr>
                <w:rFonts w:hint="eastAsia"/>
                <w:sz w:val="24"/>
              </w:rPr>
              <w:t>公司</w:t>
            </w:r>
            <w:r w:rsidR="00C9329A">
              <w:rPr>
                <w:rFonts w:hint="eastAsia"/>
                <w:sz w:val="24"/>
              </w:rPr>
              <w:t>将</w:t>
            </w:r>
            <w:r w:rsidR="007A5BB7">
              <w:rPr>
                <w:rFonts w:hint="eastAsia"/>
                <w:sz w:val="24"/>
              </w:rPr>
              <w:t>持续围绕主责主业</w:t>
            </w:r>
            <w:r w:rsidR="00B76E9B">
              <w:rPr>
                <w:rFonts w:hint="eastAsia"/>
                <w:sz w:val="24"/>
              </w:rPr>
              <w:t>，稳健开展</w:t>
            </w:r>
            <w:r w:rsidR="007A5BB7">
              <w:rPr>
                <w:rFonts w:hint="eastAsia"/>
                <w:sz w:val="24"/>
              </w:rPr>
              <w:t>非建工等领域的</w:t>
            </w:r>
            <w:r w:rsidR="00B76E9B">
              <w:rPr>
                <w:rFonts w:hint="eastAsia"/>
                <w:sz w:val="24"/>
              </w:rPr>
              <w:t>投资并购，助力主业</w:t>
            </w:r>
            <w:r w:rsidR="007A5BB7">
              <w:rPr>
                <w:rFonts w:hint="eastAsia"/>
                <w:sz w:val="24"/>
              </w:rPr>
              <w:t>能力</w:t>
            </w:r>
            <w:r w:rsidR="00B76E9B">
              <w:rPr>
                <w:rFonts w:hint="eastAsia"/>
                <w:sz w:val="24"/>
              </w:rPr>
              <w:t>提升。</w:t>
            </w:r>
          </w:p>
        </w:tc>
      </w:tr>
      <w:tr w:rsidR="00B23B6D" w:rsidRPr="00B2572E" w14:paraId="494E5F2F" w14:textId="77777777" w:rsidTr="00E9164F">
        <w:trPr>
          <w:trHeight w:val="699"/>
          <w:jc w:val="center"/>
        </w:trPr>
        <w:tc>
          <w:tcPr>
            <w:tcW w:w="1739" w:type="dxa"/>
            <w:vAlign w:val="center"/>
          </w:tcPr>
          <w:p w14:paraId="6A0496AD" w14:textId="77777777" w:rsidR="00B23B6D" w:rsidRPr="00B2572E" w:rsidRDefault="00B23B6D" w:rsidP="000F49E6">
            <w:pPr>
              <w:spacing w:line="360" w:lineRule="auto"/>
              <w:rPr>
                <w:rFonts w:ascii="宋体" w:hAnsi="宋体" w:cs="方正黑体_GBK"/>
                <w:bCs/>
                <w:iCs/>
                <w:color w:val="000000"/>
                <w:sz w:val="24"/>
              </w:rPr>
            </w:pPr>
            <w:r w:rsidRPr="00B2572E"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  <w:lastRenderedPageBreak/>
              <w:t>附件清单</w:t>
            </w:r>
          </w:p>
        </w:tc>
        <w:tc>
          <w:tcPr>
            <w:tcW w:w="7164" w:type="dxa"/>
            <w:vAlign w:val="center"/>
          </w:tcPr>
          <w:p w14:paraId="4D156848" w14:textId="77777777" w:rsidR="00B23B6D" w:rsidRPr="00B2572E" w:rsidRDefault="00B23B6D" w:rsidP="000F49E6">
            <w:pPr>
              <w:spacing w:line="360" w:lineRule="auto"/>
              <w:rPr>
                <w:rFonts w:ascii="宋体" w:hAnsi="宋体" w:cs="方正黑体_GBK"/>
                <w:bCs/>
                <w:iCs/>
                <w:color w:val="000000"/>
                <w:sz w:val="24"/>
              </w:rPr>
            </w:pPr>
            <w:r w:rsidRPr="00B2572E"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  <w:t>无</w:t>
            </w:r>
          </w:p>
        </w:tc>
      </w:tr>
      <w:tr w:rsidR="00B23B6D" w:rsidRPr="00B2572E" w14:paraId="4C47FCE8" w14:textId="77777777" w:rsidTr="00E9164F">
        <w:trPr>
          <w:trHeight w:val="699"/>
          <w:jc w:val="center"/>
        </w:trPr>
        <w:tc>
          <w:tcPr>
            <w:tcW w:w="1739" w:type="dxa"/>
            <w:vAlign w:val="center"/>
          </w:tcPr>
          <w:p w14:paraId="5EA65D6C" w14:textId="77777777" w:rsidR="00B23B6D" w:rsidRPr="00B2572E" w:rsidRDefault="00B23B6D" w:rsidP="000F49E6">
            <w:pPr>
              <w:spacing w:line="360" w:lineRule="auto"/>
              <w:rPr>
                <w:rFonts w:ascii="宋体" w:hAnsi="宋体" w:cs="方正黑体_GBK"/>
                <w:bCs/>
                <w:iCs/>
                <w:color w:val="000000"/>
                <w:sz w:val="24"/>
              </w:rPr>
            </w:pPr>
            <w:r w:rsidRPr="00B2572E"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  <w:t>记录日期</w:t>
            </w:r>
          </w:p>
        </w:tc>
        <w:tc>
          <w:tcPr>
            <w:tcW w:w="7164" w:type="dxa"/>
            <w:vAlign w:val="center"/>
          </w:tcPr>
          <w:p w14:paraId="2F5ADFC9" w14:textId="77777777" w:rsidR="00B23B6D" w:rsidRPr="00B2572E" w:rsidRDefault="00B23B6D" w:rsidP="00E07D9C">
            <w:pPr>
              <w:spacing w:line="360" w:lineRule="auto"/>
              <w:rPr>
                <w:rFonts w:ascii="宋体" w:hAnsi="宋体" w:cs="方正黑体_GBK"/>
                <w:bCs/>
                <w:iCs/>
                <w:color w:val="000000"/>
                <w:sz w:val="24"/>
              </w:rPr>
            </w:pPr>
            <w:r w:rsidRPr="00B2572E"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  <w:t>2</w:t>
            </w:r>
            <w:r w:rsidRPr="00B2572E">
              <w:rPr>
                <w:rFonts w:ascii="宋体" w:hAnsi="宋体" w:cs="方正黑体_GBK"/>
                <w:bCs/>
                <w:iCs/>
                <w:color w:val="000000"/>
                <w:sz w:val="24"/>
              </w:rPr>
              <w:t>0</w:t>
            </w:r>
            <w:r w:rsidR="00817855" w:rsidRPr="00B2572E">
              <w:rPr>
                <w:rFonts w:ascii="宋体" w:hAnsi="宋体" w:cs="方正黑体_GBK"/>
                <w:bCs/>
                <w:iCs/>
                <w:color w:val="000000"/>
                <w:sz w:val="24"/>
              </w:rPr>
              <w:t>2</w:t>
            </w:r>
            <w:r w:rsidR="00E07D9C" w:rsidRPr="00B2572E">
              <w:rPr>
                <w:rFonts w:ascii="宋体" w:hAnsi="宋体" w:cs="方正黑体_GBK"/>
                <w:bCs/>
                <w:iCs/>
                <w:color w:val="000000"/>
                <w:sz w:val="24"/>
              </w:rPr>
              <w:t>6</w:t>
            </w:r>
            <w:r w:rsidRPr="00B2572E"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  <w:t>年</w:t>
            </w:r>
            <w:r w:rsidR="00E07D9C" w:rsidRPr="00B2572E">
              <w:rPr>
                <w:rFonts w:ascii="宋体" w:hAnsi="宋体" w:cs="方正黑体_GBK"/>
                <w:bCs/>
                <w:iCs/>
                <w:color w:val="000000"/>
                <w:sz w:val="24"/>
              </w:rPr>
              <w:t>7</w:t>
            </w:r>
            <w:r w:rsidRPr="00B2572E"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  <w:t>月</w:t>
            </w:r>
            <w:r w:rsidR="00E07D9C" w:rsidRPr="00B2572E">
              <w:rPr>
                <w:rFonts w:ascii="宋体" w:hAnsi="宋体" w:cs="方正黑体_GBK"/>
                <w:bCs/>
                <w:iCs/>
                <w:color w:val="000000"/>
                <w:sz w:val="24"/>
              </w:rPr>
              <w:t>14</w:t>
            </w:r>
            <w:r w:rsidRPr="00B2572E">
              <w:rPr>
                <w:rFonts w:ascii="宋体" w:hAnsi="宋体" w:cs="方正黑体_GBK" w:hint="eastAsia"/>
                <w:bCs/>
                <w:iCs/>
                <w:color w:val="000000"/>
                <w:sz w:val="24"/>
              </w:rPr>
              <w:t>日</w:t>
            </w:r>
          </w:p>
        </w:tc>
      </w:tr>
    </w:tbl>
    <w:p w14:paraId="00BE36CA" w14:textId="77777777" w:rsidR="001F0D93" w:rsidRPr="00B2572E" w:rsidRDefault="001F0D93" w:rsidP="00627642">
      <w:pPr>
        <w:ind w:right="960"/>
        <w:rPr>
          <w:sz w:val="24"/>
        </w:rPr>
      </w:pPr>
    </w:p>
    <w:sectPr w:rsidR="001F0D93" w:rsidRPr="00B2572E" w:rsidSect="00F13C9A">
      <w:pgSz w:w="11906" w:h="16838"/>
      <w:pgMar w:top="1758" w:right="1701" w:bottom="1758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96CEE" w14:textId="77777777" w:rsidR="00711C63" w:rsidRDefault="00711C63" w:rsidP="00514E66">
      <w:r>
        <w:separator/>
      </w:r>
    </w:p>
  </w:endnote>
  <w:endnote w:type="continuationSeparator" w:id="0">
    <w:p w14:paraId="24437A3A" w14:textId="77777777" w:rsidR="00711C63" w:rsidRDefault="00711C63" w:rsidP="0051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charset w:val="86"/>
    <w:family w:val="script"/>
    <w:pitch w:val="default"/>
    <w:sig w:usb0="00000000" w:usb1="00000000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AF007" w14:textId="77777777" w:rsidR="00711C63" w:rsidRDefault="00711C63" w:rsidP="00514E66">
      <w:r>
        <w:separator/>
      </w:r>
    </w:p>
  </w:footnote>
  <w:footnote w:type="continuationSeparator" w:id="0">
    <w:p w14:paraId="3B869E5E" w14:textId="77777777" w:rsidR="00711C63" w:rsidRDefault="00711C63" w:rsidP="00514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6B5FB56"/>
    <w:multiLevelType w:val="multilevel"/>
    <w:tmpl w:val="86B5FB5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26A7FA66"/>
    <w:multiLevelType w:val="multilevel"/>
    <w:tmpl w:val="26A7FA6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 w15:restartNumberingAfterBreak="0">
    <w:nsid w:val="430B4A27"/>
    <w:multiLevelType w:val="hybridMultilevel"/>
    <w:tmpl w:val="97FC4CA8"/>
    <w:lvl w:ilvl="0" w:tplc="F87668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F0"/>
    <w:rsid w:val="00002B34"/>
    <w:rsid w:val="000249B8"/>
    <w:rsid w:val="00036373"/>
    <w:rsid w:val="00050320"/>
    <w:rsid w:val="00053205"/>
    <w:rsid w:val="0005431D"/>
    <w:rsid w:val="000719D1"/>
    <w:rsid w:val="000852AE"/>
    <w:rsid w:val="00085842"/>
    <w:rsid w:val="0009201E"/>
    <w:rsid w:val="00093117"/>
    <w:rsid w:val="000A1BF4"/>
    <w:rsid w:val="000B6016"/>
    <w:rsid w:val="000B67A9"/>
    <w:rsid w:val="000B70EA"/>
    <w:rsid w:val="000D049A"/>
    <w:rsid w:val="000D618E"/>
    <w:rsid w:val="000E3D9C"/>
    <w:rsid w:val="000E78DB"/>
    <w:rsid w:val="000F41A3"/>
    <w:rsid w:val="000F49E6"/>
    <w:rsid w:val="00101B98"/>
    <w:rsid w:val="00107518"/>
    <w:rsid w:val="001145A4"/>
    <w:rsid w:val="00117ACA"/>
    <w:rsid w:val="0012287B"/>
    <w:rsid w:val="00127121"/>
    <w:rsid w:val="0013395B"/>
    <w:rsid w:val="001504DC"/>
    <w:rsid w:val="00152E0B"/>
    <w:rsid w:val="0016015D"/>
    <w:rsid w:val="001607D7"/>
    <w:rsid w:val="00162C35"/>
    <w:rsid w:val="00167EB5"/>
    <w:rsid w:val="00180580"/>
    <w:rsid w:val="001814DF"/>
    <w:rsid w:val="0019287F"/>
    <w:rsid w:val="001A046A"/>
    <w:rsid w:val="001A1767"/>
    <w:rsid w:val="001A2EF5"/>
    <w:rsid w:val="001A75ED"/>
    <w:rsid w:val="001A78E8"/>
    <w:rsid w:val="001B6A11"/>
    <w:rsid w:val="001D1F32"/>
    <w:rsid w:val="001D2CD2"/>
    <w:rsid w:val="001F0D93"/>
    <w:rsid w:val="00224601"/>
    <w:rsid w:val="0022735D"/>
    <w:rsid w:val="0025353F"/>
    <w:rsid w:val="002968CB"/>
    <w:rsid w:val="00297A47"/>
    <w:rsid w:val="002A461B"/>
    <w:rsid w:val="002B547F"/>
    <w:rsid w:val="002B718C"/>
    <w:rsid w:val="002C3304"/>
    <w:rsid w:val="003017C3"/>
    <w:rsid w:val="00310E13"/>
    <w:rsid w:val="00310EC2"/>
    <w:rsid w:val="00314B5A"/>
    <w:rsid w:val="00320C8F"/>
    <w:rsid w:val="003305B9"/>
    <w:rsid w:val="00342170"/>
    <w:rsid w:val="003775AB"/>
    <w:rsid w:val="003837B0"/>
    <w:rsid w:val="0039680B"/>
    <w:rsid w:val="003A6051"/>
    <w:rsid w:val="003C0ACE"/>
    <w:rsid w:val="003F2BCD"/>
    <w:rsid w:val="00402410"/>
    <w:rsid w:val="00417E38"/>
    <w:rsid w:val="004207D6"/>
    <w:rsid w:val="0043614C"/>
    <w:rsid w:val="004457AB"/>
    <w:rsid w:val="00464A0B"/>
    <w:rsid w:val="004702A9"/>
    <w:rsid w:val="00485C07"/>
    <w:rsid w:val="004B2EB0"/>
    <w:rsid w:val="004B49DD"/>
    <w:rsid w:val="004C6AC6"/>
    <w:rsid w:val="004D3F1C"/>
    <w:rsid w:val="004D4236"/>
    <w:rsid w:val="004D7743"/>
    <w:rsid w:val="004E12E0"/>
    <w:rsid w:val="004F1CC4"/>
    <w:rsid w:val="00504C44"/>
    <w:rsid w:val="00507B7D"/>
    <w:rsid w:val="00514E66"/>
    <w:rsid w:val="0052732A"/>
    <w:rsid w:val="00567444"/>
    <w:rsid w:val="0058260B"/>
    <w:rsid w:val="00583E40"/>
    <w:rsid w:val="00586FCD"/>
    <w:rsid w:val="0059647B"/>
    <w:rsid w:val="005A4655"/>
    <w:rsid w:val="005B21A3"/>
    <w:rsid w:val="005D3709"/>
    <w:rsid w:val="005D7F04"/>
    <w:rsid w:val="005E2EFF"/>
    <w:rsid w:val="005F40D4"/>
    <w:rsid w:val="006008EB"/>
    <w:rsid w:val="00606B20"/>
    <w:rsid w:val="00617911"/>
    <w:rsid w:val="00627642"/>
    <w:rsid w:val="006448F2"/>
    <w:rsid w:val="006573F0"/>
    <w:rsid w:val="006664A8"/>
    <w:rsid w:val="00670D7B"/>
    <w:rsid w:val="00673370"/>
    <w:rsid w:val="00675304"/>
    <w:rsid w:val="0067749E"/>
    <w:rsid w:val="00677E5B"/>
    <w:rsid w:val="00682FDD"/>
    <w:rsid w:val="00691FAE"/>
    <w:rsid w:val="00692563"/>
    <w:rsid w:val="00692A22"/>
    <w:rsid w:val="006A3A18"/>
    <w:rsid w:val="006B58DB"/>
    <w:rsid w:val="006C064A"/>
    <w:rsid w:val="006D2084"/>
    <w:rsid w:val="006E7A7B"/>
    <w:rsid w:val="006F04EC"/>
    <w:rsid w:val="006F056D"/>
    <w:rsid w:val="006F454F"/>
    <w:rsid w:val="0070008C"/>
    <w:rsid w:val="00711C63"/>
    <w:rsid w:val="007242A0"/>
    <w:rsid w:val="007312C6"/>
    <w:rsid w:val="00731552"/>
    <w:rsid w:val="0074566A"/>
    <w:rsid w:val="00754E8C"/>
    <w:rsid w:val="007555B4"/>
    <w:rsid w:val="00765010"/>
    <w:rsid w:val="007907ED"/>
    <w:rsid w:val="007A3B58"/>
    <w:rsid w:val="007A5BB7"/>
    <w:rsid w:val="007B148D"/>
    <w:rsid w:val="007B49F2"/>
    <w:rsid w:val="007C1F48"/>
    <w:rsid w:val="007D17B0"/>
    <w:rsid w:val="007F6C65"/>
    <w:rsid w:val="008124AF"/>
    <w:rsid w:val="00817855"/>
    <w:rsid w:val="00826BDB"/>
    <w:rsid w:val="008405DA"/>
    <w:rsid w:val="008510C8"/>
    <w:rsid w:val="008721BB"/>
    <w:rsid w:val="00881E7F"/>
    <w:rsid w:val="00883DD1"/>
    <w:rsid w:val="008919B2"/>
    <w:rsid w:val="008A2A23"/>
    <w:rsid w:val="008A4F92"/>
    <w:rsid w:val="008B0DF5"/>
    <w:rsid w:val="008B7256"/>
    <w:rsid w:val="008E6AC9"/>
    <w:rsid w:val="00900A92"/>
    <w:rsid w:val="00921672"/>
    <w:rsid w:val="00921BD3"/>
    <w:rsid w:val="00922D37"/>
    <w:rsid w:val="009350E7"/>
    <w:rsid w:val="00941ACF"/>
    <w:rsid w:val="00947827"/>
    <w:rsid w:val="009570D7"/>
    <w:rsid w:val="009572C3"/>
    <w:rsid w:val="0096288A"/>
    <w:rsid w:val="009A5103"/>
    <w:rsid w:val="009A54B2"/>
    <w:rsid w:val="009A5CF7"/>
    <w:rsid w:val="009B0812"/>
    <w:rsid w:val="009B2048"/>
    <w:rsid w:val="009B333F"/>
    <w:rsid w:val="009C1880"/>
    <w:rsid w:val="009E24C3"/>
    <w:rsid w:val="00A177BD"/>
    <w:rsid w:val="00A453EC"/>
    <w:rsid w:val="00A54C3E"/>
    <w:rsid w:val="00A60B5B"/>
    <w:rsid w:val="00A67F1C"/>
    <w:rsid w:val="00A868D3"/>
    <w:rsid w:val="00A916A4"/>
    <w:rsid w:val="00AA7DE3"/>
    <w:rsid w:val="00AD016A"/>
    <w:rsid w:val="00AD5268"/>
    <w:rsid w:val="00AE6B7C"/>
    <w:rsid w:val="00AF601C"/>
    <w:rsid w:val="00B010CB"/>
    <w:rsid w:val="00B04380"/>
    <w:rsid w:val="00B10E8D"/>
    <w:rsid w:val="00B23B6D"/>
    <w:rsid w:val="00B24378"/>
    <w:rsid w:val="00B2572E"/>
    <w:rsid w:val="00B5672A"/>
    <w:rsid w:val="00B72528"/>
    <w:rsid w:val="00B76E9B"/>
    <w:rsid w:val="00B77D50"/>
    <w:rsid w:val="00B81961"/>
    <w:rsid w:val="00B8326E"/>
    <w:rsid w:val="00B90A72"/>
    <w:rsid w:val="00B92776"/>
    <w:rsid w:val="00BA30EB"/>
    <w:rsid w:val="00BB26D4"/>
    <w:rsid w:val="00BB28D1"/>
    <w:rsid w:val="00BB61BD"/>
    <w:rsid w:val="00BC400F"/>
    <w:rsid w:val="00BC729E"/>
    <w:rsid w:val="00BD3A13"/>
    <w:rsid w:val="00BE1BFE"/>
    <w:rsid w:val="00BF52D2"/>
    <w:rsid w:val="00C519FB"/>
    <w:rsid w:val="00C548CD"/>
    <w:rsid w:val="00C65951"/>
    <w:rsid w:val="00C9329A"/>
    <w:rsid w:val="00C9475A"/>
    <w:rsid w:val="00CB2CDF"/>
    <w:rsid w:val="00CF7B4B"/>
    <w:rsid w:val="00D00652"/>
    <w:rsid w:val="00D01A94"/>
    <w:rsid w:val="00D20736"/>
    <w:rsid w:val="00D30A79"/>
    <w:rsid w:val="00D31E87"/>
    <w:rsid w:val="00D343E8"/>
    <w:rsid w:val="00D360DD"/>
    <w:rsid w:val="00D40A7B"/>
    <w:rsid w:val="00D530BE"/>
    <w:rsid w:val="00D54620"/>
    <w:rsid w:val="00D6032D"/>
    <w:rsid w:val="00D624B8"/>
    <w:rsid w:val="00D812CC"/>
    <w:rsid w:val="00D8292C"/>
    <w:rsid w:val="00D84632"/>
    <w:rsid w:val="00D93209"/>
    <w:rsid w:val="00D95D8D"/>
    <w:rsid w:val="00D97980"/>
    <w:rsid w:val="00DA25D3"/>
    <w:rsid w:val="00DA38A0"/>
    <w:rsid w:val="00DA7E66"/>
    <w:rsid w:val="00DB6B8D"/>
    <w:rsid w:val="00DC6B84"/>
    <w:rsid w:val="00DC726B"/>
    <w:rsid w:val="00DC7385"/>
    <w:rsid w:val="00DE7511"/>
    <w:rsid w:val="00DF5AC5"/>
    <w:rsid w:val="00E00B2C"/>
    <w:rsid w:val="00E02B27"/>
    <w:rsid w:val="00E07D9C"/>
    <w:rsid w:val="00E11B5C"/>
    <w:rsid w:val="00E11CE7"/>
    <w:rsid w:val="00E12CF0"/>
    <w:rsid w:val="00E166D4"/>
    <w:rsid w:val="00E23DA8"/>
    <w:rsid w:val="00E3332B"/>
    <w:rsid w:val="00E425AA"/>
    <w:rsid w:val="00E4420D"/>
    <w:rsid w:val="00E45393"/>
    <w:rsid w:val="00E50A1C"/>
    <w:rsid w:val="00E51307"/>
    <w:rsid w:val="00E534A1"/>
    <w:rsid w:val="00E609AB"/>
    <w:rsid w:val="00E60BA2"/>
    <w:rsid w:val="00E853E8"/>
    <w:rsid w:val="00E9164F"/>
    <w:rsid w:val="00EA66AA"/>
    <w:rsid w:val="00EB042D"/>
    <w:rsid w:val="00EB7E51"/>
    <w:rsid w:val="00EC3661"/>
    <w:rsid w:val="00ED4289"/>
    <w:rsid w:val="00ED5FA3"/>
    <w:rsid w:val="00EE0F15"/>
    <w:rsid w:val="00F0001D"/>
    <w:rsid w:val="00F01195"/>
    <w:rsid w:val="00F030AC"/>
    <w:rsid w:val="00F13C9A"/>
    <w:rsid w:val="00F14533"/>
    <w:rsid w:val="00F43657"/>
    <w:rsid w:val="00F57FC1"/>
    <w:rsid w:val="00F6227D"/>
    <w:rsid w:val="00F65687"/>
    <w:rsid w:val="00F750CC"/>
    <w:rsid w:val="00FA4623"/>
    <w:rsid w:val="00FC0954"/>
    <w:rsid w:val="00FE1791"/>
    <w:rsid w:val="00FE59B6"/>
    <w:rsid w:val="00FE7D21"/>
    <w:rsid w:val="00FF1C2B"/>
    <w:rsid w:val="00FF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8D5800"/>
  <w15:chartTrackingRefBased/>
  <w15:docId w15:val="{8DF21E3A-17CF-4267-B6E3-5BD8ABF1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75AB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E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514E66"/>
    <w:rPr>
      <w:rFonts w:ascii="Times New Roman" w:eastAsia="宋体" w:hAnsi="Times New Roman"/>
      <w:kern w:val="2"/>
      <w:sz w:val="18"/>
      <w:szCs w:val="18"/>
    </w:rPr>
  </w:style>
  <w:style w:type="paragraph" w:styleId="a5">
    <w:name w:val="footer"/>
    <w:basedOn w:val="a"/>
    <w:link w:val="a6"/>
    <w:unhideWhenUsed/>
    <w:rsid w:val="00514E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514E66"/>
    <w:rPr>
      <w:rFonts w:ascii="Times New Roman" w:eastAsia="宋体" w:hAnsi="Times New Roman"/>
      <w:kern w:val="2"/>
      <w:sz w:val="18"/>
      <w:szCs w:val="18"/>
    </w:rPr>
  </w:style>
  <w:style w:type="character" w:styleId="a7">
    <w:name w:val="annotation reference"/>
    <w:uiPriority w:val="99"/>
    <w:semiHidden/>
    <w:unhideWhenUsed/>
    <w:rsid w:val="003C0ACE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3C0ACE"/>
    <w:pPr>
      <w:jc w:val="left"/>
    </w:pPr>
  </w:style>
  <w:style w:type="character" w:customStyle="1" w:styleId="a9">
    <w:name w:val="批注文字 字符"/>
    <w:link w:val="a8"/>
    <w:uiPriority w:val="99"/>
    <w:rsid w:val="003C0ACE"/>
    <w:rPr>
      <w:rFonts w:ascii="Times New Roman" w:eastAsia="宋体" w:hAnsi="Times New Roman"/>
      <w:kern w:val="2"/>
      <w:sz w:val="21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C0ACE"/>
    <w:rPr>
      <w:b/>
      <w:bCs/>
    </w:rPr>
  </w:style>
  <w:style w:type="character" w:customStyle="1" w:styleId="ab">
    <w:name w:val="批注主题 字符"/>
    <w:link w:val="aa"/>
    <w:uiPriority w:val="99"/>
    <w:semiHidden/>
    <w:rsid w:val="003C0ACE"/>
    <w:rPr>
      <w:rFonts w:ascii="Times New Roman" w:eastAsia="宋体" w:hAnsi="Times New Roman"/>
      <w:b/>
      <w:bCs/>
      <w:kern w:val="2"/>
      <w:sz w:val="21"/>
      <w:szCs w:val="24"/>
    </w:rPr>
  </w:style>
  <w:style w:type="paragraph" w:styleId="ac">
    <w:name w:val="Normal (Web)"/>
    <w:basedOn w:val="a"/>
    <w:unhideWhenUsed/>
    <w:qFormat/>
    <w:rsid w:val="00B7252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670D7B"/>
    <w:rPr>
      <w:sz w:val="18"/>
      <w:szCs w:val="18"/>
    </w:rPr>
  </w:style>
  <w:style w:type="character" w:customStyle="1" w:styleId="ae">
    <w:name w:val="批注框文本 字符"/>
    <w:link w:val="ad"/>
    <w:uiPriority w:val="99"/>
    <w:semiHidden/>
    <w:rsid w:val="00670D7B"/>
    <w:rPr>
      <w:rFonts w:ascii="Times New Roman" w:eastAsia="宋体" w:hAnsi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B10E8D"/>
    <w:pPr>
      <w:ind w:firstLineChars="200" w:firstLine="420"/>
    </w:pPr>
    <w:rPr>
      <w:rFonts w:ascii="等线" w:eastAsia="等线" w:hAnsi="等线"/>
      <w:szCs w:val="22"/>
    </w:rPr>
  </w:style>
  <w:style w:type="character" w:customStyle="1" w:styleId="highlight">
    <w:name w:val="highlight"/>
    <w:rsid w:val="001607D7"/>
  </w:style>
  <w:style w:type="character" w:styleId="af0">
    <w:name w:val="Strong"/>
    <w:basedOn w:val="a0"/>
    <w:qFormat/>
    <w:rsid w:val="00DC6B84"/>
    <w:rPr>
      <w:b/>
    </w:rPr>
  </w:style>
  <w:style w:type="paragraph" w:styleId="af1">
    <w:name w:val="Revision"/>
    <w:hidden/>
    <w:uiPriority w:val="99"/>
    <w:semiHidden/>
    <w:rsid w:val="00754E8C"/>
    <w:rPr>
      <w:rFonts w:ascii="Times New Roman" w:eastAsia="宋体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2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40CFC-7144-4328-B7A5-6CE97345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梓轩</dc:creator>
  <cp:keywords/>
  <dc:description/>
  <cp:lastModifiedBy>muximuxi</cp:lastModifiedBy>
  <cp:revision>10</cp:revision>
  <dcterms:created xsi:type="dcterms:W3CDTF">2026-07-15T08:04:00Z</dcterms:created>
  <dcterms:modified xsi:type="dcterms:W3CDTF">2026-07-16T04:33:00Z</dcterms:modified>
</cp:coreProperties>
</file>