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EE0CB1" w14:textId="77777777" w:rsidR="00524551" w:rsidRPr="00C634FA" w:rsidRDefault="00853674">
      <w:pPr>
        <w:spacing w:beforeLines="50" w:before="156" w:afterLines="50" w:after="156" w:line="400" w:lineRule="exact"/>
        <w:rPr>
          <w:rFonts w:ascii="宋体" w:hAnsi="宋体"/>
          <w:bCs/>
          <w:iCs/>
          <w:sz w:val="24"/>
        </w:rPr>
      </w:pPr>
      <w:r w:rsidRPr="00C634FA">
        <w:rPr>
          <w:rFonts w:ascii="宋体" w:hAnsi="宋体" w:hint="eastAsia"/>
          <w:bCs/>
          <w:iCs/>
          <w:sz w:val="24"/>
        </w:rPr>
        <w:t>证券代码：600592                                  证券简称：龙溪股份</w:t>
      </w:r>
    </w:p>
    <w:p w14:paraId="3E574DE3" w14:textId="77777777" w:rsidR="00524551" w:rsidRPr="00C634FA" w:rsidRDefault="00853674">
      <w:pPr>
        <w:jc w:val="center"/>
        <w:rPr>
          <w:rFonts w:ascii="宋体" w:hAnsi="宋体"/>
          <w:b/>
          <w:bCs/>
          <w:iCs/>
          <w:sz w:val="28"/>
          <w:szCs w:val="28"/>
        </w:rPr>
      </w:pPr>
      <w:r w:rsidRPr="00C634FA">
        <w:rPr>
          <w:rFonts w:ascii="宋体" w:hAnsi="宋体" w:hint="eastAsia"/>
          <w:b/>
          <w:bCs/>
          <w:iCs/>
          <w:sz w:val="28"/>
          <w:szCs w:val="28"/>
        </w:rPr>
        <w:t>福建龙溪轴承（集团）股份有限公司投资者关系活动记录表</w:t>
      </w:r>
    </w:p>
    <w:p w14:paraId="140A929E" w14:textId="0F29BD1C" w:rsidR="00524551" w:rsidRPr="00C634FA" w:rsidRDefault="00853674">
      <w:pPr>
        <w:jc w:val="center"/>
        <w:rPr>
          <w:rFonts w:ascii="宋体" w:hAnsi="宋体"/>
          <w:b/>
          <w:bCs/>
          <w:iCs/>
          <w:sz w:val="28"/>
          <w:szCs w:val="28"/>
        </w:rPr>
      </w:pPr>
      <w:r w:rsidRPr="00C634FA">
        <w:rPr>
          <w:rFonts w:ascii="宋体" w:hAnsi="宋体" w:hint="eastAsia"/>
          <w:b/>
          <w:bCs/>
          <w:iCs/>
          <w:sz w:val="28"/>
          <w:szCs w:val="28"/>
        </w:rPr>
        <w:t>（2026年7月</w:t>
      </w:r>
      <w:r w:rsidR="0072612F" w:rsidRPr="00C634FA">
        <w:rPr>
          <w:rFonts w:ascii="宋体" w:hAnsi="宋体" w:hint="eastAsia"/>
          <w:b/>
          <w:bCs/>
          <w:iCs/>
          <w:sz w:val="28"/>
          <w:szCs w:val="28"/>
        </w:rPr>
        <w:t>9日</w:t>
      </w:r>
      <w:r w:rsidRPr="00C634FA">
        <w:rPr>
          <w:rFonts w:ascii="宋体" w:hAnsi="宋体" w:hint="eastAsia"/>
          <w:b/>
          <w:bCs/>
          <w:iCs/>
          <w:sz w:val="28"/>
          <w:szCs w:val="28"/>
        </w:rPr>
        <w:t>）</w:t>
      </w:r>
    </w:p>
    <w:p w14:paraId="2009DB8E" w14:textId="77777777" w:rsidR="00524551" w:rsidRPr="00C634FA" w:rsidRDefault="00853674">
      <w:pPr>
        <w:jc w:val="right"/>
        <w:rPr>
          <w:rFonts w:ascii="宋体" w:hAnsi="宋体"/>
          <w:b/>
          <w:bCs/>
          <w:iCs/>
          <w:sz w:val="24"/>
          <w:szCs w:val="28"/>
        </w:rPr>
      </w:pPr>
      <w:r w:rsidRPr="00C634FA">
        <w:rPr>
          <w:rFonts w:ascii="宋体" w:hAnsi="宋体" w:hint="eastAsia"/>
          <w:b/>
          <w:bCs/>
          <w:iCs/>
          <w:sz w:val="24"/>
          <w:szCs w:val="28"/>
        </w:rPr>
        <w:t>编号：2026-002</w:t>
      </w:r>
    </w:p>
    <w:tbl>
      <w:tblPr>
        <w:tblW w:w="9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9"/>
        <w:gridCol w:w="6669"/>
      </w:tblGrid>
      <w:tr w:rsidR="00524551" w:rsidRPr="00C634FA" w14:paraId="4AB866CE" w14:textId="77777777" w:rsidTr="00C634FA">
        <w:trPr>
          <w:jc w:val="center"/>
        </w:trPr>
        <w:tc>
          <w:tcPr>
            <w:tcW w:w="2899" w:type="dxa"/>
            <w:vAlign w:val="center"/>
          </w:tcPr>
          <w:p w14:paraId="0D9900BD" w14:textId="548BBEE4" w:rsidR="00524551" w:rsidRPr="00C634FA" w:rsidRDefault="00853674" w:rsidP="006C4A5D">
            <w:pPr>
              <w:adjustRightInd w:val="0"/>
              <w:snapToGrid w:val="0"/>
              <w:rPr>
                <w:rFonts w:ascii="宋体" w:hAnsi="宋体"/>
                <w:b/>
                <w:bCs/>
                <w:iCs/>
                <w:sz w:val="24"/>
                <w:szCs w:val="24"/>
              </w:rPr>
            </w:pPr>
            <w:r w:rsidRPr="00C634FA">
              <w:rPr>
                <w:rFonts w:ascii="宋体" w:hAnsi="宋体" w:hint="eastAsia"/>
                <w:b/>
                <w:bCs/>
                <w:iCs/>
                <w:sz w:val="24"/>
                <w:szCs w:val="24"/>
              </w:rPr>
              <w:t>投资者关系活动类别</w:t>
            </w:r>
          </w:p>
        </w:tc>
        <w:tc>
          <w:tcPr>
            <w:tcW w:w="6669" w:type="dxa"/>
          </w:tcPr>
          <w:p w14:paraId="6478E65E" w14:textId="69CB2039" w:rsidR="00524551" w:rsidRPr="00C634FA" w:rsidRDefault="008C243A" w:rsidP="006C4A5D">
            <w:pPr>
              <w:adjustRightInd w:val="0"/>
              <w:snapToGrid w:val="0"/>
              <w:rPr>
                <w:rFonts w:ascii="宋体" w:hAnsi="宋体"/>
                <w:bCs/>
                <w:iCs/>
                <w:sz w:val="24"/>
                <w:szCs w:val="24"/>
              </w:rPr>
            </w:pPr>
            <w:r w:rsidRPr="00C634FA">
              <w:rPr>
                <w:rFonts w:ascii="宋体" w:hAnsi="宋体" w:hint="eastAsia"/>
                <w:bCs/>
                <w:iCs/>
                <w:sz w:val="24"/>
                <w:szCs w:val="24"/>
              </w:rPr>
              <w:t>□</w:t>
            </w:r>
            <w:r w:rsidR="00853674" w:rsidRPr="00C634FA">
              <w:rPr>
                <w:rFonts w:ascii="宋体" w:hAnsi="宋体" w:hint="eastAsia"/>
                <w:bCs/>
                <w:iCs/>
                <w:sz w:val="24"/>
                <w:szCs w:val="24"/>
              </w:rPr>
              <w:t>特定对象调研</w:t>
            </w:r>
            <w:r w:rsidR="00853674" w:rsidRPr="00C634FA">
              <w:rPr>
                <w:rFonts w:ascii="宋体" w:hAnsi="宋体"/>
                <w:bCs/>
                <w:iCs/>
                <w:sz w:val="24"/>
                <w:szCs w:val="24"/>
              </w:rPr>
              <w:t></w:t>
            </w:r>
            <w:r w:rsidR="00853674" w:rsidRPr="00C634FA">
              <w:rPr>
                <w:rFonts w:ascii="宋体" w:hAnsi="宋体" w:hint="eastAsia"/>
                <w:bCs/>
                <w:iCs/>
                <w:sz w:val="24"/>
                <w:szCs w:val="24"/>
              </w:rPr>
              <w:t xml:space="preserve">        □分析师会议</w:t>
            </w:r>
          </w:p>
          <w:p w14:paraId="3FC07B59" w14:textId="77777777" w:rsidR="00524551" w:rsidRPr="00C634FA" w:rsidRDefault="00853674" w:rsidP="006C4A5D">
            <w:pPr>
              <w:adjustRightInd w:val="0"/>
              <w:snapToGrid w:val="0"/>
              <w:rPr>
                <w:rFonts w:ascii="宋体" w:hAnsi="宋体"/>
                <w:bCs/>
                <w:iCs/>
                <w:sz w:val="24"/>
                <w:szCs w:val="24"/>
              </w:rPr>
            </w:pPr>
            <w:r w:rsidRPr="00C634FA">
              <w:rPr>
                <w:rFonts w:ascii="宋体" w:hAnsi="宋体" w:hint="eastAsia"/>
                <w:bCs/>
                <w:iCs/>
                <w:sz w:val="24"/>
                <w:szCs w:val="24"/>
              </w:rPr>
              <w:t>□媒体采访</w:t>
            </w:r>
            <w:r w:rsidRPr="00C634FA">
              <w:rPr>
                <w:rFonts w:ascii="宋体" w:hAnsi="宋体"/>
                <w:bCs/>
                <w:iCs/>
                <w:sz w:val="24"/>
                <w:szCs w:val="24"/>
              </w:rPr>
              <w:t></w:t>
            </w:r>
            <w:r w:rsidRPr="00C634FA">
              <w:rPr>
                <w:rFonts w:ascii="宋体" w:hAnsi="宋体" w:hint="eastAsia"/>
                <w:bCs/>
                <w:iCs/>
                <w:sz w:val="24"/>
                <w:szCs w:val="24"/>
              </w:rPr>
              <w:t xml:space="preserve">            □业绩说明会</w:t>
            </w:r>
          </w:p>
          <w:p w14:paraId="5091F60A" w14:textId="77777777" w:rsidR="00524551" w:rsidRPr="00C634FA" w:rsidRDefault="00853674" w:rsidP="006C4A5D">
            <w:pPr>
              <w:adjustRightInd w:val="0"/>
              <w:snapToGrid w:val="0"/>
              <w:rPr>
                <w:rFonts w:ascii="宋体" w:hAnsi="宋体"/>
                <w:bCs/>
                <w:iCs/>
                <w:sz w:val="24"/>
                <w:szCs w:val="24"/>
              </w:rPr>
            </w:pPr>
            <w:r w:rsidRPr="00C634FA">
              <w:rPr>
                <w:rFonts w:ascii="宋体" w:hAnsi="宋体" w:hint="eastAsia"/>
                <w:bCs/>
                <w:iCs/>
                <w:sz w:val="24"/>
                <w:szCs w:val="24"/>
              </w:rPr>
              <w:t>□新闻发布会</w:t>
            </w:r>
            <w:r w:rsidRPr="00C634FA">
              <w:rPr>
                <w:rFonts w:ascii="宋体" w:hAnsi="宋体"/>
                <w:bCs/>
                <w:iCs/>
                <w:sz w:val="24"/>
                <w:szCs w:val="24"/>
              </w:rPr>
              <w:t></w:t>
            </w:r>
            <w:r w:rsidRPr="00C634FA">
              <w:rPr>
                <w:rFonts w:ascii="宋体" w:hAnsi="宋体" w:hint="eastAsia"/>
                <w:bCs/>
                <w:iCs/>
                <w:sz w:val="24"/>
                <w:szCs w:val="24"/>
              </w:rPr>
              <w:t xml:space="preserve">          □路演活动</w:t>
            </w:r>
          </w:p>
          <w:p w14:paraId="40784F2B" w14:textId="77777777" w:rsidR="00524551" w:rsidRPr="00C634FA" w:rsidRDefault="00853674" w:rsidP="006C4A5D">
            <w:pPr>
              <w:adjustRightInd w:val="0"/>
              <w:snapToGrid w:val="0"/>
              <w:rPr>
                <w:rFonts w:ascii="宋体" w:hAnsi="宋体"/>
                <w:bCs/>
                <w:iCs/>
                <w:sz w:val="24"/>
                <w:szCs w:val="24"/>
              </w:rPr>
            </w:pPr>
            <w:r w:rsidRPr="00C634FA">
              <w:rPr>
                <w:rFonts w:ascii="宋体" w:hAnsi="宋体" w:hint="eastAsia"/>
                <w:bCs/>
                <w:iCs/>
                <w:sz w:val="24"/>
                <w:szCs w:val="24"/>
              </w:rPr>
              <w:t>√现场参观</w:t>
            </w:r>
          </w:p>
          <w:p w14:paraId="550123FF" w14:textId="77777777" w:rsidR="00524551" w:rsidRPr="00C634FA" w:rsidRDefault="00853674" w:rsidP="006C4A5D">
            <w:pPr>
              <w:tabs>
                <w:tab w:val="center" w:pos="3199"/>
              </w:tabs>
              <w:adjustRightInd w:val="0"/>
              <w:snapToGrid w:val="0"/>
              <w:rPr>
                <w:rFonts w:ascii="宋体" w:hAnsi="宋体"/>
                <w:bCs/>
                <w:iCs/>
                <w:sz w:val="24"/>
                <w:szCs w:val="24"/>
              </w:rPr>
            </w:pPr>
            <w:r w:rsidRPr="00C634FA">
              <w:rPr>
                <w:rFonts w:ascii="宋体" w:hAnsi="宋体" w:hint="eastAsia"/>
                <w:bCs/>
                <w:iCs/>
                <w:sz w:val="24"/>
                <w:szCs w:val="24"/>
              </w:rPr>
              <w:t>□其他</w:t>
            </w:r>
          </w:p>
        </w:tc>
      </w:tr>
      <w:tr w:rsidR="00524551" w:rsidRPr="00C634FA" w14:paraId="4B569A2D" w14:textId="77777777" w:rsidTr="00C634FA">
        <w:trPr>
          <w:jc w:val="center"/>
        </w:trPr>
        <w:tc>
          <w:tcPr>
            <w:tcW w:w="2899" w:type="dxa"/>
            <w:vAlign w:val="bottom"/>
          </w:tcPr>
          <w:p w14:paraId="0B7360DE" w14:textId="77777777" w:rsidR="00524551" w:rsidRPr="00C634FA" w:rsidRDefault="00853674" w:rsidP="006C4A5D">
            <w:pPr>
              <w:adjustRightInd w:val="0"/>
              <w:snapToGrid w:val="0"/>
              <w:rPr>
                <w:rFonts w:ascii="宋体" w:hAnsi="宋体"/>
                <w:b/>
                <w:bCs/>
                <w:iCs/>
                <w:sz w:val="24"/>
                <w:szCs w:val="24"/>
              </w:rPr>
            </w:pPr>
            <w:r w:rsidRPr="00C634FA">
              <w:rPr>
                <w:rFonts w:ascii="宋体" w:hAnsi="宋体" w:hint="eastAsia"/>
                <w:b/>
                <w:bCs/>
                <w:iCs/>
                <w:sz w:val="24"/>
                <w:szCs w:val="24"/>
              </w:rPr>
              <w:t>参与单位名称及人员姓名</w:t>
            </w:r>
          </w:p>
        </w:tc>
        <w:tc>
          <w:tcPr>
            <w:tcW w:w="6669" w:type="dxa"/>
            <w:vAlign w:val="bottom"/>
          </w:tcPr>
          <w:p w14:paraId="20C9CEB6" w14:textId="75FBCF5E" w:rsidR="00524551" w:rsidRPr="00185356" w:rsidRDefault="008974B5" w:rsidP="006C4A5D">
            <w:pPr>
              <w:adjustRightInd w:val="0"/>
              <w:snapToGrid w:val="0"/>
              <w:rPr>
                <w:rFonts w:ascii="宋体" w:hAnsi="宋体"/>
                <w:sz w:val="24"/>
                <w:szCs w:val="24"/>
              </w:rPr>
            </w:pPr>
            <w:r w:rsidRPr="00185356">
              <w:rPr>
                <w:rFonts w:ascii="宋体" w:hAnsi="宋体" w:hint="eastAsia"/>
                <w:sz w:val="24"/>
                <w:szCs w:val="24"/>
              </w:rPr>
              <w:t>个人</w:t>
            </w:r>
            <w:r w:rsidR="00853674" w:rsidRPr="00185356">
              <w:rPr>
                <w:rFonts w:ascii="宋体" w:hAnsi="宋体" w:hint="eastAsia"/>
                <w:sz w:val="24"/>
                <w:szCs w:val="24"/>
              </w:rPr>
              <w:t>投资者</w:t>
            </w:r>
            <w:r w:rsidR="008C243A" w:rsidRPr="00185356">
              <w:rPr>
                <w:rFonts w:ascii="宋体" w:hAnsi="宋体" w:hint="eastAsia"/>
                <w:sz w:val="24"/>
                <w:szCs w:val="24"/>
              </w:rPr>
              <w:t>及其顾问</w:t>
            </w:r>
          </w:p>
        </w:tc>
      </w:tr>
      <w:tr w:rsidR="00524551" w:rsidRPr="00C634FA" w14:paraId="1084DCFE" w14:textId="77777777" w:rsidTr="00C634FA">
        <w:trPr>
          <w:jc w:val="center"/>
        </w:trPr>
        <w:tc>
          <w:tcPr>
            <w:tcW w:w="2899" w:type="dxa"/>
            <w:vAlign w:val="bottom"/>
          </w:tcPr>
          <w:p w14:paraId="20798509" w14:textId="77777777" w:rsidR="00524551" w:rsidRPr="00C634FA" w:rsidRDefault="00853674" w:rsidP="006C4A5D">
            <w:pPr>
              <w:adjustRightInd w:val="0"/>
              <w:snapToGrid w:val="0"/>
              <w:rPr>
                <w:rFonts w:ascii="宋体" w:hAnsi="宋体"/>
                <w:b/>
                <w:bCs/>
                <w:iCs/>
                <w:sz w:val="24"/>
                <w:szCs w:val="24"/>
              </w:rPr>
            </w:pPr>
            <w:r w:rsidRPr="00C634FA">
              <w:rPr>
                <w:rFonts w:ascii="宋体" w:hAnsi="宋体" w:hint="eastAsia"/>
                <w:b/>
                <w:bCs/>
                <w:iCs/>
                <w:sz w:val="24"/>
                <w:szCs w:val="24"/>
              </w:rPr>
              <w:t>时间</w:t>
            </w:r>
          </w:p>
        </w:tc>
        <w:tc>
          <w:tcPr>
            <w:tcW w:w="6669" w:type="dxa"/>
            <w:vAlign w:val="bottom"/>
          </w:tcPr>
          <w:p w14:paraId="450EE4D5" w14:textId="349ACFB2" w:rsidR="00524551" w:rsidRPr="00C634FA" w:rsidRDefault="00853674" w:rsidP="006C4A5D">
            <w:pPr>
              <w:adjustRightInd w:val="0"/>
              <w:snapToGrid w:val="0"/>
              <w:rPr>
                <w:rFonts w:ascii="宋体" w:hAnsi="宋体"/>
                <w:bCs/>
                <w:iCs/>
                <w:sz w:val="24"/>
                <w:szCs w:val="24"/>
              </w:rPr>
            </w:pPr>
            <w:r w:rsidRPr="00C634FA">
              <w:rPr>
                <w:rFonts w:ascii="宋体" w:hAnsi="宋体" w:hint="eastAsia"/>
                <w:sz w:val="24"/>
                <w:szCs w:val="24"/>
              </w:rPr>
              <w:t>2026年7月</w:t>
            </w:r>
            <w:r w:rsidR="0072612F" w:rsidRPr="00C634FA">
              <w:rPr>
                <w:rFonts w:ascii="宋体" w:hAnsi="宋体"/>
                <w:sz w:val="24"/>
                <w:szCs w:val="24"/>
              </w:rPr>
              <w:t>9</w:t>
            </w:r>
            <w:r w:rsidR="00C73FF5" w:rsidRPr="00C634FA">
              <w:rPr>
                <w:rFonts w:ascii="宋体" w:hAnsi="宋体" w:hint="eastAsia"/>
                <w:sz w:val="24"/>
                <w:szCs w:val="24"/>
              </w:rPr>
              <w:t>日</w:t>
            </w:r>
          </w:p>
        </w:tc>
      </w:tr>
      <w:tr w:rsidR="00524551" w:rsidRPr="00C634FA" w14:paraId="63AA7CB7" w14:textId="77777777" w:rsidTr="00C634FA">
        <w:trPr>
          <w:jc w:val="center"/>
        </w:trPr>
        <w:tc>
          <w:tcPr>
            <w:tcW w:w="2899" w:type="dxa"/>
            <w:vAlign w:val="bottom"/>
          </w:tcPr>
          <w:p w14:paraId="0C8650CC" w14:textId="77777777" w:rsidR="00524551" w:rsidRPr="00C634FA" w:rsidRDefault="00853674" w:rsidP="006C4A5D">
            <w:pPr>
              <w:adjustRightInd w:val="0"/>
              <w:snapToGrid w:val="0"/>
              <w:rPr>
                <w:rFonts w:ascii="宋体" w:hAnsi="宋体"/>
                <w:b/>
                <w:bCs/>
                <w:iCs/>
                <w:sz w:val="24"/>
                <w:szCs w:val="24"/>
              </w:rPr>
            </w:pPr>
            <w:r w:rsidRPr="00C634FA">
              <w:rPr>
                <w:rFonts w:ascii="宋体" w:hAnsi="宋体" w:hint="eastAsia"/>
                <w:b/>
                <w:bCs/>
                <w:iCs/>
                <w:sz w:val="24"/>
                <w:szCs w:val="24"/>
              </w:rPr>
              <w:t>地点、形式</w:t>
            </w:r>
          </w:p>
        </w:tc>
        <w:tc>
          <w:tcPr>
            <w:tcW w:w="6669" w:type="dxa"/>
            <w:vAlign w:val="bottom"/>
          </w:tcPr>
          <w:p w14:paraId="3F534259" w14:textId="77777777" w:rsidR="00524551" w:rsidRPr="00C634FA" w:rsidRDefault="00853674" w:rsidP="006C4A5D">
            <w:pPr>
              <w:adjustRightInd w:val="0"/>
              <w:snapToGrid w:val="0"/>
              <w:rPr>
                <w:rFonts w:ascii="宋体" w:hAnsi="宋体" w:cs="宋体-WinCharSetFFFF-H"/>
                <w:kern w:val="0"/>
                <w:sz w:val="24"/>
                <w:szCs w:val="24"/>
              </w:rPr>
            </w:pPr>
            <w:r w:rsidRPr="00C634FA">
              <w:rPr>
                <w:rFonts w:ascii="宋体" w:hAnsi="宋体" w:hint="eastAsia"/>
                <w:bCs/>
                <w:iCs/>
                <w:sz w:val="24"/>
                <w:szCs w:val="24"/>
              </w:rPr>
              <w:t>公司蓝田三厂区、碧湖总部会议室现场交流</w:t>
            </w:r>
          </w:p>
        </w:tc>
      </w:tr>
      <w:tr w:rsidR="00524551" w:rsidRPr="00C634FA" w14:paraId="38EDE0D7" w14:textId="77777777" w:rsidTr="00C634FA">
        <w:trPr>
          <w:jc w:val="center"/>
        </w:trPr>
        <w:tc>
          <w:tcPr>
            <w:tcW w:w="2899" w:type="dxa"/>
            <w:vAlign w:val="center"/>
          </w:tcPr>
          <w:p w14:paraId="559238A7" w14:textId="77777777" w:rsidR="00524551" w:rsidRPr="00C634FA" w:rsidRDefault="00853674" w:rsidP="006C4A5D">
            <w:pPr>
              <w:adjustRightInd w:val="0"/>
              <w:snapToGrid w:val="0"/>
              <w:rPr>
                <w:rFonts w:ascii="宋体" w:hAnsi="宋体"/>
                <w:b/>
                <w:bCs/>
                <w:iCs/>
                <w:sz w:val="24"/>
                <w:szCs w:val="24"/>
              </w:rPr>
            </w:pPr>
            <w:r w:rsidRPr="00C634FA">
              <w:rPr>
                <w:rFonts w:ascii="宋体" w:hAnsi="宋体" w:hint="eastAsia"/>
                <w:b/>
                <w:bCs/>
                <w:iCs/>
                <w:sz w:val="24"/>
                <w:szCs w:val="24"/>
              </w:rPr>
              <w:t>上市公司接待人员姓名</w:t>
            </w:r>
          </w:p>
        </w:tc>
        <w:tc>
          <w:tcPr>
            <w:tcW w:w="6669" w:type="dxa"/>
          </w:tcPr>
          <w:p w14:paraId="590769E9" w14:textId="77777777" w:rsidR="00524551" w:rsidRPr="00C634FA" w:rsidRDefault="00853674" w:rsidP="006C4A5D">
            <w:pPr>
              <w:adjustRightInd w:val="0"/>
              <w:snapToGrid w:val="0"/>
              <w:rPr>
                <w:rFonts w:ascii="宋体" w:hAnsi="宋体"/>
                <w:bCs/>
                <w:iCs/>
                <w:sz w:val="24"/>
                <w:szCs w:val="24"/>
              </w:rPr>
            </w:pPr>
            <w:r w:rsidRPr="00C634FA">
              <w:rPr>
                <w:rFonts w:ascii="宋体" w:hAnsi="宋体" w:hint="eastAsia"/>
                <w:bCs/>
                <w:iCs/>
                <w:sz w:val="24"/>
                <w:szCs w:val="24"/>
              </w:rPr>
              <w:t>董事长：陈晋辉先生</w:t>
            </w:r>
          </w:p>
          <w:p w14:paraId="4B614DAE" w14:textId="088A8029" w:rsidR="005A1B2A" w:rsidRPr="00C634FA" w:rsidRDefault="005A1B2A" w:rsidP="006C4A5D">
            <w:pPr>
              <w:adjustRightInd w:val="0"/>
              <w:snapToGrid w:val="0"/>
              <w:rPr>
                <w:rFonts w:ascii="宋体" w:hAnsi="宋体"/>
                <w:bCs/>
                <w:iCs/>
                <w:sz w:val="24"/>
                <w:szCs w:val="24"/>
              </w:rPr>
            </w:pPr>
            <w:r w:rsidRPr="00C634FA">
              <w:rPr>
                <w:rFonts w:ascii="宋体" w:hAnsi="宋体" w:hint="eastAsia"/>
                <w:bCs/>
                <w:iCs/>
                <w:sz w:val="24"/>
                <w:szCs w:val="24"/>
              </w:rPr>
              <w:t>总经理：陈志雄先生</w:t>
            </w:r>
          </w:p>
          <w:p w14:paraId="4B558B1F" w14:textId="77777777" w:rsidR="00524551" w:rsidRPr="00C634FA" w:rsidRDefault="00853674" w:rsidP="006C4A5D">
            <w:pPr>
              <w:adjustRightInd w:val="0"/>
              <w:snapToGrid w:val="0"/>
              <w:rPr>
                <w:rFonts w:ascii="宋体" w:hAnsi="宋体"/>
                <w:bCs/>
                <w:iCs/>
                <w:sz w:val="24"/>
                <w:szCs w:val="24"/>
              </w:rPr>
            </w:pPr>
            <w:r w:rsidRPr="00C634FA">
              <w:rPr>
                <w:rFonts w:ascii="宋体" w:hAnsi="宋体" w:hint="eastAsia"/>
                <w:bCs/>
                <w:iCs/>
                <w:sz w:val="24"/>
                <w:szCs w:val="24"/>
              </w:rPr>
              <w:t>副总经理、董事会秘书：黄杰先生</w:t>
            </w:r>
          </w:p>
          <w:p w14:paraId="043FFAEA" w14:textId="77777777" w:rsidR="00524551" w:rsidRPr="00C634FA" w:rsidRDefault="00853674" w:rsidP="006C4A5D">
            <w:pPr>
              <w:adjustRightInd w:val="0"/>
              <w:snapToGrid w:val="0"/>
              <w:rPr>
                <w:rFonts w:ascii="宋体" w:hAnsi="宋体"/>
                <w:bCs/>
                <w:iCs/>
                <w:sz w:val="24"/>
                <w:szCs w:val="24"/>
              </w:rPr>
            </w:pPr>
            <w:r w:rsidRPr="00C634FA">
              <w:rPr>
                <w:rFonts w:ascii="宋体" w:hAnsi="宋体" w:hint="eastAsia"/>
                <w:bCs/>
                <w:iCs/>
                <w:sz w:val="24"/>
                <w:szCs w:val="24"/>
              </w:rPr>
              <w:t>投资与证券管理部（董事会办公室）工作人员</w:t>
            </w:r>
          </w:p>
        </w:tc>
      </w:tr>
      <w:tr w:rsidR="00524551" w:rsidRPr="00C634FA" w14:paraId="564FA20E" w14:textId="77777777" w:rsidTr="00C634FA">
        <w:trPr>
          <w:trHeight w:val="416"/>
          <w:jc w:val="center"/>
        </w:trPr>
        <w:tc>
          <w:tcPr>
            <w:tcW w:w="2899" w:type="dxa"/>
            <w:vAlign w:val="center"/>
          </w:tcPr>
          <w:p w14:paraId="2E2ED0C2" w14:textId="77777777" w:rsidR="00524551" w:rsidRPr="00C634FA" w:rsidRDefault="00853674" w:rsidP="006C4A5D">
            <w:pPr>
              <w:adjustRightInd w:val="0"/>
              <w:snapToGrid w:val="0"/>
              <w:rPr>
                <w:rFonts w:ascii="宋体" w:hAnsi="宋体"/>
                <w:b/>
                <w:bCs/>
                <w:iCs/>
                <w:sz w:val="24"/>
                <w:szCs w:val="24"/>
              </w:rPr>
            </w:pPr>
            <w:r w:rsidRPr="00C634FA">
              <w:rPr>
                <w:rFonts w:ascii="宋体" w:hAnsi="宋体" w:hint="eastAsia"/>
                <w:b/>
                <w:bCs/>
                <w:iCs/>
                <w:sz w:val="24"/>
                <w:szCs w:val="24"/>
              </w:rPr>
              <w:t>投资者关系活动主要内容介绍</w:t>
            </w:r>
          </w:p>
        </w:tc>
        <w:tc>
          <w:tcPr>
            <w:tcW w:w="6669" w:type="dxa"/>
          </w:tcPr>
          <w:p w14:paraId="6767DF58" w14:textId="77777777" w:rsidR="006C4A5D" w:rsidRDefault="006C4A5D" w:rsidP="006C4A5D">
            <w:pPr>
              <w:adjustRightInd w:val="0"/>
              <w:snapToGrid w:val="0"/>
              <w:ind w:firstLineChars="200" w:firstLine="482"/>
              <w:rPr>
                <w:rFonts w:ascii="宋体" w:hAnsi="宋体"/>
                <w:b/>
                <w:color w:val="000000"/>
                <w:sz w:val="24"/>
                <w:szCs w:val="24"/>
              </w:rPr>
            </w:pPr>
          </w:p>
          <w:p w14:paraId="09AEE6C6" w14:textId="1B4B3989" w:rsidR="00524551" w:rsidRPr="00C634FA" w:rsidRDefault="00853674" w:rsidP="006C4A5D">
            <w:pPr>
              <w:adjustRightInd w:val="0"/>
              <w:snapToGrid w:val="0"/>
              <w:ind w:firstLineChars="200" w:firstLine="482"/>
              <w:rPr>
                <w:rFonts w:ascii="宋体" w:hAnsi="宋体"/>
                <w:b/>
                <w:color w:val="000000"/>
                <w:sz w:val="24"/>
                <w:szCs w:val="24"/>
              </w:rPr>
            </w:pPr>
            <w:r w:rsidRPr="00C634FA">
              <w:rPr>
                <w:rFonts w:ascii="宋体" w:hAnsi="宋体" w:hint="eastAsia"/>
                <w:b/>
                <w:color w:val="000000"/>
                <w:sz w:val="24"/>
                <w:szCs w:val="24"/>
              </w:rPr>
              <w:t>问题</w:t>
            </w:r>
            <w:r w:rsidR="00EF4D46" w:rsidRPr="00C634FA">
              <w:rPr>
                <w:rFonts w:ascii="宋体" w:hAnsi="宋体" w:hint="eastAsia"/>
                <w:b/>
                <w:color w:val="000000"/>
                <w:sz w:val="24"/>
                <w:szCs w:val="24"/>
              </w:rPr>
              <w:t>一</w:t>
            </w:r>
            <w:r w:rsidRPr="00C634FA">
              <w:rPr>
                <w:rFonts w:ascii="宋体" w:hAnsi="宋体" w:hint="eastAsia"/>
                <w:b/>
                <w:color w:val="000000"/>
                <w:sz w:val="24"/>
                <w:szCs w:val="24"/>
              </w:rPr>
              <w:t>：公司2026年第一季度业绩下滑的主要原因，公司今年上半年业绩如何？</w:t>
            </w:r>
          </w:p>
          <w:p w14:paraId="5E10B95C" w14:textId="156F64D3" w:rsidR="00524551" w:rsidRPr="00C634FA" w:rsidRDefault="00853674" w:rsidP="006C4A5D">
            <w:pPr>
              <w:adjustRightInd w:val="0"/>
              <w:snapToGrid w:val="0"/>
              <w:ind w:firstLineChars="200" w:firstLine="480"/>
              <w:rPr>
                <w:rFonts w:ascii="宋体" w:hAnsi="宋体"/>
                <w:color w:val="000000"/>
                <w:sz w:val="24"/>
                <w:szCs w:val="24"/>
              </w:rPr>
            </w:pPr>
            <w:r w:rsidRPr="00C634FA">
              <w:rPr>
                <w:rFonts w:ascii="宋体" w:hAnsi="宋体" w:hint="eastAsia"/>
                <w:color w:val="000000"/>
                <w:sz w:val="24"/>
                <w:szCs w:val="24"/>
              </w:rPr>
              <w:t>回复：</w:t>
            </w:r>
            <w:r w:rsidR="00FF5A6C" w:rsidRPr="00C634FA">
              <w:rPr>
                <w:rFonts w:ascii="宋体" w:hAnsi="宋体" w:hint="eastAsia"/>
                <w:color w:val="000000"/>
                <w:sz w:val="24"/>
                <w:szCs w:val="24"/>
              </w:rPr>
              <w:t>2026年第一季度，</w:t>
            </w:r>
            <w:r w:rsidRPr="00C634FA">
              <w:rPr>
                <w:rFonts w:ascii="宋体" w:hAnsi="宋体" w:hint="eastAsia"/>
                <w:color w:val="000000"/>
                <w:sz w:val="24"/>
                <w:szCs w:val="24"/>
              </w:rPr>
              <w:t>公司归属于上市公司股东的净利润-24万元，主要受公司持有的兴业证券等交易性金融资产公允价值变动影响减少当期公允价值变动收益5,890万元，若</w:t>
            </w:r>
            <w:bookmarkStart w:id="0" w:name="OLE_LINK7"/>
            <w:bookmarkStart w:id="1" w:name="OLE_LINK8"/>
            <w:r w:rsidRPr="00C634FA">
              <w:rPr>
                <w:rFonts w:ascii="宋体" w:hAnsi="宋体" w:hint="eastAsia"/>
                <w:color w:val="000000"/>
                <w:sz w:val="24"/>
                <w:szCs w:val="24"/>
              </w:rPr>
              <w:t>剔除该影响因素，2026年第一季度公司利润总额5,481万元，同比增长7.08%，归属于母公司所有者净利润4,982万元，同比增长8.56%。</w:t>
            </w:r>
            <w:bookmarkEnd w:id="0"/>
            <w:bookmarkEnd w:id="1"/>
            <w:r w:rsidRPr="00C634FA">
              <w:rPr>
                <w:rFonts w:ascii="宋体" w:hAnsi="宋体" w:hint="eastAsia"/>
                <w:color w:val="000000"/>
                <w:sz w:val="24"/>
                <w:szCs w:val="24"/>
              </w:rPr>
              <w:t>公司2026年</w:t>
            </w:r>
            <w:r w:rsidR="00E307A5" w:rsidRPr="00C634FA">
              <w:rPr>
                <w:rFonts w:ascii="宋体" w:hAnsi="宋体" w:hint="eastAsia"/>
                <w:color w:val="000000"/>
                <w:sz w:val="24"/>
                <w:szCs w:val="24"/>
              </w:rPr>
              <w:t>半年度</w:t>
            </w:r>
            <w:r w:rsidRPr="00C634FA">
              <w:rPr>
                <w:rFonts w:ascii="宋体" w:hAnsi="宋体" w:hint="eastAsia"/>
                <w:color w:val="000000"/>
                <w:sz w:val="24"/>
                <w:szCs w:val="24"/>
              </w:rPr>
              <w:t>业绩情况具体详见后续的定期报告。</w:t>
            </w:r>
          </w:p>
          <w:p w14:paraId="1DCEA421" w14:textId="150649A0" w:rsidR="00B6345C" w:rsidRPr="00C634FA" w:rsidRDefault="00B6345C" w:rsidP="006C4A5D">
            <w:pPr>
              <w:adjustRightInd w:val="0"/>
              <w:snapToGrid w:val="0"/>
              <w:ind w:firstLineChars="200" w:firstLine="482"/>
              <w:rPr>
                <w:rFonts w:ascii="宋体" w:hAnsi="宋体"/>
                <w:b/>
                <w:color w:val="000000"/>
                <w:sz w:val="24"/>
                <w:szCs w:val="24"/>
              </w:rPr>
            </w:pPr>
            <w:r w:rsidRPr="00C634FA">
              <w:rPr>
                <w:rFonts w:ascii="宋体" w:hAnsi="宋体"/>
                <w:b/>
                <w:color w:val="000000"/>
                <w:sz w:val="24"/>
                <w:szCs w:val="24"/>
              </w:rPr>
              <w:t>问题</w:t>
            </w:r>
            <w:r w:rsidR="00185356">
              <w:rPr>
                <w:rFonts w:ascii="宋体" w:hAnsi="宋体" w:hint="eastAsia"/>
                <w:b/>
                <w:color w:val="000000"/>
                <w:sz w:val="24"/>
                <w:szCs w:val="24"/>
              </w:rPr>
              <w:t>二</w:t>
            </w:r>
            <w:r w:rsidRPr="00C634FA">
              <w:rPr>
                <w:rFonts w:ascii="宋体" w:hAnsi="宋体" w:hint="eastAsia"/>
                <w:b/>
                <w:color w:val="000000"/>
                <w:sz w:val="24"/>
                <w:szCs w:val="24"/>
              </w:rPr>
              <w:t>：</w:t>
            </w:r>
            <w:r w:rsidRPr="00C634FA">
              <w:rPr>
                <w:rFonts w:ascii="宋体" w:hAnsi="宋体"/>
                <w:b/>
                <w:color w:val="000000"/>
                <w:sz w:val="24"/>
                <w:szCs w:val="24"/>
              </w:rPr>
              <w:t>公司</w:t>
            </w:r>
            <w:r w:rsidRPr="00C634FA">
              <w:rPr>
                <w:rFonts w:ascii="宋体" w:hAnsi="宋体" w:hint="eastAsia"/>
                <w:b/>
                <w:color w:val="000000"/>
                <w:sz w:val="24"/>
                <w:szCs w:val="24"/>
              </w:rPr>
              <w:t>后续是否有一个大致的发展规划？</w:t>
            </w:r>
            <w:r w:rsidRPr="00C634FA">
              <w:rPr>
                <w:rFonts w:ascii="宋体" w:hAnsi="宋体"/>
                <w:b/>
                <w:color w:val="000000"/>
                <w:sz w:val="24"/>
                <w:szCs w:val="24"/>
              </w:rPr>
              <w:t xml:space="preserve"> </w:t>
            </w:r>
          </w:p>
          <w:p w14:paraId="1B7B56D7" w14:textId="1921FD1C" w:rsidR="00B6345C" w:rsidRPr="00C634FA" w:rsidRDefault="00B6345C" w:rsidP="006C4A5D">
            <w:pPr>
              <w:adjustRightInd w:val="0"/>
              <w:snapToGrid w:val="0"/>
              <w:ind w:firstLineChars="200" w:firstLine="480"/>
              <w:jc w:val="left"/>
              <w:rPr>
                <w:rFonts w:ascii="宋体" w:hAnsi="宋体"/>
                <w:color w:val="000000"/>
                <w:sz w:val="24"/>
                <w:szCs w:val="24"/>
              </w:rPr>
            </w:pPr>
            <w:r w:rsidRPr="00C634FA">
              <w:rPr>
                <w:rFonts w:ascii="宋体" w:hAnsi="宋体" w:hint="eastAsia"/>
                <w:color w:val="000000"/>
                <w:sz w:val="24"/>
                <w:szCs w:val="24"/>
              </w:rPr>
              <w:t>回复：公司现已制定“十五五”总体发展战略。</w:t>
            </w:r>
            <w:r w:rsidRPr="00C634FA">
              <w:rPr>
                <w:rFonts w:asciiTheme="minorEastAsia" w:hAnsiTheme="minorEastAsia" w:hint="eastAsia"/>
                <w:sz w:val="24"/>
                <w:szCs w:val="24"/>
              </w:rPr>
              <w:t>公司“十五五”总体发展战略为立足“一轴两翼、两大转变、三大产业、四大技术、五大市场、六大举措”的“一二三四五六”核心战略，牢牢把握传统产业转型升级、战略性新兴产业培育壮大及未来产业前瞻布局的战略机遇，着眼全球，打造以高端机械零部件为龙头，科技创新和产业创新深度融合的世界一流专精特新企业。具体内容详见公司披露的《福建龙溪轴承（集团）股份有限公司2025年年度报告》</w:t>
            </w:r>
            <w:r w:rsidRPr="00C634FA">
              <w:rPr>
                <w:rFonts w:ascii="siyuan" w:hAnsi="siyuan" w:hint="eastAsia"/>
                <w:sz w:val="24"/>
                <w:szCs w:val="24"/>
              </w:rPr>
              <w:t>。</w:t>
            </w:r>
          </w:p>
          <w:p w14:paraId="54B9658B" w14:textId="07633F53" w:rsidR="00524551" w:rsidRPr="00C634FA" w:rsidRDefault="00853674" w:rsidP="006C4A5D">
            <w:pPr>
              <w:adjustRightInd w:val="0"/>
              <w:snapToGrid w:val="0"/>
              <w:ind w:firstLineChars="200" w:firstLine="482"/>
              <w:rPr>
                <w:rFonts w:ascii="宋体" w:hAnsi="宋体" w:cs="宋体"/>
                <w:b/>
                <w:bCs/>
                <w:sz w:val="24"/>
              </w:rPr>
            </w:pPr>
            <w:r w:rsidRPr="00C634FA">
              <w:rPr>
                <w:rFonts w:ascii="宋体" w:hAnsi="宋体" w:hint="eastAsia"/>
                <w:b/>
                <w:color w:val="000000"/>
                <w:sz w:val="24"/>
                <w:szCs w:val="24"/>
              </w:rPr>
              <w:t>问题</w:t>
            </w:r>
            <w:r w:rsidR="00185356">
              <w:rPr>
                <w:rFonts w:ascii="宋体" w:hAnsi="宋体" w:hint="eastAsia"/>
                <w:b/>
                <w:color w:val="000000"/>
                <w:sz w:val="24"/>
                <w:szCs w:val="24"/>
              </w:rPr>
              <w:t>三</w:t>
            </w:r>
            <w:r w:rsidRPr="00C634FA">
              <w:rPr>
                <w:rFonts w:ascii="宋体" w:hAnsi="宋体" w:hint="eastAsia"/>
                <w:b/>
                <w:color w:val="000000"/>
                <w:sz w:val="24"/>
                <w:szCs w:val="24"/>
              </w:rPr>
              <w:t>:</w:t>
            </w:r>
            <w:r w:rsidRPr="00C634FA">
              <w:rPr>
                <w:rFonts w:asciiTheme="minorEastAsia" w:hAnsiTheme="minorEastAsia" w:hint="eastAsia"/>
                <w:b/>
                <w:sz w:val="24"/>
                <w:szCs w:val="24"/>
              </w:rPr>
              <w:t xml:space="preserve"> 公司所处的</w:t>
            </w:r>
            <w:r w:rsidRPr="00C634FA">
              <w:rPr>
                <w:rFonts w:ascii="宋体" w:hAnsi="宋体" w:cs="宋体" w:hint="eastAsia"/>
                <w:b/>
                <w:bCs/>
                <w:sz w:val="24"/>
                <w:szCs w:val="24"/>
              </w:rPr>
              <w:t>行业地位？如何看待所在行业的未来发展前景？</w:t>
            </w:r>
          </w:p>
          <w:p w14:paraId="56CF449F" w14:textId="3B1E61E5" w:rsidR="00524551" w:rsidRPr="00E22E07" w:rsidRDefault="00853674" w:rsidP="006C4A5D">
            <w:pPr>
              <w:adjustRightInd w:val="0"/>
              <w:snapToGrid w:val="0"/>
              <w:ind w:firstLineChars="200" w:firstLine="480"/>
              <w:rPr>
                <w:rFonts w:ascii="siyuan" w:hAnsi="siyuan"/>
                <w:color w:val="000000" w:themeColor="text1"/>
                <w:sz w:val="24"/>
                <w:szCs w:val="24"/>
              </w:rPr>
            </w:pPr>
            <w:r w:rsidRPr="00C634FA">
              <w:rPr>
                <w:rFonts w:ascii="siyuan" w:hAnsi="siyuan" w:hint="eastAsia"/>
                <w:color w:val="000000" w:themeColor="text1"/>
                <w:sz w:val="24"/>
                <w:szCs w:val="24"/>
              </w:rPr>
              <w:t>回复：</w:t>
            </w:r>
            <w:r w:rsidR="00E22E07" w:rsidRPr="008974B5">
              <w:rPr>
                <w:rFonts w:ascii="siyuan" w:hAnsi="siyuan" w:hint="eastAsia"/>
                <w:color w:val="000000" w:themeColor="text1"/>
                <w:sz w:val="24"/>
                <w:szCs w:val="24"/>
              </w:rPr>
              <w:t>作为国内最大的关节轴承供应商和最大出口商，公司</w:t>
            </w:r>
            <w:r w:rsidR="00E22E07">
              <w:rPr>
                <w:rFonts w:ascii="siyuan" w:hAnsi="siyuan" w:hint="eastAsia"/>
                <w:color w:val="000000" w:themeColor="text1"/>
                <w:sz w:val="24"/>
                <w:szCs w:val="24"/>
              </w:rPr>
              <w:t>是全国滚动轴承标准化技术委员会关节轴承分技术委员会秘书处单位，</w:t>
            </w:r>
            <w:r w:rsidR="00E22E07" w:rsidRPr="00890957">
              <w:rPr>
                <w:rFonts w:ascii="siyuan" w:hAnsi="siyuan" w:hint="eastAsia"/>
                <w:color w:val="000000" w:themeColor="text1"/>
                <w:sz w:val="24"/>
                <w:szCs w:val="24"/>
              </w:rPr>
              <w:t>在产品</w:t>
            </w:r>
            <w:r w:rsidR="00E22E07">
              <w:rPr>
                <w:rFonts w:ascii="siyuan" w:hAnsi="siyuan" w:hint="eastAsia"/>
                <w:color w:val="000000" w:themeColor="text1"/>
                <w:sz w:val="24"/>
                <w:szCs w:val="24"/>
              </w:rPr>
              <w:t>技术、</w:t>
            </w:r>
            <w:r w:rsidR="00E22E07" w:rsidRPr="00890957">
              <w:rPr>
                <w:rFonts w:ascii="siyuan" w:hAnsi="siyuan" w:hint="eastAsia"/>
                <w:color w:val="000000" w:themeColor="text1"/>
                <w:sz w:val="24"/>
                <w:szCs w:val="24"/>
              </w:rPr>
              <w:t>品种</w:t>
            </w:r>
            <w:r w:rsidR="00E22E07">
              <w:rPr>
                <w:rFonts w:ascii="siyuan" w:hAnsi="siyuan" w:hint="eastAsia"/>
                <w:color w:val="000000" w:themeColor="text1"/>
                <w:sz w:val="24"/>
                <w:szCs w:val="24"/>
              </w:rPr>
              <w:t>数量</w:t>
            </w:r>
            <w:r w:rsidR="00E22E07" w:rsidRPr="00890957">
              <w:rPr>
                <w:rFonts w:ascii="siyuan" w:hAnsi="siyuan" w:hint="eastAsia"/>
                <w:color w:val="000000" w:themeColor="text1"/>
                <w:sz w:val="24"/>
                <w:szCs w:val="24"/>
              </w:rPr>
              <w:t>、研发</w:t>
            </w:r>
            <w:r w:rsidR="00E22E07">
              <w:rPr>
                <w:rFonts w:ascii="siyuan" w:hAnsi="siyuan" w:hint="eastAsia"/>
                <w:color w:val="000000" w:themeColor="text1"/>
                <w:sz w:val="24"/>
                <w:szCs w:val="24"/>
              </w:rPr>
              <w:t>平台</w:t>
            </w:r>
            <w:r w:rsidR="00E22E07" w:rsidRPr="00890957">
              <w:rPr>
                <w:rFonts w:ascii="siyuan" w:hAnsi="siyuan" w:hint="eastAsia"/>
                <w:color w:val="000000" w:themeColor="text1"/>
                <w:sz w:val="24"/>
                <w:szCs w:val="24"/>
              </w:rPr>
              <w:t>、创新能力、</w:t>
            </w:r>
            <w:r w:rsidR="00E22E07">
              <w:rPr>
                <w:rFonts w:ascii="siyuan" w:hAnsi="siyuan" w:hint="eastAsia"/>
                <w:color w:val="000000" w:themeColor="text1"/>
                <w:sz w:val="24"/>
                <w:szCs w:val="24"/>
              </w:rPr>
              <w:t>标准制修订</w:t>
            </w:r>
            <w:r w:rsidR="00E22E07" w:rsidRPr="00890957">
              <w:rPr>
                <w:rFonts w:ascii="siyuan" w:hAnsi="siyuan" w:hint="eastAsia"/>
                <w:color w:val="000000" w:themeColor="text1"/>
                <w:sz w:val="24"/>
                <w:szCs w:val="24"/>
              </w:rPr>
              <w:t>及生产组织等方面具备</w:t>
            </w:r>
            <w:r w:rsidR="00E22E07">
              <w:rPr>
                <w:rFonts w:ascii="siyuan" w:hAnsi="siyuan" w:hint="eastAsia"/>
                <w:color w:val="000000" w:themeColor="text1"/>
                <w:sz w:val="24"/>
                <w:szCs w:val="24"/>
              </w:rPr>
              <w:t>核心竞争</w:t>
            </w:r>
            <w:r w:rsidR="00E22E07" w:rsidRPr="00890957">
              <w:rPr>
                <w:rFonts w:ascii="siyuan" w:hAnsi="siyuan" w:hint="eastAsia"/>
                <w:color w:val="000000" w:themeColor="text1"/>
                <w:sz w:val="24"/>
                <w:szCs w:val="24"/>
              </w:rPr>
              <w:t>优势</w:t>
            </w:r>
            <w:r w:rsidR="00E22E07">
              <w:rPr>
                <w:rFonts w:ascii="siyuan" w:hAnsi="siyuan" w:hint="eastAsia"/>
                <w:color w:val="000000" w:themeColor="text1"/>
                <w:sz w:val="24"/>
                <w:szCs w:val="24"/>
              </w:rPr>
              <w:t>。</w:t>
            </w:r>
            <w:r w:rsidR="00E22E07" w:rsidRPr="00D511BC">
              <w:rPr>
                <w:rFonts w:ascii="siyuan" w:hAnsi="siyuan" w:hint="eastAsia"/>
                <w:color w:val="000000" w:themeColor="text1"/>
                <w:sz w:val="24"/>
                <w:szCs w:val="24"/>
              </w:rPr>
              <w:t>关于公司关</w:t>
            </w:r>
            <w:r w:rsidR="00E22E07" w:rsidRPr="00D511BC">
              <w:rPr>
                <w:rFonts w:ascii="siyuan" w:hAnsi="siyuan" w:hint="eastAsia"/>
                <w:color w:val="000000" w:themeColor="text1"/>
                <w:sz w:val="24"/>
                <w:szCs w:val="24"/>
              </w:rPr>
              <w:lastRenderedPageBreak/>
              <w:t>节轴承核心竞争力及行业地位具体详见</w:t>
            </w:r>
            <w:r w:rsidR="00E22E07" w:rsidRPr="00D511BC">
              <w:rPr>
                <w:rFonts w:asciiTheme="minorEastAsia" w:hAnsiTheme="minorEastAsia" w:hint="eastAsia"/>
                <w:color w:val="000000" w:themeColor="text1"/>
                <w:sz w:val="24"/>
                <w:szCs w:val="24"/>
              </w:rPr>
              <w:t>《福建龙溪轴承（集团）股份有限公司2025年年度报告》</w:t>
            </w:r>
            <w:r w:rsidR="00E22E07" w:rsidRPr="00D511BC">
              <w:rPr>
                <w:rFonts w:ascii="siyuan" w:hAnsi="siyuan" w:hint="eastAsia"/>
                <w:color w:val="000000" w:themeColor="text1"/>
                <w:sz w:val="24"/>
                <w:szCs w:val="24"/>
              </w:rPr>
              <w:t>。</w:t>
            </w:r>
            <w:r w:rsidR="00E22E07" w:rsidRPr="00E22E07">
              <w:rPr>
                <w:rFonts w:ascii="siyuan" w:hAnsi="siyuan"/>
                <w:color w:val="000000" w:themeColor="text1"/>
                <w:sz w:val="24"/>
                <w:szCs w:val="24"/>
              </w:rPr>
              <w:t xml:space="preserve"> </w:t>
            </w:r>
          </w:p>
          <w:p w14:paraId="3523F60E" w14:textId="77777777" w:rsidR="00E22E07" w:rsidRDefault="00E22E07" w:rsidP="00E22E07">
            <w:pPr>
              <w:adjustRightInd w:val="0"/>
              <w:snapToGrid w:val="0"/>
              <w:ind w:firstLineChars="200" w:firstLine="480"/>
              <w:rPr>
                <w:rFonts w:ascii="宋体" w:hAnsi="宋体"/>
                <w:color w:val="000000" w:themeColor="text1"/>
                <w:sz w:val="24"/>
                <w:szCs w:val="24"/>
              </w:rPr>
            </w:pPr>
            <w:r w:rsidRPr="00E22E07">
              <w:rPr>
                <w:rFonts w:ascii="宋体" w:hAnsi="宋体" w:hint="eastAsia"/>
                <w:color w:val="000000" w:themeColor="text1"/>
                <w:sz w:val="24"/>
                <w:szCs w:val="24"/>
              </w:rPr>
              <w:t>公司关节轴承应用领域广泛，涵盖国民经济重点工业门类、高端装备制造及各类社会民生基础设施装备，是多领域重载铰接机构不可或缺的关键零部件，且产品出口欧美等四十多个国家和地区。然而未来业务发展客观上面临宏观经济波动、行业投资增速、市场需求变化、新业务拓展进度以及关税政策、海外市场开拓不及预期等方面的风险与挑战。敬请投资者结合行业特性和公司实际，理性评估发展前景与潜在挑战。</w:t>
            </w:r>
          </w:p>
          <w:p w14:paraId="7B1999F4" w14:textId="44830228" w:rsidR="00524551" w:rsidRPr="00C634FA" w:rsidRDefault="00853674" w:rsidP="00E22E07">
            <w:pPr>
              <w:adjustRightInd w:val="0"/>
              <w:snapToGrid w:val="0"/>
              <w:ind w:firstLineChars="200" w:firstLine="482"/>
              <w:rPr>
                <w:rFonts w:asciiTheme="minorEastAsia" w:hAnsiTheme="minorEastAsia"/>
                <w:b/>
                <w:sz w:val="24"/>
                <w:szCs w:val="24"/>
              </w:rPr>
            </w:pPr>
            <w:r w:rsidRPr="00C634FA">
              <w:rPr>
                <w:rFonts w:ascii="宋体" w:hAnsi="宋体" w:hint="eastAsia"/>
                <w:b/>
                <w:color w:val="000000"/>
                <w:sz w:val="24"/>
                <w:szCs w:val="24"/>
              </w:rPr>
              <w:t>问题</w:t>
            </w:r>
            <w:r w:rsidR="00185356">
              <w:rPr>
                <w:rFonts w:ascii="宋体" w:hAnsi="宋体" w:hint="eastAsia"/>
                <w:b/>
                <w:color w:val="000000"/>
                <w:sz w:val="24"/>
                <w:szCs w:val="24"/>
              </w:rPr>
              <w:t>四</w:t>
            </w:r>
            <w:r w:rsidRPr="00C634FA">
              <w:rPr>
                <w:rFonts w:ascii="宋体" w:hAnsi="宋体" w:hint="eastAsia"/>
                <w:b/>
                <w:color w:val="000000"/>
                <w:sz w:val="24"/>
                <w:szCs w:val="24"/>
              </w:rPr>
              <w:t>：</w:t>
            </w:r>
            <w:r w:rsidR="006F7986" w:rsidRPr="00C634FA">
              <w:rPr>
                <w:rFonts w:asciiTheme="minorEastAsia" w:hAnsiTheme="minorEastAsia" w:hint="eastAsia"/>
                <w:b/>
                <w:sz w:val="24"/>
                <w:szCs w:val="24"/>
              </w:rPr>
              <w:t>公司现有投资的厂房是否为新老产能交替？公司是否有明确订单可以锁定未来的利润情况？</w:t>
            </w:r>
          </w:p>
          <w:p w14:paraId="20340996" w14:textId="0182D126" w:rsidR="00524551" w:rsidRPr="00C634FA" w:rsidRDefault="00853674" w:rsidP="006C4A5D">
            <w:pPr>
              <w:adjustRightInd w:val="0"/>
              <w:snapToGrid w:val="0"/>
              <w:ind w:firstLineChars="200" w:firstLine="480"/>
              <w:rPr>
                <w:rFonts w:asciiTheme="minorEastAsia" w:hAnsiTheme="minorEastAsia"/>
                <w:sz w:val="24"/>
                <w:szCs w:val="24"/>
              </w:rPr>
            </w:pPr>
            <w:r w:rsidRPr="00C634FA">
              <w:rPr>
                <w:rFonts w:asciiTheme="minorEastAsia" w:hAnsiTheme="minorEastAsia" w:hint="eastAsia"/>
                <w:sz w:val="24"/>
                <w:szCs w:val="24"/>
              </w:rPr>
              <w:t>回复：</w:t>
            </w:r>
            <w:r w:rsidR="008E40D6" w:rsidRPr="00C634FA">
              <w:rPr>
                <w:rFonts w:asciiTheme="minorEastAsia" w:hAnsiTheme="minorEastAsia" w:hint="eastAsia"/>
                <w:sz w:val="24"/>
                <w:szCs w:val="24"/>
              </w:rPr>
              <w:t>公司的厂房改造扩建主要用于原有工艺布局的优化调整以及</w:t>
            </w:r>
            <w:r w:rsidR="00890957" w:rsidRPr="00C634FA">
              <w:rPr>
                <w:rFonts w:asciiTheme="minorEastAsia" w:hAnsiTheme="minorEastAsia" w:hint="eastAsia"/>
                <w:sz w:val="24"/>
                <w:szCs w:val="24"/>
              </w:rPr>
              <w:t>高端机械零部件项目的产能建设与</w:t>
            </w:r>
            <w:r w:rsidR="008E40D6" w:rsidRPr="00C634FA">
              <w:rPr>
                <w:rFonts w:asciiTheme="minorEastAsia" w:hAnsiTheme="minorEastAsia" w:hint="eastAsia"/>
                <w:sz w:val="24"/>
                <w:szCs w:val="24"/>
              </w:rPr>
              <w:t>提升，目前公司整体产能布局合理，能够满足现有订单交付需求。公司生产经营正常，各业务板块订单稳步推进。</w:t>
            </w:r>
          </w:p>
          <w:p w14:paraId="2734C504" w14:textId="3EBBD3C9" w:rsidR="00524551" w:rsidRPr="00C634FA" w:rsidRDefault="00853674" w:rsidP="006C4A5D">
            <w:pPr>
              <w:adjustRightInd w:val="0"/>
              <w:snapToGrid w:val="0"/>
              <w:ind w:firstLineChars="200" w:firstLine="482"/>
              <w:rPr>
                <w:rFonts w:ascii="宋体" w:hAnsi="宋体"/>
                <w:b/>
                <w:color w:val="000000"/>
                <w:sz w:val="24"/>
                <w:szCs w:val="24"/>
              </w:rPr>
            </w:pPr>
            <w:r w:rsidRPr="00C634FA">
              <w:rPr>
                <w:rFonts w:ascii="宋体" w:hAnsi="宋体" w:hint="eastAsia"/>
                <w:b/>
                <w:color w:val="000000"/>
                <w:sz w:val="24"/>
                <w:szCs w:val="24"/>
              </w:rPr>
              <w:t>问题</w:t>
            </w:r>
            <w:r w:rsidR="00185356">
              <w:rPr>
                <w:rFonts w:ascii="宋体" w:hAnsi="宋体" w:hint="eastAsia"/>
                <w:b/>
                <w:color w:val="000000"/>
                <w:sz w:val="24"/>
                <w:szCs w:val="24"/>
              </w:rPr>
              <w:t>五</w:t>
            </w:r>
            <w:r w:rsidRPr="00C634FA">
              <w:rPr>
                <w:rFonts w:ascii="宋体" w:hAnsi="宋体" w:hint="eastAsia"/>
                <w:b/>
                <w:color w:val="000000"/>
                <w:sz w:val="24"/>
                <w:szCs w:val="24"/>
              </w:rPr>
              <w:t>：针对近期公司的股价表现，公司董事会及管理层是否采取相应措施维持股价稳定？</w:t>
            </w:r>
            <w:r w:rsidR="00BB06F3" w:rsidRPr="00C634FA">
              <w:rPr>
                <w:rFonts w:ascii="宋体" w:hAnsi="宋体"/>
                <w:b/>
                <w:color w:val="000000"/>
                <w:sz w:val="24"/>
                <w:szCs w:val="24"/>
              </w:rPr>
              <w:t xml:space="preserve"> </w:t>
            </w:r>
          </w:p>
          <w:p w14:paraId="06B4E89F" w14:textId="21FECC36" w:rsidR="002C0314" w:rsidRPr="002C0314" w:rsidRDefault="00853674" w:rsidP="00185356">
            <w:pPr>
              <w:pStyle w:val="a3"/>
              <w:adjustRightInd w:val="0"/>
              <w:snapToGrid w:val="0"/>
              <w:ind w:firstLineChars="200" w:firstLine="480"/>
              <w:rPr>
                <w:rFonts w:asciiTheme="minorEastAsia" w:hAnsiTheme="minorEastAsia" w:cs="Times New Roman"/>
                <w:sz w:val="24"/>
                <w:szCs w:val="24"/>
              </w:rPr>
            </w:pPr>
            <w:r w:rsidRPr="002C0314">
              <w:rPr>
                <w:rFonts w:asciiTheme="minorEastAsia" w:hAnsiTheme="minorEastAsia" w:cs="Times New Roman" w:hint="eastAsia"/>
                <w:sz w:val="24"/>
                <w:szCs w:val="24"/>
              </w:rPr>
              <w:t>回复：</w:t>
            </w:r>
            <w:r w:rsidR="002C0314" w:rsidRPr="002C0314">
              <w:rPr>
                <w:rFonts w:asciiTheme="minorEastAsia" w:hAnsiTheme="minorEastAsia" w:cs="Times New Roman"/>
                <w:sz w:val="24"/>
                <w:szCs w:val="24"/>
              </w:rPr>
              <w:t>股价的波动会受到国家政策、行业发展、市场情绪等多重因素影响</w:t>
            </w:r>
            <w:r w:rsidR="002C0314" w:rsidRPr="002C0314">
              <w:rPr>
                <w:rFonts w:asciiTheme="minorEastAsia" w:hAnsiTheme="minorEastAsia" w:cs="Times New Roman" w:hint="eastAsia"/>
                <w:sz w:val="24"/>
                <w:szCs w:val="24"/>
              </w:rPr>
              <w:t>。今年</w:t>
            </w:r>
            <w:r w:rsidR="00C952FB">
              <w:rPr>
                <w:rFonts w:asciiTheme="minorEastAsia" w:hAnsiTheme="minorEastAsia" w:cs="Times New Roman" w:hint="eastAsia"/>
                <w:sz w:val="24"/>
                <w:szCs w:val="24"/>
              </w:rPr>
              <w:t>以来</w:t>
            </w:r>
            <w:bookmarkStart w:id="2" w:name="_GoBack"/>
            <w:bookmarkEnd w:id="2"/>
            <w:r w:rsidR="002C0314" w:rsidRPr="002C0314">
              <w:rPr>
                <w:rFonts w:asciiTheme="minorEastAsia" w:hAnsiTheme="minorEastAsia" w:cs="Times New Roman" w:hint="eastAsia"/>
                <w:sz w:val="24"/>
                <w:szCs w:val="24"/>
              </w:rPr>
              <w:t>A股资金偏好发生了显著的变化，</w:t>
            </w:r>
            <w:r w:rsidR="0065768D">
              <w:rPr>
                <w:rFonts w:asciiTheme="minorEastAsia" w:hAnsiTheme="minorEastAsia" w:cs="Times New Roman" w:hint="eastAsia"/>
                <w:sz w:val="24"/>
                <w:szCs w:val="24"/>
              </w:rPr>
              <w:t>公司</w:t>
            </w:r>
            <w:r w:rsidR="002C0314" w:rsidRPr="002C0314">
              <w:rPr>
                <w:rFonts w:asciiTheme="minorEastAsia" w:hAnsiTheme="minorEastAsia" w:cs="Times New Roman" w:hint="eastAsia"/>
                <w:sz w:val="24"/>
                <w:szCs w:val="24"/>
              </w:rPr>
              <w:t>所在行业上市公司股价</w:t>
            </w:r>
            <w:r w:rsidR="002C0314" w:rsidRPr="00185356">
              <w:rPr>
                <w:rFonts w:asciiTheme="minorEastAsia" w:hAnsiTheme="minorEastAsia" w:cs="Times New Roman" w:hint="eastAsia"/>
                <w:sz w:val="24"/>
                <w:szCs w:val="24"/>
              </w:rPr>
              <w:t>走势偏弱，但长期而言股价离不开上市公司经营质量及基本面的提升与改善。面对严峻复杂的外部形势公司坚持以需求为导向，</w:t>
            </w:r>
            <w:r w:rsidR="008C243A" w:rsidRPr="00185356">
              <w:rPr>
                <w:rFonts w:asciiTheme="minorEastAsia" w:hAnsiTheme="minorEastAsia" w:cs="Times New Roman" w:hint="eastAsia"/>
                <w:sz w:val="24"/>
                <w:szCs w:val="24"/>
              </w:rPr>
              <w:t>巩固拓展传统市场，持续推进战略性新兴领域的市场开拓，并前瞻布局未来产业。</w:t>
            </w:r>
            <w:r w:rsidR="002C0314" w:rsidRPr="00185356">
              <w:rPr>
                <w:rFonts w:asciiTheme="minorEastAsia" w:hAnsiTheme="minorEastAsia" w:cs="Times New Roman" w:hint="eastAsia"/>
                <w:sz w:val="24"/>
                <w:szCs w:val="24"/>
              </w:rPr>
              <w:t>2026年第一季度核心产品关节轴承营业收入增速达1</w:t>
            </w:r>
            <w:r w:rsidR="002C0314" w:rsidRPr="00185356">
              <w:rPr>
                <w:rFonts w:asciiTheme="minorEastAsia" w:hAnsiTheme="minorEastAsia" w:cs="Times New Roman"/>
                <w:sz w:val="24"/>
                <w:szCs w:val="24"/>
              </w:rPr>
              <w:t>1.09%</w:t>
            </w:r>
            <w:r w:rsidR="002C0314" w:rsidRPr="00185356">
              <w:rPr>
                <w:rFonts w:asciiTheme="minorEastAsia" w:hAnsiTheme="minorEastAsia" w:cs="Times New Roman" w:hint="eastAsia"/>
                <w:sz w:val="24"/>
                <w:szCs w:val="24"/>
              </w:rPr>
              <w:t>；剔除公司持有的股票公允价值变动因素，2026年第一季度公司利润总额5,481万元，同比增长7.08%，归属于母公司所有者净利润4,982</w:t>
            </w:r>
            <w:r w:rsidR="002C0314" w:rsidRPr="002C0314">
              <w:rPr>
                <w:rFonts w:asciiTheme="minorEastAsia" w:hAnsiTheme="minorEastAsia" w:cs="Times New Roman" w:hint="eastAsia"/>
                <w:sz w:val="24"/>
                <w:szCs w:val="24"/>
              </w:rPr>
              <w:t>万元，同比增长8.56%。未来公司将继续深耕关节轴承主业，着力实施内涵增长与外延扩张战略，牢牢把握战略性新兴领域及未来产业发展机遇，进一步做强做优做大业务，促进企业高质快速发展，为股东创造长期价值。</w:t>
            </w:r>
          </w:p>
          <w:p w14:paraId="4753D2CC" w14:textId="35C7F65A" w:rsidR="0072612F" w:rsidRPr="00C634FA" w:rsidRDefault="003F16CD" w:rsidP="006C4A5D">
            <w:pPr>
              <w:adjustRightInd w:val="0"/>
              <w:snapToGrid w:val="0"/>
              <w:ind w:firstLineChars="200" w:firstLine="482"/>
              <w:rPr>
                <w:rFonts w:ascii="宋体" w:hAnsi="宋体"/>
                <w:b/>
                <w:color w:val="000000"/>
                <w:sz w:val="24"/>
                <w:szCs w:val="24"/>
              </w:rPr>
            </w:pPr>
            <w:r w:rsidRPr="00C634FA">
              <w:rPr>
                <w:rFonts w:ascii="宋体" w:hAnsi="宋体"/>
                <w:b/>
                <w:color w:val="000000"/>
                <w:sz w:val="24"/>
                <w:szCs w:val="24"/>
              </w:rPr>
              <w:t>问题</w:t>
            </w:r>
            <w:r w:rsidR="00185356">
              <w:rPr>
                <w:rFonts w:ascii="宋体" w:hAnsi="宋体" w:hint="eastAsia"/>
                <w:b/>
                <w:color w:val="000000"/>
                <w:sz w:val="24"/>
                <w:szCs w:val="24"/>
              </w:rPr>
              <w:t>六</w:t>
            </w:r>
            <w:r w:rsidRPr="00C634FA">
              <w:rPr>
                <w:rFonts w:ascii="宋体" w:hAnsi="宋体"/>
                <w:b/>
                <w:color w:val="000000"/>
                <w:sz w:val="24"/>
                <w:szCs w:val="24"/>
              </w:rPr>
              <w:t>：公司是否有回购定增的计划？</w:t>
            </w:r>
          </w:p>
          <w:p w14:paraId="0133705A" w14:textId="20025C10" w:rsidR="0072612F" w:rsidRPr="00C634FA" w:rsidRDefault="003F16CD" w:rsidP="006C4A5D">
            <w:pPr>
              <w:pStyle w:val="a3"/>
              <w:adjustRightInd w:val="0"/>
              <w:snapToGrid w:val="0"/>
              <w:ind w:firstLineChars="200" w:firstLine="480"/>
              <w:jc w:val="left"/>
              <w:rPr>
                <w:rFonts w:hAnsi="宋体"/>
                <w:bCs/>
                <w:color w:val="000000"/>
                <w:sz w:val="24"/>
                <w:szCs w:val="24"/>
              </w:rPr>
            </w:pPr>
            <w:r w:rsidRPr="00C634FA">
              <w:rPr>
                <w:rFonts w:hAnsi="宋体" w:hint="eastAsia"/>
                <w:bCs/>
                <w:color w:val="000000"/>
                <w:sz w:val="24"/>
                <w:szCs w:val="24"/>
              </w:rPr>
              <w:t>回复：公司目前暂无回购定增的计划，如有相关安排将严格履行信息披露义务。</w:t>
            </w:r>
          </w:p>
          <w:p w14:paraId="16F01B59" w14:textId="77777777" w:rsidR="006C4A5D" w:rsidRDefault="006C4A5D" w:rsidP="006C4A5D">
            <w:pPr>
              <w:adjustRightInd w:val="0"/>
              <w:snapToGrid w:val="0"/>
              <w:jc w:val="left"/>
              <w:rPr>
                <w:rFonts w:ascii="宋体" w:hAnsi="宋体"/>
                <w:b/>
                <w:color w:val="000000"/>
                <w:sz w:val="24"/>
                <w:szCs w:val="24"/>
              </w:rPr>
            </w:pPr>
          </w:p>
          <w:p w14:paraId="0861972E" w14:textId="77777777" w:rsidR="00E4042D" w:rsidRPr="00C634FA" w:rsidRDefault="00E4042D" w:rsidP="006C4A5D">
            <w:pPr>
              <w:adjustRightInd w:val="0"/>
              <w:snapToGrid w:val="0"/>
              <w:jc w:val="left"/>
              <w:rPr>
                <w:rFonts w:ascii="宋体" w:hAnsi="宋体"/>
                <w:b/>
                <w:color w:val="000000"/>
                <w:sz w:val="24"/>
                <w:szCs w:val="24"/>
              </w:rPr>
            </w:pPr>
            <w:r w:rsidRPr="00C634FA">
              <w:rPr>
                <w:rFonts w:ascii="宋体" w:hAnsi="宋体" w:hint="eastAsia"/>
                <w:b/>
                <w:color w:val="000000"/>
                <w:sz w:val="24"/>
                <w:szCs w:val="24"/>
              </w:rPr>
              <w:t>特别提示：</w:t>
            </w:r>
          </w:p>
          <w:p w14:paraId="22F17A3B" w14:textId="77777777" w:rsidR="00E4042D" w:rsidRPr="00C634FA" w:rsidRDefault="00E4042D" w:rsidP="006C4A5D">
            <w:pPr>
              <w:adjustRightInd w:val="0"/>
              <w:snapToGrid w:val="0"/>
              <w:ind w:firstLineChars="200" w:firstLine="480"/>
              <w:jc w:val="left"/>
              <w:rPr>
                <w:rFonts w:ascii="宋体" w:hAnsi="宋体"/>
                <w:color w:val="000000"/>
                <w:sz w:val="24"/>
                <w:szCs w:val="24"/>
              </w:rPr>
            </w:pPr>
            <w:r w:rsidRPr="00C634FA">
              <w:rPr>
                <w:rFonts w:ascii="宋体" w:hAnsi="宋体" w:hint="eastAsia"/>
                <w:color w:val="000000"/>
                <w:sz w:val="24"/>
                <w:szCs w:val="24"/>
              </w:rPr>
              <w:t>本次调研结束前，公司董事会秘书向与会调研人员作出如下特别提示：</w:t>
            </w:r>
          </w:p>
          <w:p w14:paraId="704AD2EA" w14:textId="20595D8E" w:rsidR="00E4042D" w:rsidRPr="00C634FA" w:rsidRDefault="00E4042D" w:rsidP="002C0314">
            <w:pPr>
              <w:adjustRightInd w:val="0"/>
              <w:snapToGrid w:val="0"/>
              <w:ind w:firstLineChars="200" w:firstLine="480"/>
              <w:rPr>
                <w:rFonts w:ascii="宋体" w:hAnsi="宋体"/>
                <w:color w:val="000000"/>
                <w:sz w:val="24"/>
                <w:szCs w:val="24"/>
              </w:rPr>
            </w:pPr>
            <w:r w:rsidRPr="00C634FA">
              <w:rPr>
                <w:rFonts w:ascii="宋体" w:hAnsi="宋体" w:hint="eastAsia"/>
                <w:color w:val="000000"/>
                <w:sz w:val="24"/>
                <w:szCs w:val="24"/>
              </w:rPr>
              <w:t>上述沟通交流内容涉及的未来发展规划</w:t>
            </w:r>
            <w:r w:rsidR="002C0314">
              <w:rPr>
                <w:rFonts w:ascii="宋体" w:hAnsi="宋体" w:hint="eastAsia"/>
                <w:color w:val="000000"/>
                <w:sz w:val="24"/>
                <w:szCs w:val="24"/>
              </w:rPr>
              <w:t>等</w:t>
            </w:r>
            <w:r w:rsidRPr="00C634FA">
              <w:rPr>
                <w:rFonts w:ascii="宋体" w:hAnsi="宋体" w:hint="eastAsia"/>
                <w:color w:val="000000"/>
                <w:sz w:val="24"/>
                <w:szCs w:val="24"/>
              </w:rPr>
              <w:t>均存在较大的不确定性，相关信息仅供参考，敬请客观理性看待，谨慎理性投资。</w:t>
            </w:r>
          </w:p>
        </w:tc>
      </w:tr>
      <w:tr w:rsidR="00524551" w:rsidRPr="00C634FA" w14:paraId="0DA40CE2" w14:textId="77777777" w:rsidTr="00C634FA">
        <w:trPr>
          <w:jc w:val="center"/>
        </w:trPr>
        <w:tc>
          <w:tcPr>
            <w:tcW w:w="2899" w:type="dxa"/>
            <w:vAlign w:val="center"/>
          </w:tcPr>
          <w:p w14:paraId="78120E11" w14:textId="24FA7F4C" w:rsidR="00524551" w:rsidRPr="00C634FA" w:rsidRDefault="00853674">
            <w:pPr>
              <w:rPr>
                <w:rFonts w:ascii="宋体" w:hAnsi="宋体"/>
                <w:b/>
                <w:bCs/>
                <w:iCs/>
                <w:sz w:val="24"/>
                <w:szCs w:val="24"/>
              </w:rPr>
            </w:pPr>
            <w:r w:rsidRPr="00C634FA">
              <w:rPr>
                <w:rFonts w:ascii="宋体" w:hAnsi="宋体" w:hint="eastAsia"/>
                <w:b/>
                <w:bCs/>
                <w:iCs/>
                <w:sz w:val="24"/>
                <w:szCs w:val="24"/>
              </w:rPr>
              <w:lastRenderedPageBreak/>
              <w:t>是否涉及应当披露重大信息的说明</w:t>
            </w:r>
            <w:r w:rsidR="00185356" w:rsidRPr="00C634FA">
              <w:rPr>
                <w:rFonts w:ascii="宋体" w:hAnsi="宋体" w:hint="eastAsia"/>
                <w:b/>
                <w:bCs/>
                <w:iCs/>
                <w:sz w:val="24"/>
                <w:szCs w:val="24"/>
              </w:rPr>
              <w:t>（如有）</w:t>
            </w:r>
          </w:p>
        </w:tc>
        <w:tc>
          <w:tcPr>
            <w:tcW w:w="6669" w:type="dxa"/>
          </w:tcPr>
          <w:p w14:paraId="7D1ACCDF" w14:textId="77777777" w:rsidR="00524551" w:rsidRPr="00C634FA" w:rsidRDefault="00853674">
            <w:pPr>
              <w:spacing w:line="480" w:lineRule="auto"/>
              <w:rPr>
                <w:rFonts w:ascii="宋体" w:hAnsi="宋体"/>
                <w:bCs/>
                <w:iCs/>
                <w:sz w:val="24"/>
                <w:szCs w:val="24"/>
              </w:rPr>
            </w:pPr>
            <w:r w:rsidRPr="00C634FA">
              <w:rPr>
                <w:rFonts w:ascii="宋体" w:hAnsi="宋体" w:hint="eastAsia"/>
                <w:bCs/>
                <w:iCs/>
                <w:sz w:val="24"/>
                <w:szCs w:val="24"/>
              </w:rPr>
              <w:t>不适用</w:t>
            </w:r>
          </w:p>
        </w:tc>
      </w:tr>
      <w:tr w:rsidR="00524551" w14:paraId="5C753F65" w14:textId="77777777" w:rsidTr="00C634FA">
        <w:trPr>
          <w:jc w:val="center"/>
        </w:trPr>
        <w:tc>
          <w:tcPr>
            <w:tcW w:w="2899" w:type="dxa"/>
            <w:vAlign w:val="center"/>
          </w:tcPr>
          <w:p w14:paraId="4B44F979" w14:textId="77777777" w:rsidR="00524551" w:rsidRPr="00C634FA" w:rsidRDefault="00853674">
            <w:pPr>
              <w:spacing w:line="480" w:lineRule="auto"/>
              <w:rPr>
                <w:rFonts w:ascii="宋体" w:hAnsi="宋体"/>
                <w:b/>
                <w:bCs/>
                <w:iCs/>
                <w:sz w:val="24"/>
                <w:szCs w:val="24"/>
              </w:rPr>
            </w:pPr>
            <w:r w:rsidRPr="00C634FA">
              <w:rPr>
                <w:rFonts w:ascii="宋体" w:hAnsi="宋体" w:hint="eastAsia"/>
                <w:b/>
                <w:bCs/>
                <w:iCs/>
                <w:sz w:val="24"/>
                <w:szCs w:val="24"/>
              </w:rPr>
              <w:t>附件清单（如有）</w:t>
            </w:r>
          </w:p>
        </w:tc>
        <w:tc>
          <w:tcPr>
            <w:tcW w:w="6669" w:type="dxa"/>
          </w:tcPr>
          <w:p w14:paraId="3B8D6465" w14:textId="77777777" w:rsidR="00524551" w:rsidRDefault="00853674">
            <w:pPr>
              <w:spacing w:line="480" w:lineRule="auto"/>
              <w:rPr>
                <w:rFonts w:ascii="宋体" w:hAnsi="宋体"/>
                <w:bCs/>
                <w:iCs/>
                <w:sz w:val="24"/>
                <w:szCs w:val="24"/>
              </w:rPr>
            </w:pPr>
            <w:r w:rsidRPr="00C634FA">
              <w:rPr>
                <w:rFonts w:ascii="宋体" w:hAnsi="宋体" w:hint="eastAsia"/>
                <w:bCs/>
                <w:iCs/>
                <w:sz w:val="24"/>
                <w:szCs w:val="24"/>
              </w:rPr>
              <w:t>不适用</w:t>
            </w:r>
          </w:p>
        </w:tc>
      </w:tr>
    </w:tbl>
    <w:p w14:paraId="55377099" w14:textId="77777777" w:rsidR="00524551" w:rsidRDefault="00524551">
      <w:pPr>
        <w:spacing w:line="20" w:lineRule="exact"/>
      </w:pPr>
    </w:p>
    <w:sectPr w:rsidR="00524551">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C05391" w14:textId="77777777" w:rsidR="004D0478" w:rsidRDefault="004D0478" w:rsidP="00EF4D46">
      <w:r>
        <w:separator/>
      </w:r>
    </w:p>
  </w:endnote>
  <w:endnote w:type="continuationSeparator" w:id="0">
    <w:p w14:paraId="6BF31179" w14:textId="77777777" w:rsidR="004D0478" w:rsidRDefault="004D0478" w:rsidP="00EF4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宋体-WinCharSetFFFF-H">
    <w:altName w:val="方正舒体"/>
    <w:charset w:val="86"/>
    <w:family w:val="auto"/>
    <w:pitch w:val="default"/>
    <w:sig w:usb0="00000000" w:usb1="00000000" w:usb2="00000010" w:usb3="00000000" w:csb0="00040000" w:csb1="00000000"/>
  </w:font>
  <w:font w:name="siyu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5710099"/>
      <w:docPartObj>
        <w:docPartGallery w:val="Page Numbers (Bottom of Page)"/>
        <w:docPartUnique/>
      </w:docPartObj>
    </w:sdtPr>
    <w:sdtEndPr/>
    <w:sdtContent>
      <w:p w14:paraId="7D248C5A" w14:textId="1B18460B" w:rsidR="00FF7DF3" w:rsidRDefault="00FF7DF3" w:rsidP="00FF7DF3">
        <w:pPr>
          <w:pStyle w:val="a5"/>
          <w:jc w:val="center"/>
        </w:pPr>
        <w:r>
          <w:fldChar w:fldCharType="begin"/>
        </w:r>
        <w:r>
          <w:instrText>PAGE   \* MERGEFORMAT</w:instrText>
        </w:r>
        <w:r>
          <w:fldChar w:fldCharType="separate"/>
        </w:r>
        <w:r w:rsidR="00C952FB" w:rsidRPr="00C952FB">
          <w:rPr>
            <w:noProof/>
            <w:lang w:val="zh-CN"/>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898837" w14:textId="77777777" w:rsidR="004D0478" w:rsidRDefault="004D0478" w:rsidP="00EF4D46">
      <w:r>
        <w:separator/>
      </w:r>
    </w:p>
  </w:footnote>
  <w:footnote w:type="continuationSeparator" w:id="0">
    <w:p w14:paraId="0B78A5ED" w14:textId="77777777" w:rsidR="004D0478" w:rsidRDefault="004D0478" w:rsidP="00EF4D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362"/>
    <w:rsid w:val="00006C21"/>
    <w:rsid w:val="00011F0C"/>
    <w:rsid w:val="00025ACC"/>
    <w:rsid w:val="00031D1B"/>
    <w:rsid w:val="000333CC"/>
    <w:rsid w:val="000336F6"/>
    <w:rsid w:val="00035146"/>
    <w:rsid w:val="00037BC5"/>
    <w:rsid w:val="00040E5E"/>
    <w:rsid w:val="0004322D"/>
    <w:rsid w:val="00043509"/>
    <w:rsid w:val="000441B0"/>
    <w:rsid w:val="00046569"/>
    <w:rsid w:val="00046D99"/>
    <w:rsid w:val="000474F6"/>
    <w:rsid w:val="00047E9D"/>
    <w:rsid w:val="00050755"/>
    <w:rsid w:val="00051145"/>
    <w:rsid w:val="00052F63"/>
    <w:rsid w:val="000532D2"/>
    <w:rsid w:val="000663CD"/>
    <w:rsid w:val="000705EA"/>
    <w:rsid w:val="0007345D"/>
    <w:rsid w:val="000734BD"/>
    <w:rsid w:val="00085618"/>
    <w:rsid w:val="000859EA"/>
    <w:rsid w:val="00090E2E"/>
    <w:rsid w:val="000915AE"/>
    <w:rsid w:val="00094843"/>
    <w:rsid w:val="00094913"/>
    <w:rsid w:val="00094BC5"/>
    <w:rsid w:val="000A1F9F"/>
    <w:rsid w:val="000A50B5"/>
    <w:rsid w:val="000A5C2B"/>
    <w:rsid w:val="000A60B7"/>
    <w:rsid w:val="000B2E5E"/>
    <w:rsid w:val="000B66A4"/>
    <w:rsid w:val="000C363C"/>
    <w:rsid w:val="000C61EF"/>
    <w:rsid w:val="000D7FAC"/>
    <w:rsid w:val="000E0420"/>
    <w:rsid w:val="000E189C"/>
    <w:rsid w:val="000E2C74"/>
    <w:rsid w:val="000E2CB7"/>
    <w:rsid w:val="000E4847"/>
    <w:rsid w:val="000F0136"/>
    <w:rsid w:val="000F0D92"/>
    <w:rsid w:val="00103728"/>
    <w:rsid w:val="001115C5"/>
    <w:rsid w:val="00114B3C"/>
    <w:rsid w:val="0011552D"/>
    <w:rsid w:val="001229BA"/>
    <w:rsid w:val="00125BF0"/>
    <w:rsid w:val="0013547B"/>
    <w:rsid w:val="0013710D"/>
    <w:rsid w:val="00137C90"/>
    <w:rsid w:val="00145066"/>
    <w:rsid w:val="0014702F"/>
    <w:rsid w:val="00147F20"/>
    <w:rsid w:val="0015610A"/>
    <w:rsid w:val="001670AA"/>
    <w:rsid w:val="00185356"/>
    <w:rsid w:val="001A12AB"/>
    <w:rsid w:val="001A3006"/>
    <w:rsid w:val="001A674D"/>
    <w:rsid w:val="001A6E3A"/>
    <w:rsid w:val="001B10C4"/>
    <w:rsid w:val="001B1B2A"/>
    <w:rsid w:val="001B7302"/>
    <w:rsid w:val="001C41BF"/>
    <w:rsid w:val="001D1469"/>
    <w:rsid w:val="001D2757"/>
    <w:rsid w:val="001D482F"/>
    <w:rsid w:val="001D5226"/>
    <w:rsid w:val="001D6547"/>
    <w:rsid w:val="001D7537"/>
    <w:rsid w:val="001E22EE"/>
    <w:rsid w:val="001E3760"/>
    <w:rsid w:val="001E60C9"/>
    <w:rsid w:val="001F6184"/>
    <w:rsid w:val="001F7FFE"/>
    <w:rsid w:val="0020087D"/>
    <w:rsid w:val="00200B88"/>
    <w:rsid w:val="00202F1C"/>
    <w:rsid w:val="00204399"/>
    <w:rsid w:val="002065E4"/>
    <w:rsid w:val="0021254E"/>
    <w:rsid w:val="00215B03"/>
    <w:rsid w:val="00215CB7"/>
    <w:rsid w:val="00216A58"/>
    <w:rsid w:val="002252FD"/>
    <w:rsid w:val="00226C38"/>
    <w:rsid w:val="0023143F"/>
    <w:rsid w:val="002315C0"/>
    <w:rsid w:val="00232928"/>
    <w:rsid w:val="00233FE5"/>
    <w:rsid w:val="00234B9A"/>
    <w:rsid w:val="00235691"/>
    <w:rsid w:val="00236A4D"/>
    <w:rsid w:val="00243E5A"/>
    <w:rsid w:val="00245230"/>
    <w:rsid w:val="0024744A"/>
    <w:rsid w:val="0025610C"/>
    <w:rsid w:val="002568A4"/>
    <w:rsid w:val="00256C00"/>
    <w:rsid w:val="002573B1"/>
    <w:rsid w:val="002621A3"/>
    <w:rsid w:val="00266BF4"/>
    <w:rsid w:val="00270A21"/>
    <w:rsid w:val="00271325"/>
    <w:rsid w:val="00282F1C"/>
    <w:rsid w:val="002843A7"/>
    <w:rsid w:val="002865A9"/>
    <w:rsid w:val="00294C2B"/>
    <w:rsid w:val="002A1F17"/>
    <w:rsid w:val="002A4E72"/>
    <w:rsid w:val="002A620F"/>
    <w:rsid w:val="002A6949"/>
    <w:rsid w:val="002A6A1A"/>
    <w:rsid w:val="002A771B"/>
    <w:rsid w:val="002B2D8B"/>
    <w:rsid w:val="002B2E6C"/>
    <w:rsid w:val="002B33AB"/>
    <w:rsid w:val="002B35EE"/>
    <w:rsid w:val="002B7715"/>
    <w:rsid w:val="002C0314"/>
    <w:rsid w:val="002D22A5"/>
    <w:rsid w:val="002D2A45"/>
    <w:rsid w:val="002D346F"/>
    <w:rsid w:val="002D555C"/>
    <w:rsid w:val="002E3600"/>
    <w:rsid w:val="002E60D1"/>
    <w:rsid w:val="002F11AA"/>
    <w:rsid w:val="002F39E1"/>
    <w:rsid w:val="002F5179"/>
    <w:rsid w:val="002F58E6"/>
    <w:rsid w:val="002F6641"/>
    <w:rsid w:val="00302A4F"/>
    <w:rsid w:val="0031538F"/>
    <w:rsid w:val="00315493"/>
    <w:rsid w:val="00316988"/>
    <w:rsid w:val="00320EC0"/>
    <w:rsid w:val="00321293"/>
    <w:rsid w:val="0032261B"/>
    <w:rsid w:val="00324863"/>
    <w:rsid w:val="003311C2"/>
    <w:rsid w:val="00333C7C"/>
    <w:rsid w:val="003400B9"/>
    <w:rsid w:val="003426E3"/>
    <w:rsid w:val="003430C9"/>
    <w:rsid w:val="00346E06"/>
    <w:rsid w:val="0035192E"/>
    <w:rsid w:val="00352628"/>
    <w:rsid w:val="00352B7A"/>
    <w:rsid w:val="003602AD"/>
    <w:rsid w:val="003628AC"/>
    <w:rsid w:val="00364AC2"/>
    <w:rsid w:val="00365379"/>
    <w:rsid w:val="00365925"/>
    <w:rsid w:val="00366F1B"/>
    <w:rsid w:val="003714F6"/>
    <w:rsid w:val="00372E27"/>
    <w:rsid w:val="003746E2"/>
    <w:rsid w:val="003758F6"/>
    <w:rsid w:val="0038046D"/>
    <w:rsid w:val="00380901"/>
    <w:rsid w:val="003840AB"/>
    <w:rsid w:val="00387F9C"/>
    <w:rsid w:val="00392592"/>
    <w:rsid w:val="00392E7B"/>
    <w:rsid w:val="003A15ED"/>
    <w:rsid w:val="003A3AFF"/>
    <w:rsid w:val="003A46F6"/>
    <w:rsid w:val="003A7AEF"/>
    <w:rsid w:val="003B1CB6"/>
    <w:rsid w:val="003B33CC"/>
    <w:rsid w:val="003B452A"/>
    <w:rsid w:val="003B7A08"/>
    <w:rsid w:val="003C069D"/>
    <w:rsid w:val="003C4399"/>
    <w:rsid w:val="003C5EEE"/>
    <w:rsid w:val="003D449C"/>
    <w:rsid w:val="003D4C60"/>
    <w:rsid w:val="003D540F"/>
    <w:rsid w:val="003D5B25"/>
    <w:rsid w:val="003D6A9E"/>
    <w:rsid w:val="003E0E5D"/>
    <w:rsid w:val="003E1F85"/>
    <w:rsid w:val="003E5E70"/>
    <w:rsid w:val="003F038E"/>
    <w:rsid w:val="003F070F"/>
    <w:rsid w:val="003F16CD"/>
    <w:rsid w:val="003F26C4"/>
    <w:rsid w:val="003F49D1"/>
    <w:rsid w:val="003F5662"/>
    <w:rsid w:val="003F606D"/>
    <w:rsid w:val="003F60CA"/>
    <w:rsid w:val="00401FCB"/>
    <w:rsid w:val="004205ED"/>
    <w:rsid w:val="004273B1"/>
    <w:rsid w:val="0043072F"/>
    <w:rsid w:val="00437738"/>
    <w:rsid w:val="00441564"/>
    <w:rsid w:val="004419BB"/>
    <w:rsid w:val="00444306"/>
    <w:rsid w:val="00452D8D"/>
    <w:rsid w:val="004546E9"/>
    <w:rsid w:val="004609ED"/>
    <w:rsid w:val="00460EE1"/>
    <w:rsid w:val="0046293E"/>
    <w:rsid w:val="004712FA"/>
    <w:rsid w:val="0049338F"/>
    <w:rsid w:val="00494A48"/>
    <w:rsid w:val="004974B6"/>
    <w:rsid w:val="004A151B"/>
    <w:rsid w:val="004A2AF7"/>
    <w:rsid w:val="004A5E32"/>
    <w:rsid w:val="004B424B"/>
    <w:rsid w:val="004B7639"/>
    <w:rsid w:val="004C27F3"/>
    <w:rsid w:val="004C2DE5"/>
    <w:rsid w:val="004C30C3"/>
    <w:rsid w:val="004C39C3"/>
    <w:rsid w:val="004C7D88"/>
    <w:rsid w:val="004D0478"/>
    <w:rsid w:val="004D40E7"/>
    <w:rsid w:val="004E2477"/>
    <w:rsid w:val="004E4B89"/>
    <w:rsid w:val="004E6895"/>
    <w:rsid w:val="004F1158"/>
    <w:rsid w:val="004F3BA1"/>
    <w:rsid w:val="004F7E8C"/>
    <w:rsid w:val="00502738"/>
    <w:rsid w:val="00517B1C"/>
    <w:rsid w:val="00520706"/>
    <w:rsid w:val="00522D17"/>
    <w:rsid w:val="00524551"/>
    <w:rsid w:val="00532E34"/>
    <w:rsid w:val="0053433E"/>
    <w:rsid w:val="005344BF"/>
    <w:rsid w:val="0054614C"/>
    <w:rsid w:val="005519BC"/>
    <w:rsid w:val="00551CC9"/>
    <w:rsid w:val="00565CE7"/>
    <w:rsid w:val="00572DEF"/>
    <w:rsid w:val="0057798E"/>
    <w:rsid w:val="00584435"/>
    <w:rsid w:val="00584B3D"/>
    <w:rsid w:val="00586525"/>
    <w:rsid w:val="005911F4"/>
    <w:rsid w:val="005912DC"/>
    <w:rsid w:val="0059147B"/>
    <w:rsid w:val="005A03A3"/>
    <w:rsid w:val="005A0F2D"/>
    <w:rsid w:val="005A1B2A"/>
    <w:rsid w:val="005A20D1"/>
    <w:rsid w:val="005A5178"/>
    <w:rsid w:val="005A5C58"/>
    <w:rsid w:val="005B0681"/>
    <w:rsid w:val="005B1604"/>
    <w:rsid w:val="005B1D36"/>
    <w:rsid w:val="005B6A72"/>
    <w:rsid w:val="005C222E"/>
    <w:rsid w:val="005C5A65"/>
    <w:rsid w:val="005D19F0"/>
    <w:rsid w:val="005D5521"/>
    <w:rsid w:val="005D7549"/>
    <w:rsid w:val="005E05BA"/>
    <w:rsid w:val="005E158A"/>
    <w:rsid w:val="005E1595"/>
    <w:rsid w:val="005E5D93"/>
    <w:rsid w:val="005E6471"/>
    <w:rsid w:val="005F4261"/>
    <w:rsid w:val="00615BFD"/>
    <w:rsid w:val="00615C25"/>
    <w:rsid w:val="00621175"/>
    <w:rsid w:val="00627142"/>
    <w:rsid w:val="00630C18"/>
    <w:rsid w:val="006405BB"/>
    <w:rsid w:val="00640754"/>
    <w:rsid w:val="006422C5"/>
    <w:rsid w:val="00645025"/>
    <w:rsid w:val="006454EB"/>
    <w:rsid w:val="00651EBA"/>
    <w:rsid w:val="00652D95"/>
    <w:rsid w:val="0065768D"/>
    <w:rsid w:val="00657D1E"/>
    <w:rsid w:val="0066064C"/>
    <w:rsid w:val="00660D64"/>
    <w:rsid w:val="00661222"/>
    <w:rsid w:val="006635B4"/>
    <w:rsid w:val="0066458C"/>
    <w:rsid w:val="00666580"/>
    <w:rsid w:val="00673F42"/>
    <w:rsid w:val="006751D1"/>
    <w:rsid w:val="00675A0D"/>
    <w:rsid w:val="00685E40"/>
    <w:rsid w:val="0069274C"/>
    <w:rsid w:val="00696E3A"/>
    <w:rsid w:val="006971A1"/>
    <w:rsid w:val="006A1EA7"/>
    <w:rsid w:val="006A26C1"/>
    <w:rsid w:val="006B234A"/>
    <w:rsid w:val="006B5231"/>
    <w:rsid w:val="006B5CF3"/>
    <w:rsid w:val="006C18CF"/>
    <w:rsid w:val="006C2856"/>
    <w:rsid w:val="006C2EE1"/>
    <w:rsid w:val="006C3009"/>
    <w:rsid w:val="006C4A5D"/>
    <w:rsid w:val="006D00FD"/>
    <w:rsid w:val="006D1CB5"/>
    <w:rsid w:val="006D23BF"/>
    <w:rsid w:val="006D46DE"/>
    <w:rsid w:val="006D5552"/>
    <w:rsid w:val="006D57E4"/>
    <w:rsid w:val="006E07D2"/>
    <w:rsid w:val="006E3FA8"/>
    <w:rsid w:val="006F15F4"/>
    <w:rsid w:val="006F7986"/>
    <w:rsid w:val="006F7AC9"/>
    <w:rsid w:val="007008BA"/>
    <w:rsid w:val="00701F3E"/>
    <w:rsid w:val="0070500C"/>
    <w:rsid w:val="007108BD"/>
    <w:rsid w:val="00710CE2"/>
    <w:rsid w:val="00715528"/>
    <w:rsid w:val="007170A3"/>
    <w:rsid w:val="007207B6"/>
    <w:rsid w:val="00723CDF"/>
    <w:rsid w:val="0072612F"/>
    <w:rsid w:val="00726D7E"/>
    <w:rsid w:val="00731E59"/>
    <w:rsid w:val="00732594"/>
    <w:rsid w:val="007341B9"/>
    <w:rsid w:val="00735B84"/>
    <w:rsid w:val="00743BF7"/>
    <w:rsid w:val="0074544B"/>
    <w:rsid w:val="007551FA"/>
    <w:rsid w:val="00757FF4"/>
    <w:rsid w:val="00762B3C"/>
    <w:rsid w:val="007638D5"/>
    <w:rsid w:val="0076394A"/>
    <w:rsid w:val="007646C2"/>
    <w:rsid w:val="007648DB"/>
    <w:rsid w:val="007654B2"/>
    <w:rsid w:val="0076731C"/>
    <w:rsid w:val="007747A9"/>
    <w:rsid w:val="007758D6"/>
    <w:rsid w:val="00781F60"/>
    <w:rsid w:val="007826DF"/>
    <w:rsid w:val="00782DE6"/>
    <w:rsid w:val="00790115"/>
    <w:rsid w:val="007926CC"/>
    <w:rsid w:val="00796F4F"/>
    <w:rsid w:val="00797F0C"/>
    <w:rsid w:val="007A10CF"/>
    <w:rsid w:val="007A1670"/>
    <w:rsid w:val="007A26E1"/>
    <w:rsid w:val="007A46D6"/>
    <w:rsid w:val="007A4CC6"/>
    <w:rsid w:val="007A5AD6"/>
    <w:rsid w:val="007A7E0B"/>
    <w:rsid w:val="007B5F52"/>
    <w:rsid w:val="007C4BBE"/>
    <w:rsid w:val="007D0397"/>
    <w:rsid w:val="007D284F"/>
    <w:rsid w:val="007D79D4"/>
    <w:rsid w:val="007D7A02"/>
    <w:rsid w:val="007E2AA2"/>
    <w:rsid w:val="007E4101"/>
    <w:rsid w:val="007E5427"/>
    <w:rsid w:val="007E6789"/>
    <w:rsid w:val="007E72A1"/>
    <w:rsid w:val="007F1362"/>
    <w:rsid w:val="007F15DA"/>
    <w:rsid w:val="007F4928"/>
    <w:rsid w:val="007F74A2"/>
    <w:rsid w:val="007F7518"/>
    <w:rsid w:val="007F7A7E"/>
    <w:rsid w:val="008068EA"/>
    <w:rsid w:val="0080700A"/>
    <w:rsid w:val="008142F1"/>
    <w:rsid w:val="0082026C"/>
    <w:rsid w:val="00822D90"/>
    <w:rsid w:val="00824044"/>
    <w:rsid w:val="00831AED"/>
    <w:rsid w:val="00837A0C"/>
    <w:rsid w:val="0084016F"/>
    <w:rsid w:val="008464F8"/>
    <w:rsid w:val="0084676E"/>
    <w:rsid w:val="00853674"/>
    <w:rsid w:val="00863D9F"/>
    <w:rsid w:val="00875D3C"/>
    <w:rsid w:val="00876FC5"/>
    <w:rsid w:val="00882381"/>
    <w:rsid w:val="0088438B"/>
    <w:rsid w:val="0088566D"/>
    <w:rsid w:val="008903B1"/>
    <w:rsid w:val="00890957"/>
    <w:rsid w:val="00892089"/>
    <w:rsid w:val="00893B30"/>
    <w:rsid w:val="008949E4"/>
    <w:rsid w:val="00895B65"/>
    <w:rsid w:val="00896CE3"/>
    <w:rsid w:val="008974B5"/>
    <w:rsid w:val="008A167C"/>
    <w:rsid w:val="008A5D0B"/>
    <w:rsid w:val="008A7DD4"/>
    <w:rsid w:val="008B7D91"/>
    <w:rsid w:val="008C0312"/>
    <w:rsid w:val="008C0365"/>
    <w:rsid w:val="008C243A"/>
    <w:rsid w:val="008C2F74"/>
    <w:rsid w:val="008C316B"/>
    <w:rsid w:val="008C3FC5"/>
    <w:rsid w:val="008D0C93"/>
    <w:rsid w:val="008D1CB3"/>
    <w:rsid w:val="008D1DE4"/>
    <w:rsid w:val="008D2E32"/>
    <w:rsid w:val="008D405A"/>
    <w:rsid w:val="008D5DB7"/>
    <w:rsid w:val="008D6F64"/>
    <w:rsid w:val="008E16B9"/>
    <w:rsid w:val="008E262D"/>
    <w:rsid w:val="008E40D6"/>
    <w:rsid w:val="008E75DC"/>
    <w:rsid w:val="008F3293"/>
    <w:rsid w:val="008F40DE"/>
    <w:rsid w:val="008F4948"/>
    <w:rsid w:val="008F5095"/>
    <w:rsid w:val="00903A3D"/>
    <w:rsid w:val="00910CEA"/>
    <w:rsid w:val="00917A6A"/>
    <w:rsid w:val="0092207A"/>
    <w:rsid w:val="00922915"/>
    <w:rsid w:val="00924E35"/>
    <w:rsid w:val="00926922"/>
    <w:rsid w:val="009330E5"/>
    <w:rsid w:val="00933B3C"/>
    <w:rsid w:val="00934211"/>
    <w:rsid w:val="00934528"/>
    <w:rsid w:val="009443A9"/>
    <w:rsid w:val="00946809"/>
    <w:rsid w:val="00951620"/>
    <w:rsid w:val="00951A43"/>
    <w:rsid w:val="00961664"/>
    <w:rsid w:val="00967017"/>
    <w:rsid w:val="0098466B"/>
    <w:rsid w:val="009846EE"/>
    <w:rsid w:val="00984759"/>
    <w:rsid w:val="009909F6"/>
    <w:rsid w:val="0099206A"/>
    <w:rsid w:val="00995CF8"/>
    <w:rsid w:val="009A1C3D"/>
    <w:rsid w:val="009A45CB"/>
    <w:rsid w:val="009A7B74"/>
    <w:rsid w:val="009B5F51"/>
    <w:rsid w:val="009B7D5D"/>
    <w:rsid w:val="009C4A89"/>
    <w:rsid w:val="009C7D44"/>
    <w:rsid w:val="009D1B53"/>
    <w:rsid w:val="009D28A2"/>
    <w:rsid w:val="009D5064"/>
    <w:rsid w:val="009E4FD5"/>
    <w:rsid w:val="009F360E"/>
    <w:rsid w:val="009F3CB0"/>
    <w:rsid w:val="009F5500"/>
    <w:rsid w:val="009F6325"/>
    <w:rsid w:val="00A00917"/>
    <w:rsid w:val="00A02F83"/>
    <w:rsid w:val="00A03848"/>
    <w:rsid w:val="00A21A19"/>
    <w:rsid w:val="00A23198"/>
    <w:rsid w:val="00A25E8D"/>
    <w:rsid w:val="00A26F18"/>
    <w:rsid w:val="00A3178E"/>
    <w:rsid w:val="00A31DB0"/>
    <w:rsid w:val="00A33294"/>
    <w:rsid w:val="00A3697C"/>
    <w:rsid w:val="00A420B6"/>
    <w:rsid w:val="00A435F1"/>
    <w:rsid w:val="00A436C9"/>
    <w:rsid w:val="00A44C2C"/>
    <w:rsid w:val="00A52305"/>
    <w:rsid w:val="00A524EF"/>
    <w:rsid w:val="00A56330"/>
    <w:rsid w:val="00A62182"/>
    <w:rsid w:val="00A66D7B"/>
    <w:rsid w:val="00A67B0F"/>
    <w:rsid w:val="00A7022C"/>
    <w:rsid w:val="00A740C1"/>
    <w:rsid w:val="00A7507F"/>
    <w:rsid w:val="00A7604C"/>
    <w:rsid w:val="00A77638"/>
    <w:rsid w:val="00A85BDC"/>
    <w:rsid w:val="00A8657C"/>
    <w:rsid w:val="00A901D7"/>
    <w:rsid w:val="00A9292C"/>
    <w:rsid w:val="00A92AC5"/>
    <w:rsid w:val="00A9443A"/>
    <w:rsid w:val="00A951B5"/>
    <w:rsid w:val="00AA3873"/>
    <w:rsid w:val="00AB29F6"/>
    <w:rsid w:val="00AD0EB0"/>
    <w:rsid w:val="00AD3039"/>
    <w:rsid w:val="00AD42F8"/>
    <w:rsid w:val="00AD4307"/>
    <w:rsid w:val="00AD535C"/>
    <w:rsid w:val="00AE0661"/>
    <w:rsid w:val="00AE1FF1"/>
    <w:rsid w:val="00AE213E"/>
    <w:rsid w:val="00AE2F21"/>
    <w:rsid w:val="00AF6911"/>
    <w:rsid w:val="00B1115D"/>
    <w:rsid w:val="00B12BB2"/>
    <w:rsid w:val="00B16490"/>
    <w:rsid w:val="00B2434E"/>
    <w:rsid w:val="00B363BE"/>
    <w:rsid w:val="00B37C1D"/>
    <w:rsid w:val="00B45AA1"/>
    <w:rsid w:val="00B475EF"/>
    <w:rsid w:val="00B51E10"/>
    <w:rsid w:val="00B53826"/>
    <w:rsid w:val="00B55F6F"/>
    <w:rsid w:val="00B61A54"/>
    <w:rsid w:val="00B6345C"/>
    <w:rsid w:val="00B70C23"/>
    <w:rsid w:val="00B73969"/>
    <w:rsid w:val="00B82AE3"/>
    <w:rsid w:val="00B8412F"/>
    <w:rsid w:val="00B854CA"/>
    <w:rsid w:val="00B86EB4"/>
    <w:rsid w:val="00B901BE"/>
    <w:rsid w:val="00B93716"/>
    <w:rsid w:val="00B94AA2"/>
    <w:rsid w:val="00BA0B43"/>
    <w:rsid w:val="00BA593D"/>
    <w:rsid w:val="00BA5B09"/>
    <w:rsid w:val="00BA6173"/>
    <w:rsid w:val="00BB06F3"/>
    <w:rsid w:val="00BB0DF4"/>
    <w:rsid w:val="00BB33D5"/>
    <w:rsid w:val="00BC351F"/>
    <w:rsid w:val="00BC3B10"/>
    <w:rsid w:val="00BC5CE5"/>
    <w:rsid w:val="00BD2235"/>
    <w:rsid w:val="00BD230D"/>
    <w:rsid w:val="00BD52D7"/>
    <w:rsid w:val="00BD64B4"/>
    <w:rsid w:val="00BD7042"/>
    <w:rsid w:val="00BE2C90"/>
    <w:rsid w:val="00BE417D"/>
    <w:rsid w:val="00BE7BFD"/>
    <w:rsid w:val="00BF02F1"/>
    <w:rsid w:val="00C00CCC"/>
    <w:rsid w:val="00C02F9D"/>
    <w:rsid w:val="00C05A2A"/>
    <w:rsid w:val="00C104DD"/>
    <w:rsid w:val="00C201C3"/>
    <w:rsid w:val="00C205BD"/>
    <w:rsid w:val="00C22F2D"/>
    <w:rsid w:val="00C2398B"/>
    <w:rsid w:val="00C25270"/>
    <w:rsid w:val="00C25476"/>
    <w:rsid w:val="00C315E2"/>
    <w:rsid w:val="00C33A30"/>
    <w:rsid w:val="00C34430"/>
    <w:rsid w:val="00C34D7E"/>
    <w:rsid w:val="00C46971"/>
    <w:rsid w:val="00C534F5"/>
    <w:rsid w:val="00C53CAE"/>
    <w:rsid w:val="00C54250"/>
    <w:rsid w:val="00C60746"/>
    <w:rsid w:val="00C608F6"/>
    <w:rsid w:val="00C62587"/>
    <w:rsid w:val="00C634FA"/>
    <w:rsid w:val="00C722EB"/>
    <w:rsid w:val="00C73FF5"/>
    <w:rsid w:val="00C756F6"/>
    <w:rsid w:val="00C86E97"/>
    <w:rsid w:val="00C916C0"/>
    <w:rsid w:val="00C952FB"/>
    <w:rsid w:val="00C95921"/>
    <w:rsid w:val="00C95DF7"/>
    <w:rsid w:val="00CA0A84"/>
    <w:rsid w:val="00CA396A"/>
    <w:rsid w:val="00CA4B1C"/>
    <w:rsid w:val="00CA4FFA"/>
    <w:rsid w:val="00CA7F1F"/>
    <w:rsid w:val="00CB204E"/>
    <w:rsid w:val="00CB22DF"/>
    <w:rsid w:val="00CB289C"/>
    <w:rsid w:val="00CB3C0F"/>
    <w:rsid w:val="00CB3FAE"/>
    <w:rsid w:val="00CC2C03"/>
    <w:rsid w:val="00CC4BE7"/>
    <w:rsid w:val="00CE0BC7"/>
    <w:rsid w:val="00CE6F4B"/>
    <w:rsid w:val="00CF28CD"/>
    <w:rsid w:val="00CF7615"/>
    <w:rsid w:val="00CF77E3"/>
    <w:rsid w:val="00D00622"/>
    <w:rsid w:val="00D0092F"/>
    <w:rsid w:val="00D01A9E"/>
    <w:rsid w:val="00D02D73"/>
    <w:rsid w:val="00D05F8E"/>
    <w:rsid w:val="00D146EA"/>
    <w:rsid w:val="00D21CD8"/>
    <w:rsid w:val="00D25B85"/>
    <w:rsid w:val="00D41855"/>
    <w:rsid w:val="00D418C2"/>
    <w:rsid w:val="00D42EEA"/>
    <w:rsid w:val="00D47163"/>
    <w:rsid w:val="00D511BC"/>
    <w:rsid w:val="00D517ED"/>
    <w:rsid w:val="00D54D72"/>
    <w:rsid w:val="00D57AC0"/>
    <w:rsid w:val="00D721C7"/>
    <w:rsid w:val="00D76462"/>
    <w:rsid w:val="00D77DA3"/>
    <w:rsid w:val="00D82DB4"/>
    <w:rsid w:val="00D83732"/>
    <w:rsid w:val="00D869F0"/>
    <w:rsid w:val="00D9072C"/>
    <w:rsid w:val="00D9099E"/>
    <w:rsid w:val="00D90F55"/>
    <w:rsid w:val="00D927C0"/>
    <w:rsid w:val="00D935CD"/>
    <w:rsid w:val="00D96887"/>
    <w:rsid w:val="00D97A25"/>
    <w:rsid w:val="00DA3E64"/>
    <w:rsid w:val="00DA58D5"/>
    <w:rsid w:val="00DB2EC3"/>
    <w:rsid w:val="00DB31B5"/>
    <w:rsid w:val="00DB45F1"/>
    <w:rsid w:val="00DB560F"/>
    <w:rsid w:val="00DC0F51"/>
    <w:rsid w:val="00DC42B1"/>
    <w:rsid w:val="00DD00CB"/>
    <w:rsid w:val="00DD2B94"/>
    <w:rsid w:val="00DD3D0C"/>
    <w:rsid w:val="00DD444B"/>
    <w:rsid w:val="00DE2C90"/>
    <w:rsid w:val="00DE5B5C"/>
    <w:rsid w:val="00DF425A"/>
    <w:rsid w:val="00E04837"/>
    <w:rsid w:val="00E048A5"/>
    <w:rsid w:val="00E15A80"/>
    <w:rsid w:val="00E17BB9"/>
    <w:rsid w:val="00E17E2E"/>
    <w:rsid w:val="00E2026C"/>
    <w:rsid w:val="00E22E07"/>
    <w:rsid w:val="00E26DBE"/>
    <w:rsid w:val="00E278F7"/>
    <w:rsid w:val="00E306E1"/>
    <w:rsid w:val="00E307A5"/>
    <w:rsid w:val="00E317EF"/>
    <w:rsid w:val="00E339D5"/>
    <w:rsid w:val="00E37024"/>
    <w:rsid w:val="00E4042D"/>
    <w:rsid w:val="00E444C2"/>
    <w:rsid w:val="00E50296"/>
    <w:rsid w:val="00E5285A"/>
    <w:rsid w:val="00E53724"/>
    <w:rsid w:val="00E53B39"/>
    <w:rsid w:val="00E720BD"/>
    <w:rsid w:val="00E75B1E"/>
    <w:rsid w:val="00E77544"/>
    <w:rsid w:val="00E816F5"/>
    <w:rsid w:val="00E84C9C"/>
    <w:rsid w:val="00E8618F"/>
    <w:rsid w:val="00E92EB8"/>
    <w:rsid w:val="00E937B0"/>
    <w:rsid w:val="00E93E59"/>
    <w:rsid w:val="00EA0C9B"/>
    <w:rsid w:val="00EA4DDB"/>
    <w:rsid w:val="00EA5579"/>
    <w:rsid w:val="00EB4B26"/>
    <w:rsid w:val="00EB71CD"/>
    <w:rsid w:val="00EC4B94"/>
    <w:rsid w:val="00EC5C3E"/>
    <w:rsid w:val="00ED0C21"/>
    <w:rsid w:val="00ED5DBA"/>
    <w:rsid w:val="00ED70D7"/>
    <w:rsid w:val="00EE659B"/>
    <w:rsid w:val="00EE7850"/>
    <w:rsid w:val="00EF0DBD"/>
    <w:rsid w:val="00EF3160"/>
    <w:rsid w:val="00EF4D46"/>
    <w:rsid w:val="00EF4F06"/>
    <w:rsid w:val="00EF6E27"/>
    <w:rsid w:val="00F01395"/>
    <w:rsid w:val="00F01AF5"/>
    <w:rsid w:val="00F01C7B"/>
    <w:rsid w:val="00F03611"/>
    <w:rsid w:val="00F06735"/>
    <w:rsid w:val="00F12190"/>
    <w:rsid w:val="00F1433E"/>
    <w:rsid w:val="00F22A87"/>
    <w:rsid w:val="00F32FE2"/>
    <w:rsid w:val="00F36BBF"/>
    <w:rsid w:val="00F50D83"/>
    <w:rsid w:val="00F51CD0"/>
    <w:rsid w:val="00F53019"/>
    <w:rsid w:val="00F535BA"/>
    <w:rsid w:val="00F55037"/>
    <w:rsid w:val="00F56092"/>
    <w:rsid w:val="00F6458E"/>
    <w:rsid w:val="00F7263A"/>
    <w:rsid w:val="00F72811"/>
    <w:rsid w:val="00F73785"/>
    <w:rsid w:val="00F77812"/>
    <w:rsid w:val="00F77F7F"/>
    <w:rsid w:val="00F86466"/>
    <w:rsid w:val="00F94C33"/>
    <w:rsid w:val="00F9500D"/>
    <w:rsid w:val="00FA4788"/>
    <w:rsid w:val="00FA73FA"/>
    <w:rsid w:val="00FA7B2E"/>
    <w:rsid w:val="00FB2751"/>
    <w:rsid w:val="00FB7E79"/>
    <w:rsid w:val="00FC0914"/>
    <w:rsid w:val="00FC15A8"/>
    <w:rsid w:val="00FC2AC6"/>
    <w:rsid w:val="00FC7F49"/>
    <w:rsid w:val="00FD39DF"/>
    <w:rsid w:val="00FD516A"/>
    <w:rsid w:val="00FD5B73"/>
    <w:rsid w:val="00FD7D21"/>
    <w:rsid w:val="00FE1B4F"/>
    <w:rsid w:val="00FE1EAC"/>
    <w:rsid w:val="00FE3871"/>
    <w:rsid w:val="00FE6998"/>
    <w:rsid w:val="00FE6A9D"/>
    <w:rsid w:val="00FF137F"/>
    <w:rsid w:val="00FF5A6C"/>
    <w:rsid w:val="00FF612D"/>
    <w:rsid w:val="00FF7DF3"/>
    <w:rsid w:val="68632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A22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Pr>
      <w:rFonts w:ascii="宋体" w:hAnsi="Courier New" w:cs="Courier New"/>
      <w:szCs w:val="21"/>
    </w:rPr>
  </w:style>
  <w:style w:type="paragraph" w:styleId="a4">
    <w:name w:val="Balloon Text"/>
    <w:basedOn w:val="a"/>
    <w:link w:val="Char0"/>
    <w:uiPriority w:val="99"/>
    <w:semiHidden/>
    <w:unhideWhenUsed/>
    <w:rPr>
      <w:sz w:val="18"/>
      <w:szCs w:val="18"/>
    </w:rPr>
  </w:style>
  <w:style w:type="paragraph" w:styleId="a5">
    <w:name w:val="footer"/>
    <w:basedOn w:val="a"/>
    <w:link w:val="Char1"/>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2">
    <w:name w:val="页眉 Char"/>
    <w:basedOn w:val="a0"/>
    <w:link w:val="a6"/>
    <w:uiPriority w:val="99"/>
    <w:rPr>
      <w:sz w:val="18"/>
      <w:szCs w:val="18"/>
    </w:rPr>
  </w:style>
  <w:style w:type="character" w:customStyle="1" w:styleId="Char1">
    <w:name w:val="页脚 Char"/>
    <w:basedOn w:val="a0"/>
    <w:link w:val="a5"/>
    <w:uiPriority w:val="99"/>
    <w:rPr>
      <w:sz w:val="18"/>
      <w:szCs w:val="18"/>
    </w:rPr>
  </w:style>
  <w:style w:type="character" w:customStyle="1" w:styleId="Char0">
    <w:name w:val="批注框文本 Char"/>
    <w:basedOn w:val="a0"/>
    <w:link w:val="a4"/>
    <w:uiPriority w:val="99"/>
    <w:semiHidden/>
    <w:rPr>
      <w:rFonts w:ascii="Times New Roman" w:eastAsia="宋体" w:hAnsi="Times New Roman" w:cs="Times New Roman"/>
      <w:sz w:val="18"/>
      <w:szCs w:val="18"/>
    </w:rPr>
  </w:style>
  <w:style w:type="character" w:customStyle="1" w:styleId="Char">
    <w:name w:val="纯文本 Char"/>
    <w:basedOn w:val="a0"/>
    <w:link w:val="a3"/>
    <w:uiPriority w:val="99"/>
    <w:qFormat/>
    <w:rPr>
      <w:rFonts w:ascii="宋体" w:eastAsia="宋体" w:hAnsi="Courier New" w:cs="Courier New"/>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Pr>
      <w:rFonts w:ascii="宋体" w:hAnsi="Courier New" w:cs="Courier New"/>
      <w:szCs w:val="21"/>
    </w:rPr>
  </w:style>
  <w:style w:type="paragraph" w:styleId="a4">
    <w:name w:val="Balloon Text"/>
    <w:basedOn w:val="a"/>
    <w:link w:val="Char0"/>
    <w:uiPriority w:val="99"/>
    <w:semiHidden/>
    <w:unhideWhenUsed/>
    <w:rPr>
      <w:sz w:val="18"/>
      <w:szCs w:val="18"/>
    </w:rPr>
  </w:style>
  <w:style w:type="paragraph" w:styleId="a5">
    <w:name w:val="footer"/>
    <w:basedOn w:val="a"/>
    <w:link w:val="Char1"/>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2">
    <w:name w:val="页眉 Char"/>
    <w:basedOn w:val="a0"/>
    <w:link w:val="a6"/>
    <w:uiPriority w:val="99"/>
    <w:rPr>
      <w:sz w:val="18"/>
      <w:szCs w:val="18"/>
    </w:rPr>
  </w:style>
  <w:style w:type="character" w:customStyle="1" w:styleId="Char1">
    <w:name w:val="页脚 Char"/>
    <w:basedOn w:val="a0"/>
    <w:link w:val="a5"/>
    <w:uiPriority w:val="99"/>
    <w:rPr>
      <w:sz w:val="18"/>
      <w:szCs w:val="18"/>
    </w:rPr>
  </w:style>
  <w:style w:type="character" w:customStyle="1" w:styleId="Char0">
    <w:name w:val="批注框文本 Char"/>
    <w:basedOn w:val="a0"/>
    <w:link w:val="a4"/>
    <w:uiPriority w:val="99"/>
    <w:semiHidden/>
    <w:rPr>
      <w:rFonts w:ascii="Times New Roman" w:eastAsia="宋体" w:hAnsi="Times New Roman" w:cs="Times New Roman"/>
      <w:sz w:val="18"/>
      <w:szCs w:val="18"/>
    </w:rPr>
  </w:style>
  <w:style w:type="character" w:customStyle="1" w:styleId="Char">
    <w:name w:val="纯文本 Char"/>
    <w:basedOn w:val="a0"/>
    <w:link w:val="a3"/>
    <w:uiPriority w:val="99"/>
    <w:qFormat/>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9CC86-C51C-4771-B02C-0A89A46A7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Pages>
  <Words>281</Words>
  <Characters>1607</Characters>
  <Application>Microsoft Office Word</Application>
  <DocSecurity>0</DocSecurity>
  <Lines>13</Lines>
  <Paragraphs>3</Paragraphs>
  <ScaleCrop>false</ScaleCrop>
  <Company/>
  <LinksUpToDate>false</LinksUpToDate>
  <CharactersWithSpaces>1885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10</cp:revision>
  <cp:lastPrinted>2026-07-15T09:58:00Z</cp:lastPrinted>
  <dcterms:created xsi:type="dcterms:W3CDTF">2026-07-14T10:00:00Z</dcterms:created>
  <dcterms:modified xsi:type="dcterms:W3CDTF">2026-07-16T09:21:00Z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eyJoZGlkIjoiMWVmNGZiYjUzZTIzNDY4NmEwM2M0ZmI4OTUxMTVmMWQiLCJ1c2VySWQiOiIxNjY3NTkxNzgxIn0=</vt:lpwstr>
  </property>
  <property fmtid="{D5CDD505-2E9C-101B-9397-08002B2CF9AE}" pid="3" name="KSOProductBuildVer">
    <vt:lpwstr>2052-12.1.0.26895</vt:lpwstr>
  </property>
  <property fmtid="{D5CDD505-2E9C-101B-9397-08002B2CF9AE}" pid="4" name="ICV">
    <vt:lpwstr>BF052F2C0C4542858CF2C50E485714B0_12</vt:lpwstr>
  </property>
</Properties>
</file>