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404FD" w14:textId="77777777" w:rsidR="00F91989" w:rsidRDefault="006E5441">
      <w:pPr>
        <w:rPr>
          <w:rFonts w:ascii="黑体" w:eastAsia="黑体" w:hAnsi="黑体"/>
          <w:color w:val="FF0000"/>
          <w:sz w:val="44"/>
          <w:szCs w:val="44"/>
        </w:rPr>
      </w:pPr>
      <w:r>
        <w:rPr>
          <w:rFonts w:ascii="黑体" w:eastAsia="黑体" w:hAnsi="黑体" w:hint="eastAsia"/>
          <w:color w:val="FF0000"/>
          <w:sz w:val="44"/>
          <w:szCs w:val="44"/>
        </w:rPr>
        <w:t>中国北方稀土（集团）高科技股份有限公司</w:t>
      </w:r>
    </w:p>
    <w:p w14:paraId="36A01AFA" w14:textId="77777777" w:rsidR="00F91989" w:rsidRDefault="006E5441">
      <w:pPr>
        <w:jc w:val="center"/>
        <w:rPr>
          <w:rFonts w:ascii="黑体" w:eastAsia="黑体" w:hAnsi="黑体"/>
          <w:color w:val="FF0000"/>
          <w:sz w:val="44"/>
          <w:szCs w:val="44"/>
        </w:rPr>
      </w:pPr>
      <w:r>
        <w:rPr>
          <w:rFonts w:ascii="黑体" w:eastAsia="黑体" w:hAnsi="黑体" w:hint="eastAsia"/>
          <w:color w:val="FF0000"/>
          <w:sz w:val="44"/>
          <w:szCs w:val="44"/>
        </w:rPr>
        <w:t>投资者关系活动记录表</w:t>
      </w:r>
    </w:p>
    <w:p w14:paraId="3737C415" w14:textId="133C8EB7" w:rsidR="00F91989" w:rsidRDefault="006E5441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编号：</w:t>
      </w:r>
      <w:r w:rsidRPr="00971030">
        <w:rPr>
          <w:rFonts w:ascii="宋体" w:eastAsia="宋体" w:hAnsi="宋体"/>
          <w:sz w:val="28"/>
          <w:szCs w:val="28"/>
        </w:rPr>
        <w:t>202</w:t>
      </w:r>
      <w:r w:rsidR="00971030" w:rsidRPr="00971030">
        <w:rPr>
          <w:rFonts w:ascii="宋体" w:eastAsia="宋体" w:hAnsi="宋体"/>
          <w:sz w:val="28"/>
          <w:szCs w:val="28"/>
        </w:rPr>
        <w:t>6</w:t>
      </w:r>
      <w:r w:rsidRPr="00971030">
        <w:rPr>
          <w:rFonts w:ascii="宋体" w:eastAsia="宋体" w:hAnsi="宋体"/>
          <w:sz w:val="28"/>
          <w:szCs w:val="28"/>
        </w:rPr>
        <w:t>-0</w:t>
      </w:r>
      <w:r w:rsidR="0047008C">
        <w:rPr>
          <w:rFonts w:ascii="宋体" w:eastAsia="宋体" w:hAnsi="宋体"/>
          <w:sz w:val="28"/>
          <w:szCs w:val="28"/>
        </w:rPr>
        <w:t>0</w:t>
      </w:r>
      <w:r w:rsidR="00843205">
        <w:rPr>
          <w:rFonts w:ascii="宋体" w:eastAsia="宋体" w:hAnsi="宋体"/>
          <w:sz w:val="28"/>
          <w:szCs w:val="28"/>
        </w:rPr>
        <w:t>8</w:t>
      </w:r>
    </w:p>
    <w:tbl>
      <w:tblPr>
        <w:tblStyle w:val="a8"/>
        <w:tblW w:w="8789" w:type="dxa"/>
        <w:jc w:val="center"/>
        <w:tblLook w:val="04A0" w:firstRow="1" w:lastRow="0" w:firstColumn="1" w:lastColumn="0" w:noHBand="0" w:noVBand="1"/>
      </w:tblPr>
      <w:tblGrid>
        <w:gridCol w:w="2122"/>
        <w:gridCol w:w="6667"/>
      </w:tblGrid>
      <w:tr w:rsidR="00F91989" w14:paraId="2700D6DF" w14:textId="77777777">
        <w:trPr>
          <w:jc w:val="center"/>
        </w:trPr>
        <w:tc>
          <w:tcPr>
            <w:tcW w:w="2122" w:type="dxa"/>
            <w:vAlign w:val="center"/>
          </w:tcPr>
          <w:p w14:paraId="716A3C9B" w14:textId="77777777" w:rsidR="00F91989" w:rsidRDefault="006E544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投资者关系</w:t>
            </w:r>
          </w:p>
          <w:p w14:paraId="13A4047E" w14:textId="77777777" w:rsidR="00F91989" w:rsidRDefault="006E544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活动类别</w:t>
            </w:r>
          </w:p>
        </w:tc>
        <w:tc>
          <w:tcPr>
            <w:tcW w:w="6667" w:type="dxa"/>
          </w:tcPr>
          <w:p w14:paraId="164D04C2" w14:textId="30AAEE96" w:rsidR="00F91989" w:rsidRDefault="00F9400F">
            <w:pPr>
              <w:spacing w:line="5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 2" w:char="0052"/>
            </w:r>
            <w:r w:rsidR="006C6C2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6E5441">
              <w:rPr>
                <w:rFonts w:ascii="宋体" w:eastAsia="宋体" w:hAnsi="宋体" w:hint="eastAsia"/>
                <w:sz w:val="28"/>
                <w:szCs w:val="28"/>
              </w:rPr>
              <w:t xml:space="preserve">特定对象调研 </w:t>
            </w:r>
            <w:r w:rsidR="006E5441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="006E5441"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 w:rsidR="006C6C2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6E5441">
              <w:rPr>
                <w:rFonts w:ascii="宋体" w:eastAsia="宋体" w:hAnsi="宋体" w:hint="eastAsia"/>
                <w:sz w:val="28"/>
                <w:szCs w:val="28"/>
              </w:rPr>
              <w:t xml:space="preserve">分析师会议 </w:t>
            </w:r>
            <w:r w:rsidR="006E5441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</w:p>
          <w:p w14:paraId="23BC35AF" w14:textId="3B050DD4" w:rsidR="00F91989" w:rsidRDefault="006E5441">
            <w:pPr>
              <w:spacing w:line="5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 w:rsidR="006C6C2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媒体采访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="00F9400F">
              <w:rPr>
                <w:rFonts w:ascii="宋体" w:eastAsia="宋体" w:hAnsi="宋体" w:hint="eastAsia"/>
                <w:sz w:val="28"/>
                <w:szCs w:val="28"/>
              </w:rPr>
              <w:t xml:space="preserve">□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业绩说明会</w:t>
            </w:r>
          </w:p>
          <w:p w14:paraId="06643EB0" w14:textId="17A0D20D" w:rsidR="00F91989" w:rsidRDefault="006E5441">
            <w:pPr>
              <w:spacing w:line="5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 w:rsidR="006C6C2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新闻发布会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 w:rsidR="006C6C2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路演活动</w:t>
            </w:r>
          </w:p>
          <w:p w14:paraId="4EC59DAF" w14:textId="62FAA131" w:rsidR="00F91989" w:rsidRDefault="006C6C29">
            <w:pPr>
              <w:spacing w:line="5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□ </w:t>
            </w:r>
            <w:r w:rsidR="006E5441">
              <w:rPr>
                <w:rFonts w:ascii="宋体" w:eastAsia="宋体" w:hAnsi="宋体" w:hint="eastAsia"/>
                <w:sz w:val="28"/>
                <w:szCs w:val="28"/>
              </w:rPr>
              <w:t>现场参观</w:t>
            </w:r>
          </w:p>
          <w:p w14:paraId="0E3F21D0" w14:textId="4406C592" w:rsidR="00F91989" w:rsidRDefault="006E5441">
            <w:pPr>
              <w:spacing w:line="5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 w:rsidR="006C6C2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其他（</w:t>
            </w: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请文字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说明其他活动内容）</w:t>
            </w:r>
          </w:p>
        </w:tc>
      </w:tr>
      <w:tr w:rsidR="00F91989" w14:paraId="4A4ADAA4" w14:textId="77777777">
        <w:trPr>
          <w:trHeight w:val="510"/>
          <w:jc w:val="center"/>
        </w:trPr>
        <w:tc>
          <w:tcPr>
            <w:tcW w:w="2122" w:type="dxa"/>
            <w:vAlign w:val="center"/>
          </w:tcPr>
          <w:p w14:paraId="7D75EC66" w14:textId="45FF7D3B" w:rsidR="00F91989" w:rsidRDefault="00541742">
            <w:pPr>
              <w:spacing w:line="24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来访时间、参会单位（排名不分先后）</w:t>
            </w:r>
          </w:p>
        </w:tc>
        <w:tc>
          <w:tcPr>
            <w:tcW w:w="6667" w:type="dxa"/>
            <w:vAlign w:val="center"/>
          </w:tcPr>
          <w:p w14:paraId="483BF777" w14:textId="082D3C29" w:rsidR="00522B90" w:rsidRDefault="00522B90" w:rsidP="000714DE">
            <w:pPr>
              <w:spacing w:line="24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2026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月3日 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华福证券</w:t>
            </w:r>
          </w:p>
          <w:p w14:paraId="3C40D1A5" w14:textId="7D9CCB9B" w:rsidR="000714DE" w:rsidRDefault="00AD4234" w:rsidP="000714DE">
            <w:pPr>
              <w:spacing w:line="240" w:lineRule="auto"/>
              <w:rPr>
                <w:rFonts w:ascii="宋体" w:eastAsia="宋体" w:hAnsi="宋体"/>
                <w:sz w:val="28"/>
                <w:szCs w:val="28"/>
              </w:rPr>
            </w:pPr>
            <w:r w:rsidRPr="00AD4234">
              <w:rPr>
                <w:rFonts w:ascii="宋体" w:eastAsia="宋体" w:hAnsi="宋体" w:hint="eastAsia"/>
                <w:sz w:val="28"/>
                <w:szCs w:val="28"/>
              </w:rPr>
              <w:t>202</w:t>
            </w:r>
            <w:r w:rsidR="00490511"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5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 xml:space="preserve">日 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九方智投、</w:t>
            </w:r>
            <w:r w:rsidR="001C0A16">
              <w:rPr>
                <w:rFonts w:ascii="宋体" w:eastAsia="宋体" w:hAnsi="宋体" w:hint="eastAsia"/>
                <w:sz w:val="28"/>
                <w:szCs w:val="28"/>
              </w:rPr>
              <w:t>林孚私募基金、</w:t>
            </w:r>
            <w:proofErr w:type="gramStart"/>
            <w:r w:rsidR="001C0A16">
              <w:rPr>
                <w:rFonts w:ascii="宋体" w:eastAsia="宋体" w:hAnsi="宋体" w:hint="eastAsia"/>
                <w:sz w:val="28"/>
                <w:szCs w:val="28"/>
              </w:rPr>
              <w:t>信迹投资</w:t>
            </w:r>
            <w:proofErr w:type="gramEnd"/>
            <w:r w:rsidR="001C0A16">
              <w:rPr>
                <w:rFonts w:ascii="宋体" w:eastAsia="宋体" w:hAnsi="宋体" w:hint="eastAsia"/>
                <w:sz w:val="28"/>
                <w:szCs w:val="28"/>
              </w:rPr>
              <w:t>、上海</w:t>
            </w:r>
            <w:proofErr w:type="gramStart"/>
            <w:r w:rsidR="001C0A16">
              <w:rPr>
                <w:rFonts w:ascii="宋体" w:eastAsia="宋体" w:hAnsi="宋体" w:hint="eastAsia"/>
                <w:sz w:val="28"/>
                <w:szCs w:val="28"/>
              </w:rPr>
              <w:t>承风金萍</w:t>
            </w:r>
            <w:proofErr w:type="gramEnd"/>
            <w:r w:rsidR="001C0A16">
              <w:rPr>
                <w:rFonts w:ascii="宋体" w:eastAsia="宋体" w:hAnsi="宋体" w:hint="eastAsia"/>
                <w:sz w:val="28"/>
                <w:szCs w:val="28"/>
              </w:rPr>
              <w:t>私募</w:t>
            </w:r>
          </w:p>
          <w:p w14:paraId="77067852" w14:textId="72821628" w:rsidR="00E53504" w:rsidRDefault="00E53504" w:rsidP="000714DE">
            <w:pPr>
              <w:spacing w:line="240" w:lineRule="auto"/>
              <w:rPr>
                <w:rFonts w:ascii="宋体" w:eastAsia="宋体" w:hAnsi="宋体"/>
                <w:sz w:val="28"/>
                <w:szCs w:val="28"/>
              </w:rPr>
            </w:pPr>
            <w:r w:rsidRPr="00AD4234">
              <w:rPr>
                <w:rFonts w:ascii="宋体" w:eastAsia="宋体" w:hAnsi="宋体" w:hint="eastAsia"/>
                <w:sz w:val="28"/>
                <w:szCs w:val="28"/>
              </w:rPr>
              <w:t>202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23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申万</w:t>
            </w:r>
            <w:r w:rsidR="001C0A16">
              <w:rPr>
                <w:rFonts w:ascii="宋体" w:eastAsia="宋体" w:hAnsi="宋体" w:hint="eastAsia"/>
                <w:sz w:val="28"/>
                <w:szCs w:val="28"/>
              </w:rPr>
              <w:t>宏源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、建信养老</w:t>
            </w:r>
            <w:r w:rsidR="001C0A16">
              <w:rPr>
                <w:rFonts w:ascii="宋体" w:eastAsia="宋体" w:hAnsi="宋体" w:hint="eastAsia"/>
                <w:sz w:val="28"/>
                <w:szCs w:val="28"/>
              </w:rPr>
              <w:t>金管理</w:t>
            </w:r>
            <w:r w:rsidR="00064D53">
              <w:rPr>
                <w:rFonts w:ascii="宋体" w:eastAsia="宋体" w:hAnsi="宋体" w:hint="eastAsia"/>
                <w:sz w:val="28"/>
                <w:szCs w:val="28"/>
              </w:rPr>
              <w:t>、国泰</w:t>
            </w:r>
            <w:r w:rsidR="001C0A16">
              <w:rPr>
                <w:rFonts w:ascii="宋体" w:eastAsia="宋体" w:hAnsi="宋体" w:hint="eastAsia"/>
                <w:sz w:val="28"/>
                <w:szCs w:val="28"/>
              </w:rPr>
              <w:t>基金</w:t>
            </w:r>
          </w:p>
          <w:p w14:paraId="4112E78C" w14:textId="3FE075D9" w:rsidR="00064D53" w:rsidRDefault="00064D53" w:rsidP="000714DE">
            <w:pPr>
              <w:spacing w:line="240" w:lineRule="auto"/>
              <w:rPr>
                <w:rFonts w:ascii="宋体" w:eastAsia="宋体" w:hAnsi="宋体"/>
                <w:sz w:val="28"/>
                <w:szCs w:val="28"/>
              </w:rPr>
            </w:pPr>
            <w:r w:rsidRPr="00AD4234">
              <w:rPr>
                <w:rFonts w:ascii="宋体" w:eastAsia="宋体" w:hAnsi="宋体" w:hint="eastAsia"/>
                <w:sz w:val="28"/>
                <w:szCs w:val="28"/>
              </w:rPr>
              <w:t>202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26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中银国际证券</w:t>
            </w:r>
          </w:p>
          <w:p w14:paraId="2FFAF9B8" w14:textId="468A8291" w:rsidR="00FB5D65" w:rsidRDefault="00064D53" w:rsidP="004631CE">
            <w:pPr>
              <w:spacing w:line="240" w:lineRule="auto"/>
              <w:rPr>
                <w:rFonts w:ascii="宋体" w:eastAsia="宋体" w:hAnsi="宋体"/>
                <w:sz w:val="28"/>
                <w:szCs w:val="28"/>
              </w:rPr>
            </w:pPr>
            <w:r w:rsidRPr="00AD4234">
              <w:rPr>
                <w:rFonts w:ascii="宋体" w:eastAsia="宋体" w:hAnsi="宋体" w:hint="eastAsia"/>
                <w:sz w:val="28"/>
                <w:szCs w:val="28"/>
              </w:rPr>
              <w:t>202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30</w:t>
            </w:r>
            <w:r w:rsidRPr="00AD4234">
              <w:rPr>
                <w:rFonts w:ascii="宋体" w:eastAsia="宋体" w:hAnsi="宋体" w:hint="eastAsia"/>
                <w:sz w:val="28"/>
                <w:szCs w:val="28"/>
              </w:rPr>
              <w:t>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1C0A16">
              <w:rPr>
                <w:rFonts w:ascii="宋体" w:eastAsia="宋体" w:hAnsi="宋体" w:hint="eastAsia"/>
                <w:sz w:val="28"/>
                <w:szCs w:val="28"/>
              </w:rPr>
              <w:t>兴业证券</w:t>
            </w:r>
          </w:p>
        </w:tc>
      </w:tr>
      <w:tr w:rsidR="00F91989" w14:paraId="4B2BE8F5" w14:textId="77777777">
        <w:trPr>
          <w:trHeight w:val="510"/>
          <w:jc w:val="center"/>
        </w:trPr>
        <w:tc>
          <w:tcPr>
            <w:tcW w:w="2122" w:type="dxa"/>
            <w:vAlign w:val="center"/>
          </w:tcPr>
          <w:p w14:paraId="34B29467" w14:textId="77777777" w:rsidR="00F91989" w:rsidRDefault="006E5441">
            <w:pPr>
              <w:spacing w:line="24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地点及形式</w:t>
            </w:r>
          </w:p>
        </w:tc>
        <w:tc>
          <w:tcPr>
            <w:tcW w:w="6667" w:type="dxa"/>
            <w:vAlign w:val="center"/>
          </w:tcPr>
          <w:p w14:paraId="41F4108E" w14:textId="6931AD6A" w:rsidR="00F91989" w:rsidRDefault="00F16128" w:rsidP="00FC08A4">
            <w:pPr>
              <w:spacing w:line="24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公司会议室现场调研座谈</w:t>
            </w:r>
            <w:r w:rsidR="00FC08A4">
              <w:rPr>
                <w:rFonts w:ascii="宋体" w:eastAsia="宋体" w:hAnsi="宋体" w:hint="eastAsia"/>
                <w:sz w:val="28"/>
                <w:szCs w:val="28"/>
              </w:rPr>
              <w:t>、</w:t>
            </w:r>
            <w:r w:rsidR="0077367E">
              <w:rPr>
                <w:rFonts w:ascii="宋体" w:eastAsia="宋体" w:hAnsi="宋体" w:hint="eastAsia"/>
                <w:sz w:val="28"/>
                <w:szCs w:val="28"/>
              </w:rPr>
              <w:t>包头稀土博物馆参观。</w:t>
            </w:r>
          </w:p>
        </w:tc>
      </w:tr>
      <w:tr w:rsidR="00F91989" w14:paraId="46CDB3D1" w14:textId="77777777">
        <w:trPr>
          <w:trHeight w:val="1247"/>
          <w:jc w:val="center"/>
        </w:trPr>
        <w:tc>
          <w:tcPr>
            <w:tcW w:w="2122" w:type="dxa"/>
            <w:vAlign w:val="center"/>
          </w:tcPr>
          <w:p w14:paraId="6E94E2E1" w14:textId="77777777" w:rsidR="00F91989" w:rsidRDefault="006E544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公司接待人员</w:t>
            </w:r>
          </w:p>
        </w:tc>
        <w:tc>
          <w:tcPr>
            <w:tcW w:w="6667" w:type="dxa"/>
            <w:vAlign w:val="center"/>
          </w:tcPr>
          <w:p w14:paraId="60D0D6CF" w14:textId="3308201E" w:rsidR="00F91989" w:rsidRDefault="00F16590" w:rsidP="008B53EE">
            <w:pPr>
              <w:spacing w:line="5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公司董事、董事会秘</w:t>
            </w:r>
            <w:r>
              <w:rPr>
                <w:rFonts w:ascii="宋体" w:eastAsia="宋体" w:hAnsi="宋体" w:cs="微软雅黑" w:hint="eastAsia"/>
                <w:sz w:val="28"/>
                <w:szCs w:val="28"/>
              </w:rPr>
              <w:t>书</w:t>
            </w:r>
            <w:r>
              <w:rPr>
                <w:rFonts w:ascii="宋体" w:eastAsia="宋体" w:hAnsi="宋体" w:cs="MS Gothic" w:hint="eastAsia"/>
                <w:sz w:val="28"/>
                <w:szCs w:val="28"/>
              </w:rPr>
              <w:t>、首席合</w:t>
            </w:r>
            <w:proofErr w:type="gramStart"/>
            <w:r>
              <w:rPr>
                <w:rFonts w:ascii="宋体" w:eastAsia="宋体" w:hAnsi="宋体" w:cs="微软雅黑" w:hint="eastAsia"/>
                <w:sz w:val="28"/>
                <w:szCs w:val="28"/>
              </w:rPr>
              <w:t>规</w:t>
            </w:r>
            <w:proofErr w:type="gramEnd"/>
            <w:r>
              <w:rPr>
                <w:rFonts w:ascii="宋体" w:eastAsia="宋体" w:hAnsi="宋体" w:cs="MS Gothic" w:hint="eastAsia"/>
                <w:sz w:val="28"/>
                <w:szCs w:val="28"/>
              </w:rPr>
              <w:t>官吴永</w:t>
            </w:r>
            <w:r>
              <w:rPr>
                <w:rFonts w:ascii="宋体" w:eastAsia="宋体" w:hAnsi="宋体" w:cs="微软雅黑" w:hint="eastAsia"/>
                <w:sz w:val="28"/>
                <w:szCs w:val="28"/>
              </w:rPr>
              <w:t>钢先生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，证券部等相关部</w:t>
            </w:r>
            <w:r>
              <w:rPr>
                <w:rFonts w:ascii="宋体" w:eastAsia="宋体" w:hAnsi="宋体" w:cs="微软雅黑" w:hint="eastAsia"/>
                <w:sz w:val="28"/>
                <w:szCs w:val="28"/>
              </w:rPr>
              <w:t>门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人</w:t>
            </w:r>
            <w:r>
              <w:rPr>
                <w:rFonts w:ascii="宋体" w:eastAsia="宋体" w:hAnsi="宋体" w:cs="微软雅黑" w:hint="eastAsia"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</w:tc>
      </w:tr>
      <w:tr w:rsidR="00F91989" w14:paraId="4DF258DB" w14:textId="77777777">
        <w:trPr>
          <w:trHeight w:val="416"/>
          <w:jc w:val="center"/>
        </w:trPr>
        <w:tc>
          <w:tcPr>
            <w:tcW w:w="2122" w:type="dxa"/>
            <w:vAlign w:val="center"/>
          </w:tcPr>
          <w:p w14:paraId="5C7832FD" w14:textId="77777777" w:rsidR="00F91989" w:rsidRDefault="006E544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投资者关系活动主要内容</w:t>
            </w:r>
          </w:p>
        </w:tc>
        <w:tc>
          <w:tcPr>
            <w:tcW w:w="6667" w:type="dxa"/>
          </w:tcPr>
          <w:p w14:paraId="5F72D6DC" w14:textId="42410A0E" w:rsidR="001C7D2E" w:rsidRPr="000400A6" w:rsidRDefault="001C7D2E" w:rsidP="001C7D2E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0400A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问：绿色冶炼升级改造项目进展？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项目建成后对公司有哪些益处</w:t>
            </w:r>
            <w:r w:rsidRPr="000400A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？</w:t>
            </w:r>
          </w:p>
          <w:p w14:paraId="53A996E1" w14:textId="0EA6B874" w:rsidR="001C7D2E" w:rsidRPr="00F865CD" w:rsidRDefault="001C7D2E" w:rsidP="001C7D2E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答：</w:t>
            </w:r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公司投资建设的</w:t>
            </w:r>
            <w:r w:rsidRPr="000B029B">
              <w:rPr>
                <w:rFonts w:ascii="宋体" w:eastAsia="宋体" w:hAnsi="宋体" w:hint="eastAsia"/>
                <w:bCs/>
                <w:sz w:val="28"/>
                <w:szCs w:val="28"/>
              </w:rPr>
              <w:t>新一代稀土绿色采选冶稀土绿色冶炼升级改造项目</w:t>
            </w:r>
            <w:r w:rsidR="008743AE" w:rsidRPr="008743AE">
              <w:rPr>
                <w:rFonts w:ascii="宋体" w:eastAsia="宋体" w:hAnsi="宋体" w:hint="eastAsia"/>
                <w:bCs/>
                <w:sz w:val="28"/>
                <w:szCs w:val="28"/>
              </w:rPr>
              <w:t>一期已投产，</w:t>
            </w:r>
            <w:proofErr w:type="gramStart"/>
            <w:r w:rsidR="008743AE" w:rsidRPr="008743AE">
              <w:rPr>
                <w:rFonts w:ascii="宋体" w:eastAsia="宋体" w:hAnsi="宋体" w:hint="eastAsia"/>
                <w:bCs/>
                <w:sz w:val="28"/>
                <w:szCs w:val="28"/>
              </w:rPr>
              <w:t>产线全线</w:t>
            </w:r>
            <w:proofErr w:type="gramEnd"/>
            <w:r w:rsidR="008743AE" w:rsidRPr="008743AE">
              <w:rPr>
                <w:rFonts w:ascii="宋体" w:eastAsia="宋体" w:hAnsi="宋体" w:hint="eastAsia"/>
                <w:bCs/>
                <w:sz w:val="28"/>
                <w:szCs w:val="28"/>
              </w:rPr>
              <w:t>贯通；二期主工艺厂房主体结构完成，正在进行设备安装</w:t>
            </w:r>
            <w:r w:rsidR="008743AE">
              <w:rPr>
                <w:rFonts w:ascii="宋体" w:eastAsia="宋体" w:hAnsi="宋体" w:hint="eastAsia"/>
                <w:bCs/>
                <w:sz w:val="28"/>
                <w:szCs w:val="28"/>
              </w:rPr>
              <w:t>。</w:t>
            </w:r>
          </w:p>
          <w:p w14:paraId="2C0E113A" w14:textId="77777777" w:rsidR="001C7D2E" w:rsidRPr="00F865CD" w:rsidRDefault="001C7D2E" w:rsidP="001C7D2E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项目通过应用行业领先的新工艺、新技术、新装备，建设绿色化、智能化、集约化、高端化稀土原料产业基地。项目通过打造稀土冶炼整套自动化生产线，采用多种智能化设备系统，提升绿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色稀土冶炼装备智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lastRenderedPageBreak/>
              <w:t>能化水平，实现优质、高效、低耗、灵活的智能生产，</w:t>
            </w:r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不断提高白云鄂博资源综合利用水平，积极打造更高质量、更有效率、更优布局、更加低碳、更为安全的产业发展格局，有效实现产业链、供应</w:t>
            </w:r>
            <w:proofErr w:type="gramStart"/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链安全</w:t>
            </w:r>
            <w:proofErr w:type="gramEnd"/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可持续发展，进一步提升我国稀土产业竞争优势。</w:t>
            </w:r>
          </w:p>
          <w:p w14:paraId="1130FE43" w14:textId="1735ECC1" w:rsidR="00843205" w:rsidRDefault="001C372C" w:rsidP="001C7D2E">
            <w:pPr>
              <w:spacing w:line="500" w:lineRule="exact"/>
              <w:ind w:firstLineChars="200" w:firstLine="56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项目</w:t>
            </w:r>
            <w:r w:rsidR="001C7D2E">
              <w:rPr>
                <w:rFonts w:ascii="宋体" w:eastAsia="宋体" w:hAnsi="宋体" w:hint="eastAsia"/>
                <w:bCs/>
                <w:sz w:val="28"/>
                <w:szCs w:val="28"/>
              </w:rPr>
              <w:t>建成后预计</w:t>
            </w:r>
            <w:r w:rsidR="001C7D2E"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酸碱单耗降低20%以上、新水使用量降低30%、节能15%左右</w:t>
            </w:r>
            <w:r w:rsidR="001C7D2E">
              <w:rPr>
                <w:rFonts w:ascii="宋体" w:eastAsia="宋体" w:hAnsi="宋体" w:hint="eastAsia"/>
                <w:bCs/>
                <w:sz w:val="28"/>
                <w:szCs w:val="28"/>
              </w:rPr>
              <w:t>，</w:t>
            </w:r>
            <w:r w:rsidR="001C7D2E"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可有效提高稀土资源集约高效、低碳环保利用水平，对稀土产业及下游应用领域可持续高质量发展具有重要的促进作用，对地区经济社会发展做出积极贡献，具有较好的社会效益。</w:t>
            </w:r>
          </w:p>
          <w:p w14:paraId="6EE66C43" w14:textId="6EBEEA6F" w:rsidR="008F2E8B" w:rsidRPr="00D34795" w:rsidRDefault="008F2E8B" w:rsidP="00D34795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sz w:val="28"/>
                <w:szCs w:val="28"/>
              </w:rPr>
            </w:pPr>
            <w:r w:rsidRPr="00B24A90">
              <w:rPr>
                <w:rFonts w:ascii="宋体" w:eastAsia="宋体" w:hAnsi="宋体" w:hint="eastAsia"/>
                <w:b/>
                <w:sz w:val="28"/>
                <w:szCs w:val="28"/>
              </w:rPr>
              <w:t>问：白云鄂博矿的中重稀土储量有多少？</w:t>
            </w:r>
          </w:p>
          <w:p w14:paraId="18D4408D" w14:textId="6AC9FE90" w:rsidR="008F2E8B" w:rsidRPr="00DF6C47" w:rsidRDefault="008F2E8B" w:rsidP="00DF6C47">
            <w:pPr>
              <w:spacing w:line="520" w:lineRule="exact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  <w:r w:rsidRPr="00B24A90">
              <w:rPr>
                <w:rFonts w:ascii="宋体" w:eastAsia="宋体" w:hAnsi="宋体" w:hint="eastAsia"/>
                <w:bCs/>
                <w:sz w:val="28"/>
                <w:szCs w:val="28"/>
              </w:rPr>
              <w:t>答：</w:t>
            </w:r>
            <w:r w:rsidR="009429C8" w:rsidRPr="00665080">
              <w:rPr>
                <w:rFonts w:ascii="宋体" w:eastAsia="宋体" w:hAnsi="宋体" w:hint="eastAsia"/>
                <w:sz w:val="28"/>
                <w:szCs w:val="28"/>
              </w:rPr>
              <w:t>白云鄂博</w:t>
            </w:r>
            <w:r w:rsidR="005B3304">
              <w:rPr>
                <w:rFonts w:ascii="宋体" w:eastAsia="宋体" w:hAnsi="宋体" w:hint="eastAsia"/>
                <w:sz w:val="28"/>
                <w:szCs w:val="28"/>
              </w:rPr>
              <w:t>矿</w:t>
            </w:r>
            <w:r w:rsidR="0002222E">
              <w:rPr>
                <w:rFonts w:ascii="宋体" w:eastAsia="宋体" w:hAnsi="宋体" w:hint="eastAsia"/>
                <w:sz w:val="28"/>
                <w:szCs w:val="28"/>
              </w:rPr>
              <w:t>的</w:t>
            </w:r>
            <w:r w:rsidR="005B3304">
              <w:rPr>
                <w:rFonts w:ascii="宋体" w:eastAsia="宋体" w:hAnsi="宋体" w:hint="eastAsia"/>
                <w:sz w:val="28"/>
                <w:szCs w:val="28"/>
              </w:rPr>
              <w:t>中重</w:t>
            </w:r>
            <w:r w:rsidR="009429C8" w:rsidRPr="00665080">
              <w:rPr>
                <w:rFonts w:ascii="宋体" w:eastAsia="宋体" w:hAnsi="宋体" w:hint="eastAsia"/>
                <w:sz w:val="28"/>
                <w:szCs w:val="28"/>
              </w:rPr>
              <w:t>稀土总储量</w:t>
            </w:r>
            <w:r w:rsidR="005B3304">
              <w:rPr>
                <w:rFonts w:ascii="宋体" w:eastAsia="宋体" w:hAnsi="宋体" w:hint="eastAsia"/>
                <w:bCs/>
                <w:sz w:val="28"/>
                <w:szCs w:val="28"/>
              </w:rPr>
              <w:t>十分可观</w:t>
            </w:r>
            <w:r w:rsidRPr="0005613B">
              <w:rPr>
                <w:rFonts w:ascii="宋体" w:eastAsia="宋体" w:hAnsi="宋体" w:hint="eastAsia"/>
                <w:bCs/>
                <w:sz w:val="28"/>
                <w:szCs w:val="28"/>
              </w:rPr>
              <w:t>。面对全球稀土资源供应格局变化，公司致力于对稀土全元素</w:t>
            </w:r>
            <w:r w:rsidR="008743AE">
              <w:rPr>
                <w:rFonts w:ascii="宋体" w:eastAsia="宋体" w:hAnsi="宋体" w:hint="eastAsia"/>
                <w:bCs/>
                <w:sz w:val="28"/>
                <w:szCs w:val="28"/>
              </w:rPr>
              <w:t>全品类</w:t>
            </w:r>
            <w:r w:rsidRPr="0005613B">
              <w:rPr>
                <w:rFonts w:ascii="宋体" w:eastAsia="宋体" w:hAnsi="宋体" w:hint="eastAsia"/>
                <w:bCs/>
                <w:sz w:val="28"/>
                <w:szCs w:val="28"/>
              </w:rPr>
              <w:t>的研究应用，</w:t>
            </w:r>
            <w:r w:rsidR="005B3304">
              <w:rPr>
                <w:rFonts w:ascii="宋体" w:eastAsia="宋体" w:hAnsi="宋体" w:hint="eastAsia"/>
                <w:bCs/>
                <w:sz w:val="28"/>
                <w:szCs w:val="28"/>
              </w:rPr>
              <w:t>近期加大了对中重稀土的投入，</w:t>
            </w:r>
            <w:r w:rsidRPr="0005613B">
              <w:rPr>
                <w:rFonts w:ascii="宋体" w:eastAsia="宋体" w:hAnsi="宋体" w:hint="eastAsia"/>
                <w:bCs/>
                <w:sz w:val="28"/>
                <w:szCs w:val="28"/>
              </w:rPr>
              <w:t>不断通过技术创新，加大科研投入，为下游客户提供性价比高的产品或方案。</w:t>
            </w:r>
          </w:p>
          <w:p w14:paraId="433A363F" w14:textId="77777777" w:rsidR="008F2E8B" w:rsidRDefault="008F2E8B" w:rsidP="008F2E8B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问：公司稀土产品的销售模式是什么？如何定价？</w:t>
            </w:r>
          </w:p>
          <w:p w14:paraId="2B3FDEC3" w14:textId="0694DF06" w:rsidR="008F2E8B" w:rsidRPr="001C372C" w:rsidRDefault="008F2E8B" w:rsidP="008F2E8B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答：</w:t>
            </w:r>
            <w:r w:rsidR="005C4566" w:rsidRPr="005C4566">
              <w:rPr>
                <w:rFonts w:ascii="宋体" w:eastAsia="宋体" w:hAnsi="宋体" w:hint="eastAsia"/>
                <w:bCs/>
                <w:sz w:val="28"/>
                <w:szCs w:val="28"/>
              </w:rPr>
              <w:t>公司产品主要分为稀土原料产品、稀土新材料产品及稀土终端应用产品。其中，公司稀土原料产品包括稀土盐类、稀土氧化物及稀土金属，是下游稀土新材料及新材料产品生产加工企业的主要生产原料；稀土新材料产品包括稀土磁性材料、抛光材料、储氢材料、催化材料、稀土合金等，公司稀土终端应用产品主要为稀土永磁高效节能电机、固态储氢瓶、氢能两轮车等。</w:t>
            </w:r>
            <w:r w:rsidR="005C4566">
              <w:rPr>
                <w:rFonts w:ascii="宋体" w:eastAsia="宋体" w:hAnsi="宋体" w:hint="eastAsia"/>
                <w:bCs/>
                <w:sz w:val="28"/>
                <w:szCs w:val="28"/>
              </w:rPr>
              <w:t>公司</w:t>
            </w:r>
            <w:r w:rsidRPr="0005613B">
              <w:rPr>
                <w:rFonts w:ascii="宋体" w:eastAsia="宋体" w:hAnsi="宋体" w:hint="eastAsia"/>
                <w:bCs/>
                <w:sz w:val="28"/>
                <w:szCs w:val="28"/>
              </w:rPr>
              <w:t>一般采取长协、零售</w:t>
            </w:r>
            <w:r w:rsidR="008743AE">
              <w:rPr>
                <w:rFonts w:ascii="宋体" w:eastAsia="宋体" w:hAnsi="宋体" w:hint="eastAsia"/>
                <w:bCs/>
                <w:sz w:val="28"/>
                <w:szCs w:val="28"/>
              </w:rPr>
              <w:t>等</w:t>
            </w:r>
            <w:r w:rsidRPr="0005613B">
              <w:rPr>
                <w:rFonts w:ascii="宋体" w:eastAsia="宋体" w:hAnsi="宋体" w:hint="eastAsia"/>
                <w:bCs/>
                <w:sz w:val="28"/>
                <w:szCs w:val="28"/>
              </w:rPr>
              <w:t>销售模式，长协约占50%以上。</w:t>
            </w:r>
            <w:r w:rsidRPr="001C372C">
              <w:rPr>
                <w:rFonts w:ascii="宋体" w:eastAsia="宋体" w:hAnsi="宋体" w:hint="eastAsia"/>
                <w:bCs/>
                <w:sz w:val="28"/>
                <w:szCs w:val="28"/>
              </w:rPr>
              <w:t>公司的销售价格结合市场需求、</w:t>
            </w:r>
            <w:r w:rsidRPr="001C372C">
              <w:rPr>
                <w:rFonts w:ascii="宋体" w:eastAsia="宋体" w:hAnsi="宋体" w:hint="eastAsia"/>
                <w:bCs/>
                <w:sz w:val="28"/>
                <w:szCs w:val="28"/>
              </w:rPr>
              <w:lastRenderedPageBreak/>
              <w:t>市场价格波动及实际成交情况等制定，</w:t>
            </w:r>
            <w:r w:rsidR="002418CD">
              <w:rPr>
                <w:rFonts w:ascii="宋体" w:eastAsia="宋体" w:hAnsi="宋体" w:hint="eastAsia"/>
                <w:bCs/>
                <w:sz w:val="28"/>
                <w:szCs w:val="28"/>
              </w:rPr>
              <w:t>金属</w:t>
            </w:r>
            <w:r w:rsidRPr="001C372C">
              <w:rPr>
                <w:rFonts w:ascii="宋体" w:eastAsia="宋体" w:hAnsi="宋体" w:hint="eastAsia"/>
                <w:bCs/>
                <w:sz w:val="28"/>
                <w:szCs w:val="28"/>
              </w:rPr>
              <w:t>也会参考包头稀土产品交易所的价格。</w:t>
            </w:r>
          </w:p>
          <w:p w14:paraId="5F3DF25D" w14:textId="77777777" w:rsidR="001C7D2E" w:rsidRPr="00063F69" w:rsidRDefault="001C7D2E" w:rsidP="001C7D2E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sz w:val="28"/>
                <w:szCs w:val="28"/>
              </w:rPr>
            </w:pPr>
            <w:r w:rsidRPr="001C372C">
              <w:rPr>
                <w:rFonts w:ascii="宋体" w:eastAsia="宋体" w:hAnsi="宋体" w:hint="eastAsia"/>
                <w:b/>
                <w:sz w:val="28"/>
                <w:szCs w:val="28"/>
              </w:rPr>
              <w:t>问：公司怎么看未来稀土产品价格</w:t>
            </w:r>
            <w:r w:rsidRPr="001C372C">
              <w:rPr>
                <w:rFonts w:ascii="宋体" w:eastAsia="宋体" w:hAnsi="宋体"/>
                <w:b/>
                <w:sz w:val="28"/>
                <w:szCs w:val="28"/>
              </w:rPr>
              <w:t>?</w:t>
            </w:r>
            <w:r w:rsidRPr="001C372C">
              <w:rPr>
                <w:rFonts w:ascii="宋体" w:eastAsia="宋体" w:hAnsi="宋体" w:hint="eastAsia"/>
                <w:b/>
                <w:sz w:val="28"/>
                <w:szCs w:val="28"/>
              </w:rPr>
              <w:t>稀土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的下游应用有哪些？</w:t>
            </w:r>
          </w:p>
          <w:p w14:paraId="69305A03" w14:textId="43BEE1CF" w:rsidR="00EA3878" w:rsidRPr="001C7D2E" w:rsidRDefault="001C7D2E" w:rsidP="00903988">
            <w:pPr>
              <w:spacing w:line="500" w:lineRule="exact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  <w:r w:rsidRPr="00063F69"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  <w:r w:rsidR="005C2C78">
              <w:rPr>
                <w:rFonts w:ascii="宋体" w:eastAsia="宋体" w:hAnsi="宋体" w:hint="eastAsia"/>
                <w:sz w:val="28"/>
                <w:szCs w:val="28"/>
              </w:rPr>
              <w:t>全球碳中和背景下，新能源产业、科技创新的蓬勃向上给稀土作为</w:t>
            </w:r>
            <w:r w:rsidR="00903988">
              <w:rPr>
                <w:rFonts w:ascii="宋体" w:eastAsia="宋体" w:hAnsi="宋体" w:hint="eastAsia"/>
                <w:sz w:val="28"/>
                <w:szCs w:val="28"/>
              </w:rPr>
              <w:t>新质生产力的主要元素带来了新的发展机遇，稀土被作为关键矿产因素成为全球共识，成为未来产业的重要支撑。</w:t>
            </w:r>
            <w:r w:rsidRPr="00063F69">
              <w:rPr>
                <w:rFonts w:ascii="宋体" w:eastAsia="宋体" w:hAnsi="宋体" w:hint="eastAsia"/>
                <w:sz w:val="28"/>
                <w:szCs w:val="28"/>
              </w:rPr>
              <w:t>稀土产品价格主要受市场</w:t>
            </w:r>
            <w:r w:rsidR="00444910">
              <w:rPr>
                <w:rFonts w:ascii="宋体" w:eastAsia="宋体" w:hAnsi="宋体" w:hint="eastAsia"/>
                <w:sz w:val="28"/>
                <w:szCs w:val="28"/>
              </w:rPr>
              <w:t>供给、需求</w:t>
            </w:r>
            <w:r w:rsidR="003070FD">
              <w:rPr>
                <w:rFonts w:ascii="宋体" w:eastAsia="宋体" w:hAnsi="宋体" w:hint="eastAsia"/>
                <w:sz w:val="28"/>
                <w:szCs w:val="28"/>
              </w:rPr>
              <w:t>、市场预期</w:t>
            </w:r>
            <w:r w:rsidR="0027145D">
              <w:rPr>
                <w:rFonts w:ascii="宋体" w:eastAsia="宋体" w:hAnsi="宋体" w:hint="eastAsia"/>
                <w:sz w:val="28"/>
                <w:szCs w:val="28"/>
              </w:rPr>
              <w:t>等多重因素综合影响。</w:t>
            </w:r>
            <w:r w:rsidR="003070FD" w:rsidRPr="003070FD">
              <w:rPr>
                <w:rFonts w:ascii="宋体" w:eastAsia="宋体" w:hAnsi="宋体" w:hint="eastAsia"/>
                <w:sz w:val="28"/>
                <w:szCs w:val="28"/>
              </w:rPr>
              <w:t>短期来看，受行业供需节奏及下游采购周期影响，稀土价格预计维持区间波动态势。中期来看，稀土行业供给格局将保持有序可控，价格整体平稳运行。长期来看，随着新能源、高端装备、人形机器人等增量需求持续释放稳步发展，稀土价格得到有力支撑。</w:t>
            </w:r>
          </w:p>
          <w:p w14:paraId="2BD7287E" w14:textId="254F2AF9" w:rsidR="008F2E8B" w:rsidRPr="001C7D2E" w:rsidRDefault="00316F76" w:rsidP="0027145D">
            <w:pPr>
              <w:spacing w:line="500" w:lineRule="exact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  <w:r w:rsidRPr="00316F76">
              <w:rPr>
                <w:rFonts w:ascii="宋体" w:eastAsia="宋体" w:hAnsi="宋体" w:hint="eastAsia"/>
                <w:sz w:val="28"/>
                <w:szCs w:val="28"/>
              </w:rPr>
              <w:t>碳中和大背景下稀土连接着制造业升级，连接着科技创新，连接着全球产业链调整，也连接着国家发展战略</w:t>
            </w:r>
            <w:r w:rsidR="006A21BE">
              <w:rPr>
                <w:rFonts w:ascii="宋体" w:eastAsia="宋体" w:hAnsi="宋体" w:hint="eastAsia"/>
                <w:sz w:val="28"/>
                <w:szCs w:val="28"/>
              </w:rPr>
              <w:t>，稀土行业长期发展稳健向好</w:t>
            </w:r>
            <w:r w:rsidRPr="00316F76">
              <w:rPr>
                <w:rFonts w:ascii="宋体" w:eastAsia="宋体" w:hAnsi="宋体" w:hint="eastAsia"/>
                <w:sz w:val="28"/>
                <w:szCs w:val="28"/>
              </w:rPr>
              <w:t>。</w:t>
            </w:r>
            <w:r w:rsidR="0027145D">
              <w:rPr>
                <w:rFonts w:ascii="宋体" w:eastAsia="宋体" w:hAnsi="宋体" w:hint="eastAsia"/>
                <w:sz w:val="28"/>
                <w:szCs w:val="28"/>
              </w:rPr>
              <w:t>伴随</w:t>
            </w:r>
            <w:proofErr w:type="gramStart"/>
            <w:r w:rsidR="0027145D">
              <w:rPr>
                <w:rFonts w:ascii="宋体" w:eastAsia="宋体" w:hAnsi="宋体" w:hint="eastAsia"/>
                <w:sz w:val="28"/>
                <w:szCs w:val="28"/>
              </w:rPr>
              <w:t>着碳达</w:t>
            </w:r>
            <w:proofErr w:type="gramEnd"/>
            <w:r w:rsidR="0027145D">
              <w:rPr>
                <w:rFonts w:ascii="宋体" w:eastAsia="宋体" w:hAnsi="宋体" w:hint="eastAsia"/>
                <w:sz w:val="28"/>
                <w:szCs w:val="28"/>
              </w:rPr>
              <w:t>峰、碳中和进程推进，</w:t>
            </w:r>
            <w:r w:rsidR="001C7D2E" w:rsidRPr="008F2E8B">
              <w:rPr>
                <w:rFonts w:ascii="宋体" w:eastAsia="宋体" w:hAnsi="宋体" w:hint="eastAsia"/>
                <w:sz w:val="28"/>
                <w:szCs w:val="28"/>
              </w:rPr>
              <w:t>稀土的核心需求转向绿色低碳新能源与高端制造，</w:t>
            </w:r>
            <w:r w:rsidR="0027145D">
              <w:rPr>
                <w:rFonts w:ascii="宋体" w:eastAsia="宋体" w:hAnsi="宋体" w:hint="eastAsia"/>
                <w:sz w:val="28"/>
                <w:szCs w:val="28"/>
              </w:rPr>
              <w:t>高性能稀土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永磁用于新能源车驱动电机、新能源船舶动力系统、电动飞机、</w:t>
            </w:r>
            <w:proofErr w:type="spellStart"/>
            <w:r>
              <w:rPr>
                <w:rFonts w:ascii="宋体" w:eastAsia="宋体" w:hAnsi="宋体" w:hint="eastAsia"/>
                <w:sz w:val="28"/>
                <w:szCs w:val="28"/>
              </w:rPr>
              <w:t>eVTOL</w:t>
            </w:r>
            <w:proofErr w:type="spellEnd"/>
            <w:r>
              <w:rPr>
                <w:rFonts w:ascii="宋体" w:eastAsia="宋体" w:hAnsi="宋体" w:hint="eastAsia"/>
                <w:sz w:val="28"/>
                <w:szCs w:val="28"/>
              </w:rPr>
              <w:t>等，有些MLCC片式多层陶瓷电容器也会添加微量稀土氧化物做掺杂改性</w:t>
            </w:r>
            <w:r w:rsidR="00D979BB">
              <w:rPr>
                <w:rFonts w:ascii="宋体" w:eastAsia="宋体" w:hAnsi="宋体" w:hint="eastAsia"/>
                <w:sz w:val="28"/>
                <w:szCs w:val="28"/>
              </w:rPr>
              <w:t>，带动稀土需求持续增长。</w:t>
            </w:r>
          </w:p>
          <w:p w14:paraId="16F36AA5" w14:textId="7C363531" w:rsidR="008F2E8B" w:rsidRPr="00CF2A9D" w:rsidRDefault="001C372C" w:rsidP="008F2E8B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问</w:t>
            </w:r>
            <w:r w:rsidR="008F2E8B" w:rsidRPr="00CF2A9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：公司在产业链延伸方面有哪些规划？是否会进一步向下游终端应用领域拓展？</w:t>
            </w:r>
          </w:p>
          <w:p w14:paraId="6D7B6DDD" w14:textId="6A850344" w:rsidR="001C7D2E" w:rsidRPr="008743AE" w:rsidRDefault="008F2E8B" w:rsidP="008743AE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答：</w:t>
            </w:r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经过多年发展，公司在行业内率先发展成为集稀土冶炼分离、功能材料、应用产品、科研和贸易一体化的集团化上市公司，形成以稀土资源为基础、</w:t>
            </w:r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lastRenderedPageBreak/>
              <w:t>冶炼分离为核心、新材料领域为重点、终端应用为拓展方向的产业结构，并依托创新驱动发展战略持续促进产业结构调整和转型升级，实现稀土上中下游一体化发展，构筑了行业领先的全产业</w:t>
            </w:r>
            <w:proofErr w:type="gramStart"/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链竞争</w:t>
            </w:r>
            <w:proofErr w:type="gramEnd"/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优势。公司布局磁性材料、抛光材料、储能材料、催化助剂、高纯金属与合金、光功能材料六大产业，打通：（1）稀土永磁材料—永磁电机产业链，不断提升永磁电机生产能力；（2）打通稀土储氢材料—固态储氢产业链，围绕氢燃料两轮车、固态储氢叉车、加氢站等固态储氢领域布局，推动产业化应用；（3）打通稀土合金—稀土铁、稀土铝镁中间合金产业链,建设高纯稀土金属、靶材规模化生产示范线,推动稀土铝镁合金在先进轨道交通、轻量化型材等应用上取得突破；（4）巩固扩大稀土抛光材料产业国内外优势领先地位,突破高性能稀土抛光粉、高档玻璃基片抛光等高端产品生产技术，打破国外垄断；（5）打通稀土催化材料—尾气净化功能器件产业链,聚焦工业尾气治理、机动车尾气净化、挥发性有机物治理以及石油化工等领域实现产业化；（6）拓展稀土光功能材料应用领域,加大对稀土多彩反射隔热涂料、稀土红外辐射材料、稀土红外蓄热温升材料的成果转化和推广应用。例如：公司针对建筑玻璃保温隔热性差的问题，研发的稀土纳米断热涂层，显著降低空调能耗；为缓解建筑外墙与金属表面热量聚集，公司开发出含</w:t>
            </w:r>
            <w:proofErr w:type="gramStart"/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镧铈</w:t>
            </w:r>
            <w:proofErr w:type="gramEnd"/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化合物25%以上的稀土多彩反射隔热涂料，有效缓解热岛效应；基于轻稀土独特的</w:t>
            </w:r>
            <w:proofErr w:type="gramStart"/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光功能</w:t>
            </w:r>
            <w:proofErr w:type="gramEnd"/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t>特性，公司开发出聚酯基稀土功能纤维，实现织物蓄热、隔热或紫外屏蔽等智能调温性</w:t>
            </w:r>
            <w:r w:rsidRPr="00CF2A9D">
              <w:rPr>
                <w:rFonts w:ascii="宋体" w:eastAsia="宋体" w:hAnsi="宋体" w:hint="eastAsia"/>
                <w:bCs/>
                <w:sz w:val="28"/>
                <w:szCs w:val="28"/>
              </w:rPr>
              <w:lastRenderedPageBreak/>
              <w:t>能等。</w:t>
            </w:r>
            <w:r w:rsidR="00EC140F">
              <w:rPr>
                <w:rFonts w:ascii="宋体" w:eastAsia="宋体" w:hAnsi="宋体" w:hint="eastAsia"/>
                <w:bCs/>
                <w:sz w:val="28"/>
                <w:szCs w:val="28"/>
              </w:rPr>
              <w:t>公司紧扣市场发展需求，持续加大研发投入，优化产品结构性能，匹配下游客户的差异化需求。</w:t>
            </w:r>
          </w:p>
          <w:p w14:paraId="56B9EE46" w14:textId="77777777" w:rsidR="00A31464" w:rsidRPr="007301BC" w:rsidRDefault="00A31464" w:rsidP="00A31464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2746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问：公司的稀土二次资源利用情况</w:t>
            </w:r>
            <w:r w:rsidRPr="00EA7DF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如何？</w:t>
            </w:r>
          </w:p>
          <w:p w14:paraId="11340E27" w14:textId="77777777" w:rsidR="0081053C" w:rsidRDefault="00A31464" w:rsidP="00A31464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答：在当前绿色低碳的背景下，稀土二次资源利用前景广阔。《稀土管理条例》明确鼓励和支持企业利用先进适用技术、工艺，对稀土二次资源进行综合利用，而当下新能源汽车、风电、消费电子等领域对稀土需求的不断攀升，也为稀土二次资源利用提供了更多资源。</w:t>
            </w:r>
          </w:p>
          <w:p w14:paraId="147C7FD2" w14:textId="48F3CE3B" w:rsidR="0081053C" w:rsidRDefault="0081053C" w:rsidP="00A31464">
            <w:pPr>
              <w:spacing w:line="500" w:lineRule="exact"/>
              <w:ind w:firstLineChars="200" w:firstLine="560"/>
              <w:rPr>
                <w:rFonts w:ascii="宋体" w:eastAsia="宋体" w:hAnsi="宋体" w:hint="eastAsia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长久以来公司持续对二次资源回收利用予以发力，</w:t>
            </w:r>
            <w:r w:rsidRPr="00CC42FE">
              <w:rPr>
                <w:rFonts w:ascii="宋体" w:eastAsia="宋体" w:hAnsi="宋体" w:hint="eastAsia"/>
                <w:sz w:val="28"/>
                <w:szCs w:val="28"/>
              </w:rPr>
              <w:t>对于稀土</w:t>
            </w:r>
            <w:proofErr w:type="gramStart"/>
            <w:r w:rsidRPr="00CC42FE">
              <w:rPr>
                <w:rFonts w:ascii="宋体" w:eastAsia="宋体" w:hAnsi="宋体" w:hint="eastAsia"/>
                <w:sz w:val="28"/>
                <w:szCs w:val="28"/>
              </w:rPr>
              <w:t>镨</w:t>
            </w:r>
            <w:proofErr w:type="gramEnd"/>
            <w:r w:rsidRPr="00CC42FE">
              <w:rPr>
                <w:rFonts w:ascii="宋体" w:eastAsia="宋体" w:hAnsi="宋体" w:hint="eastAsia"/>
                <w:sz w:val="28"/>
                <w:szCs w:val="28"/>
              </w:rPr>
              <w:t>钕金属销售后的废料返还，自2022年起公司与下游磁材企业签订供货协议时，约定了使用公司稀土</w:t>
            </w:r>
            <w:proofErr w:type="gramStart"/>
            <w:r w:rsidRPr="00CC42FE">
              <w:rPr>
                <w:rFonts w:ascii="宋体" w:eastAsia="宋体" w:hAnsi="宋体" w:hint="eastAsia"/>
                <w:sz w:val="28"/>
                <w:szCs w:val="28"/>
              </w:rPr>
              <w:t>镨</w:t>
            </w:r>
            <w:proofErr w:type="gramEnd"/>
            <w:r w:rsidRPr="00CC42FE">
              <w:rPr>
                <w:rFonts w:ascii="宋体" w:eastAsia="宋体" w:hAnsi="宋体" w:hint="eastAsia"/>
                <w:sz w:val="28"/>
                <w:szCs w:val="28"/>
              </w:rPr>
              <w:t>钕金属的磁材企业在自己生产制造环节产生的生产性废料，要按照市场化的原则返回公司进行资源回收利用。目前，公司已经形成从原矿到金属、磁材以及磁材产生废料进行回收的循环利用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  <w:p w14:paraId="6524DC14" w14:textId="150FA6BE" w:rsidR="0081053C" w:rsidRDefault="0081053C" w:rsidP="00A31464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公司在南北两处进行深度布局，南边</w:t>
            </w:r>
            <w:r w:rsidR="00A31464" w:rsidRPr="00B27468">
              <w:rPr>
                <w:rFonts w:ascii="宋体" w:eastAsia="宋体" w:hAnsi="宋体" w:hint="eastAsia"/>
                <w:bCs/>
                <w:sz w:val="28"/>
                <w:szCs w:val="28"/>
              </w:rPr>
              <w:t>公司控股子公司信丰新利</w:t>
            </w:r>
            <w:r w:rsidR="00AB6C80" w:rsidRPr="00AB6C80">
              <w:rPr>
                <w:rFonts w:ascii="宋体" w:eastAsia="宋体" w:hAnsi="宋体" w:hint="eastAsia"/>
                <w:bCs/>
                <w:sz w:val="28"/>
                <w:szCs w:val="28"/>
              </w:rPr>
              <w:t>回收利用钕铁硼废料一期项目已完成厂房主体建筑施工，场内设备正有序开展安装及调试工作</w:t>
            </w:r>
            <w:r w:rsidR="00AB6C80">
              <w:rPr>
                <w:rFonts w:ascii="宋体" w:eastAsia="宋体" w:hAnsi="宋体" w:hint="eastAsia"/>
                <w:bCs/>
                <w:sz w:val="28"/>
                <w:szCs w:val="28"/>
              </w:rPr>
              <w:t>，其</w:t>
            </w:r>
            <w:r w:rsidR="00AB6C80" w:rsidRPr="00AB6C80">
              <w:rPr>
                <w:rFonts w:ascii="宋体" w:eastAsia="宋体" w:hAnsi="宋体" w:hint="eastAsia"/>
                <w:bCs/>
                <w:sz w:val="28"/>
                <w:szCs w:val="28"/>
              </w:rPr>
              <w:t>稀土氧化物综合利用技改项目获江西省</w:t>
            </w:r>
            <w:proofErr w:type="gramStart"/>
            <w:r w:rsidR="00AB6C80" w:rsidRPr="00AB6C80">
              <w:rPr>
                <w:rFonts w:ascii="宋体" w:eastAsia="宋体" w:hAnsi="宋体" w:hint="eastAsia"/>
                <w:bCs/>
                <w:sz w:val="28"/>
                <w:szCs w:val="28"/>
              </w:rPr>
              <w:t>工信厅批复</w:t>
            </w:r>
            <w:proofErr w:type="gramEnd"/>
            <w:r w:rsidR="00A31464" w:rsidRPr="00B27468">
              <w:rPr>
                <w:rFonts w:ascii="宋体" w:eastAsia="宋体" w:hAnsi="宋体" w:hint="eastAsia"/>
                <w:bCs/>
                <w:sz w:val="28"/>
                <w:szCs w:val="28"/>
              </w:rPr>
              <w:t>；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北边</w:t>
            </w:r>
            <w:r w:rsidR="00A31464" w:rsidRPr="00B27468">
              <w:rPr>
                <w:rFonts w:ascii="宋体" w:eastAsia="宋体" w:hAnsi="宋体" w:hint="eastAsia"/>
                <w:bCs/>
                <w:sz w:val="28"/>
                <w:szCs w:val="28"/>
              </w:rPr>
              <w:t>公司控股子公司金蒙稀土</w:t>
            </w:r>
            <w:r w:rsidR="00EC0AB9" w:rsidRPr="00EC0AB9">
              <w:rPr>
                <w:rFonts w:ascii="宋体" w:eastAsia="宋体" w:hAnsi="宋体" w:hint="eastAsia"/>
                <w:bCs/>
                <w:sz w:val="28"/>
                <w:szCs w:val="28"/>
              </w:rPr>
              <w:t>完成“钕铁硼废料回收自动化生产线项目”与稀土精矿分离线自动化升级改造项目建设，两条</w:t>
            </w:r>
            <w:proofErr w:type="gramStart"/>
            <w:r w:rsidR="00EC0AB9" w:rsidRPr="00EC0AB9">
              <w:rPr>
                <w:rFonts w:ascii="宋体" w:eastAsia="宋体" w:hAnsi="宋体" w:hint="eastAsia"/>
                <w:bCs/>
                <w:sz w:val="28"/>
                <w:szCs w:val="28"/>
              </w:rPr>
              <w:t>产线实现</w:t>
            </w:r>
            <w:proofErr w:type="gramEnd"/>
            <w:r w:rsidR="00EC0AB9" w:rsidRPr="00EC0AB9">
              <w:rPr>
                <w:rFonts w:ascii="宋体" w:eastAsia="宋体" w:hAnsi="宋体" w:hint="eastAsia"/>
                <w:bCs/>
                <w:sz w:val="28"/>
                <w:szCs w:val="28"/>
              </w:rPr>
              <w:t>投产，产能释放成效显</w:t>
            </w:r>
            <w:r w:rsidR="00EC0AB9">
              <w:rPr>
                <w:rFonts w:ascii="宋体" w:eastAsia="宋体" w:hAnsi="宋体" w:hint="eastAsia"/>
                <w:bCs/>
                <w:sz w:val="28"/>
                <w:szCs w:val="28"/>
              </w:rPr>
              <w:t>著</w:t>
            </w:r>
            <w:r w:rsidR="00A31464" w:rsidRPr="00D80EBB">
              <w:rPr>
                <w:rFonts w:ascii="宋体" w:eastAsia="宋体" w:hAnsi="宋体" w:hint="eastAsia"/>
                <w:bCs/>
                <w:sz w:val="28"/>
                <w:szCs w:val="28"/>
              </w:rPr>
              <w:t>。</w:t>
            </w:r>
          </w:p>
          <w:p w14:paraId="7F5ABAB7" w14:textId="521BD7D6" w:rsidR="00A31464" w:rsidRDefault="00A31464" w:rsidP="00A31464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 w:rsidRPr="008E35F3">
              <w:rPr>
                <w:rFonts w:ascii="宋体" w:eastAsia="宋体" w:hAnsi="宋体" w:hint="eastAsia"/>
                <w:bCs/>
                <w:sz w:val="28"/>
                <w:szCs w:val="28"/>
              </w:rPr>
              <w:t>公司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积极</w:t>
            </w:r>
            <w:r w:rsidRPr="008E35F3">
              <w:rPr>
                <w:rFonts w:ascii="宋体" w:eastAsia="宋体" w:hAnsi="宋体" w:hint="eastAsia"/>
                <w:bCs/>
                <w:sz w:val="28"/>
                <w:szCs w:val="28"/>
              </w:rPr>
              <w:t>布局发展稀土二次资源利用产业，打造万吨</w:t>
            </w:r>
            <w:proofErr w:type="gramStart"/>
            <w:r w:rsidRPr="008E35F3">
              <w:rPr>
                <w:rFonts w:ascii="宋体" w:eastAsia="宋体" w:hAnsi="宋体" w:hint="eastAsia"/>
                <w:bCs/>
                <w:sz w:val="28"/>
                <w:szCs w:val="28"/>
              </w:rPr>
              <w:t>级资源</w:t>
            </w:r>
            <w:proofErr w:type="gramEnd"/>
            <w:r w:rsidRPr="008E35F3">
              <w:rPr>
                <w:rFonts w:ascii="宋体" w:eastAsia="宋体" w:hAnsi="宋体" w:hint="eastAsia"/>
                <w:bCs/>
                <w:sz w:val="28"/>
                <w:szCs w:val="28"/>
              </w:rPr>
              <w:t>循环利用产能规模，通过有效利用二次资源实现稀土全元素回收利用，提升稀土元素的经济价</w:t>
            </w:r>
            <w:r w:rsidRPr="008E35F3">
              <w:rPr>
                <w:rFonts w:ascii="宋体" w:eastAsia="宋体" w:hAnsi="宋体" w:hint="eastAsia"/>
                <w:bCs/>
                <w:sz w:val="28"/>
                <w:szCs w:val="28"/>
              </w:rPr>
              <w:lastRenderedPageBreak/>
              <w:t>值。</w:t>
            </w:r>
          </w:p>
          <w:p w14:paraId="0E181B29" w14:textId="2D8076B3" w:rsidR="00A33A73" w:rsidRDefault="00A33A73" w:rsidP="00983415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问：抛光材料</w:t>
            </w:r>
            <w:r w:rsidR="00C24CB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未来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发展趋势如何？</w:t>
            </w:r>
            <w:r w:rsidR="00C24CB9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</w:p>
          <w:p w14:paraId="5338B987" w14:textId="648E7C6A" w:rsidR="00955C54" w:rsidRDefault="00A33A73" w:rsidP="008743AE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答：</w:t>
            </w:r>
            <w:r w:rsidR="005829EE">
              <w:rPr>
                <w:rFonts w:ascii="宋体" w:eastAsia="宋体" w:hAnsi="宋体" w:hint="eastAsia"/>
                <w:bCs/>
                <w:sz w:val="28"/>
                <w:szCs w:val="28"/>
              </w:rPr>
              <w:t>全球抛光</w:t>
            </w:r>
            <w:proofErr w:type="gramStart"/>
            <w:r w:rsidR="005829EE">
              <w:rPr>
                <w:rFonts w:ascii="宋体" w:eastAsia="宋体" w:hAnsi="宋体" w:hint="eastAsia"/>
                <w:bCs/>
                <w:sz w:val="28"/>
                <w:szCs w:val="28"/>
              </w:rPr>
              <w:t>液市场</w:t>
            </w:r>
            <w:proofErr w:type="gramEnd"/>
            <w:r w:rsidR="005829EE">
              <w:rPr>
                <w:rFonts w:ascii="宋体" w:eastAsia="宋体" w:hAnsi="宋体" w:hint="eastAsia"/>
                <w:bCs/>
                <w:sz w:val="28"/>
                <w:szCs w:val="28"/>
              </w:rPr>
              <w:t>保持稳步增长态势，</w:t>
            </w:r>
            <w:r w:rsidR="0081053C" w:rsidRPr="0081053C">
              <w:rPr>
                <w:rFonts w:ascii="宋体" w:eastAsia="宋体" w:hAnsi="宋体" w:hint="eastAsia"/>
                <w:bCs/>
                <w:sz w:val="28"/>
                <w:szCs w:val="28"/>
              </w:rPr>
              <w:t>AI</w:t>
            </w:r>
            <w:r w:rsidR="005829EE">
              <w:rPr>
                <w:rFonts w:ascii="宋体" w:eastAsia="宋体" w:hAnsi="宋体" w:hint="eastAsia"/>
                <w:bCs/>
                <w:sz w:val="28"/>
                <w:szCs w:val="28"/>
              </w:rPr>
              <w:t>芯片、存储晶圆扩产等半导体高端抛光材料</w:t>
            </w:r>
            <w:r w:rsidR="0081053C" w:rsidRPr="0081053C">
              <w:rPr>
                <w:rFonts w:ascii="宋体" w:eastAsia="宋体" w:hAnsi="宋体" w:hint="eastAsia"/>
                <w:bCs/>
                <w:sz w:val="28"/>
                <w:szCs w:val="28"/>
              </w:rPr>
              <w:t>需求持续提升，</w:t>
            </w:r>
            <w:r w:rsidR="00C7405C">
              <w:rPr>
                <w:rFonts w:ascii="宋体" w:eastAsia="宋体" w:hAnsi="宋体" w:hint="eastAsia"/>
                <w:bCs/>
                <w:sz w:val="28"/>
                <w:szCs w:val="28"/>
              </w:rPr>
              <w:t>未来发展高端化、精细化、绿色化将成为主线，</w:t>
            </w:r>
            <w:r w:rsidR="005829EE">
              <w:rPr>
                <w:rFonts w:ascii="宋体" w:eastAsia="宋体" w:hAnsi="宋体" w:hint="eastAsia"/>
                <w:bCs/>
                <w:sz w:val="28"/>
                <w:szCs w:val="28"/>
              </w:rPr>
              <w:t>国内高端集成电路专用抛光液国产化率</w:t>
            </w:r>
            <w:r w:rsidR="00C7405C">
              <w:rPr>
                <w:rFonts w:ascii="宋体" w:eastAsia="宋体" w:hAnsi="宋体" w:hint="eastAsia"/>
                <w:bCs/>
                <w:sz w:val="28"/>
                <w:szCs w:val="28"/>
              </w:rPr>
              <w:t>将大幅提升</w:t>
            </w:r>
            <w:r w:rsidR="005829EE">
              <w:rPr>
                <w:rFonts w:ascii="宋体" w:eastAsia="宋体" w:hAnsi="宋体" w:hint="eastAsia"/>
                <w:bCs/>
                <w:sz w:val="28"/>
                <w:szCs w:val="28"/>
              </w:rPr>
              <w:t>，</w:t>
            </w:r>
            <w:r w:rsidR="0081053C" w:rsidRPr="0081053C">
              <w:rPr>
                <w:rFonts w:ascii="宋体" w:eastAsia="宋体" w:hAnsi="宋体" w:hint="eastAsia"/>
                <w:bCs/>
                <w:sz w:val="28"/>
                <w:szCs w:val="28"/>
              </w:rPr>
              <w:t>常规光学、面板抛光需求增长平缓</w:t>
            </w:r>
            <w:r w:rsidR="00C7405C">
              <w:rPr>
                <w:rFonts w:ascii="宋体" w:eastAsia="宋体" w:hAnsi="宋体" w:hint="eastAsia"/>
                <w:bCs/>
                <w:sz w:val="28"/>
                <w:szCs w:val="28"/>
              </w:rPr>
              <w:t>。</w:t>
            </w:r>
            <w:bookmarkStart w:id="0" w:name="_GoBack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公司在稀土抛光材料产业产销量、</w:t>
            </w:r>
            <w:proofErr w:type="gramStart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市占率均为</w:t>
            </w:r>
            <w:proofErr w:type="gramEnd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行业第一，下属三家抛光粉生产企业覆盖高中低端产业领域。公司在稀</w:t>
            </w:r>
            <w:bookmarkEnd w:id="0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土抛光材料领域具有规模、技术以及上下游产业配套等多方面优势，可快速响应下游多领域应用需求，产销量稳步增长，高值化产品占</w:t>
            </w:r>
            <w:proofErr w:type="gramStart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比持续</w:t>
            </w:r>
            <w:proofErr w:type="gramEnd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提升，处于行业领先地位。公司深度参与国家战略科技攻关，主导制定多项国家及行业标准，完成“863计划”“火炬计划”等国家级科研项目，持有发明专利4项、实用新型专利6项，核心技术指标达到国际先进水平。凭借自主研发的尖端技术，公司产品以粒度均一、抛光效率高、悬浮性强等特性享誉国内外，广泛应用于液晶、硬盘玻璃基板、手机曲面及平面盖板玻璃、水晶水钻饰品、传统光学及精密光学元件、</w:t>
            </w:r>
            <w:proofErr w:type="gramStart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半导体光掩膜</w:t>
            </w:r>
            <w:proofErr w:type="gramEnd"/>
            <w:r w:rsidRPr="00A33A73">
              <w:rPr>
                <w:rFonts w:ascii="宋体" w:eastAsia="宋体" w:hAnsi="宋体" w:hint="eastAsia"/>
                <w:bCs/>
                <w:sz w:val="28"/>
                <w:szCs w:val="28"/>
              </w:rPr>
              <w:t>及集成电路等制造领域。</w:t>
            </w:r>
          </w:p>
          <w:p w14:paraId="423261DC" w14:textId="77777777" w:rsidR="008743AE" w:rsidRPr="00EA180C" w:rsidRDefault="008743AE" w:rsidP="008743AE">
            <w:pPr>
              <w:spacing w:line="500" w:lineRule="exact"/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A180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问：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外购</w:t>
            </w:r>
            <w:r w:rsidRPr="00EA180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矿在公司原料端占比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有多少</w:t>
            </w:r>
            <w:r w:rsidRPr="00EA180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？</w:t>
            </w:r>
          </w:p>
          <w:p w14:paraId="75836CD0" w14:textId="3F70C5A1" w:rsidR="008743AE" w:rsidRPr="008743AE" w:rsidRDefault="008743AE" w:rsidP="00EC140F">
            <w:pPr>
              <w:spacing w:line="500" w:lineRule="exact"/>
              <w:ind w:firstLineChars="200" w:firstLine="560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答：</w:t>
            </w:r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公司生产所需的稀土原料主要来源于白云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鄂博矿，该矿是全球最大的稀土等多元素共生矿，公司外购</w:t>
            </w:r>
            <w:proofErr w:type="gramStart"/>
            <w:r w:rsidRPr="00F865CD">
              <w:rPr>
                <w:rFonts w:ascii="宋体" w:eastAsia="宋体" w:hAnsi="宋体" w:hint="eastAsia"/>
                <w:bCs/>
                <w:sz w:val="28"/>
                <w:szCs w:val="28"/>
              </w:rPr>
              <w:t>矿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比例</w:t>
            </w:r>
            <w:proofErr w:type="gramEnd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很小，会</w:t>
            </w:r>
            <w:proofErr w:type="gramStart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根据产线情况</w:t>
            </w:r>
            <w:proofErr w:type="gramEnd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、市场价格、下游客户需求等因素动态调整。</w:t>
            </w:r>
          </w:p>
        </w:tc>
      </w:tr>
      <w:tr w:rsidR="00F91989" w14:paraId="0EB3F314" w14:textId="77777777">
        <w:trPr>
          <w:jc w:val="center"/>
        </w:trPr>
        <w:tc>
          <w:tcPr>
            <w:tcW w:w="8789" w:type="dxa"/>
            <w:gridSpan w:val="2"/>
            <w:vAlign w:val="center"/>
          </w:tcPr>
          <w:p w14:paraId="5E737748" w14:textId="77777777" w:rsidR="00F91989" w:rsidRDefault="006E5441">
            <w:pPr>
              <w:spacing w:line="50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lastRenderedPageBreak/>
              <w:t>注：公司严格遵守信息披露法律法规与投资者交流，如涉及公司战略规</w:t>
            </w:r>
            <w:r>
              <w:rPr>
                <w:rFonts w:ascii="宋体" w:eastAsia="宋体" w:hAnsi="宋体" w:hint="eastAsia"/>
                <w:sz w:val="28"/>
                <w:szCs w:val="28"/>
              </w:rPr>
              <w:lastRenderedPageBreak/>
              <w:t>划等意向性目标，</w:t>
            </w: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不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视为公司或管理层对公司业绩的保证或承诺，敬请广大投资者注意投资风险。</w:t>
            </w:r>
          </w:p>
        </w:tc>
      </w:tr>
    </w:tbl>
    <w:p w14:paraId="28810BA7" w14:textId="77777777" w:rsidR="00F91989" w:rsidRDefault="00F91989">
      <w:pPr>
        <w:spacing w:line="20" w:lineRule="exact"/>
        <w:rPr>
          <w:rFonts w:ascii="宋体" w:eastAsia="宋体" w:hAnsi="宋体"/>
          <w:sz w:val="24"/>
        </w:rPr>
      </w:pPr>
    </w:p>
    <w:sectPr w:rsidR="00F91989">
      <w:headerReference w:type="default" r:id="rId7"/>
      <w:footerReference w:type="default" r:id="rId8"/>
      <w:pgSz w:w="11906" w:h="16838"/>
      <w:pgMar w:top="1440" w:right="1800" w:bottom="1440" w:left="1800" w:header="680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B5B5F" w14:textId="77777777" w:rsidR="00B7348B" w:rsidRDefault="00B7348B">
      <w:pPr>
        <w:spacing w:line="240" w:lineRule="auto"/>
      </w:pPr>
      <w:r>
        <w:separator/>
      </w:r>
    </w:p>
  </w:endnote>
  <w:endnote w:type="continuationSeparator" w:id="0">
    <w:p w14:paraId="16E2F345" w14:textId="77777777" w:rsidR="00B7348B" w:rsidRDefault="00B73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574822"/>
    </w:sdtPr>
    <w:sdtEndPr>
      <w:rPr>
        <w:rFonts w:ascii="宋体" w:eastAsia="宋体" w:hAnsi="宋体"/>
        <w:sz w:val="28"/>
        <w:szCs w:val="28"/>
      </w:rPr>
    </w:sdtEndPr>
    <w:sdtContent>
      <w:p w14:paraId="0FABC26F" w14:textId="77777777" w:rsidR="00F91989" w:rsidRDefault="006E5441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C7405C" w:rsidRPr="00C7405C">
          <w:rPr>
            <w:rFonts w:ascii="宋体" w:eastAsia="宋体" w:hAnsi="宋体"/>
            <w:noProof/>
            <w:sz w:val="28"/>
            <w:szCs w:val="28"/>
            <w:lang w:val="zh-CN"/>
          </w:rPr>
          <w:t>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902E2" w14:textId="77777777" w:rsidR="00B7348B" w:rsidRDefault="00B7348B">
      <w:pPr>
        <w:spacing w:line="240" w:lineRule="auto"/>
      </w:pPr>
      <w:r>
        <w:separator/>
      </w:r>
    </w:p>
  </w:footnote>
  <w:footnote w:type="continuationSeparator" w:id="0">
    <w:p w14:paraId="0022AA70" w14:textId="77777777" w:rsidR="00B7348B" w:rsidRDefault="00B734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F9621" w14:textId="77777777" w:rsidR="00F91989" w:rsidRDefault="006E5441">
    <w:pPr>
      <w:rPr>
        <w:rFonts w:ascii="宋体" w:eastAsia="宋体" w:hAnsi="宋体"/>
        <w:sz w:val="21"/>
        <w:szCs w:val="21"/>
        <w:u w:val="single"/>
      </w:rPr>
    </w:pPr>
    <w:r>
      <w:rPr>
        <w:rFonts w:ascii="宋体" w:eastAsia="宋体" w:hAnsi="宋体" w:hint="eastAsia"/>
        <w:sz w:val="21"/>
        <w:szCs w:val="21"/>
        <w:u w:val="single"/>
      </w:rPr>
      <w:t>证券代码：6</w:t>
    </w:r>
    <w:r>
      <w:rPr>
        <w:rFonts w:ascii="宋体" w:eastAsia="宋体" w:hAnsi="宋体"/>
        <w:sz w:val="21"/>
        <w:szCs w:val="21"/>
        <w:u w:val="single"/>
      </w:rPr>
      <w:t xml:space="preserve">00111                                             </w:t>
    </w:r>
    <w:r>
      <w:rPr>
        <w:rFonts w:ascii="宋体" w:eastAsia="宋体" w:hAnsi="宋体" w:hint="eastAsia"/>
        <w:sz w:val="21"/>
        <w:szCs w:val="21"/>
        <w:u w:val="single"/>
      </w:rPr>
      <w:t>证券简称：北方稀土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60"/>
  <w:drawingGridVerticalSpacing w:val="43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hMWU3OTQ1MzFjMDUwMTY1ZjNjNTM5NWFhODc5NDMifQ=="/>
  </w:docVars>
  <w:rsids>
    <w:rsidRoot w:val="00C441BB"/>
    <w:rsid w:val="000012B6"/>
    <w:rsid w:val="00002450"/>
    <w:rsid w:val="00003ACB"/>
    <w:rsid w:val="00003E6D"/>
    <w:rsid w:val="000063B6"/>
    <w:rsid w:val="000065B7"/>
    <w:rsid w:val="0000669A"/>
    <w:rsid w:val="000075FA"/>
    <w:rsid w:val="00007F1B"/>
    <w:rsid w:val="0001045D"/>
    <w:rsid w:val="000128CB"/>
    <w:rsid w:val="00013293"/>
    <w:rsid w:val="000147D4"/>
    <w:rsid w:val="000169C8"/>
    <w:rsid w:val="000206A8"/>
    <w:rsid w:val="00021068"/>
    <w:rsid w:val="00021239"/>
    <w:rsid w:val="0002222E"/>
    <w:rsid w:val="00022896"/>
    <w:rsid w:val="00022971"/>
    <w:rsid w:val="00022AA2"/>
    <w:rsid w:val="00023713"/>
    <w:rsid w:val="00025480"/>
    <w:rsid w:val="0003014A"/>
    <w:rsid w:val="0003024C"/>
    <w:rsid w:val="00031806"/>
    <w:rsid w:val="00032661"/>
    <w:rsid w:val="00032F0D"/>
    <w:rsid w:val="000346FE"/>
    <w:rsid w:val="00036037"/>
    <w:rsid w:val="00036970"/>
    <w:rsid w:val="00037106"/>
    <w:rsid w:val="000377E4"/>
    <w:rsid w:val="00037B97"/>
    <w:rsid w:val="000400A6"/>
    <w:rsid w:val="00042AFC"/>
    <w:rsid w:val="00044341"/>
    <w:rsid w:val="00044BE2"/>
    <w:rsid w:val="00046FE4"/>
    <w:rsid w:val="000477F1"/>
    <w:rsid w:val="0005078F"/>
    <w:rsid w:val="00050A51"/>
    <w:rsid w:val="0005145E"/>
    <w:rsid w:val="00051C3A"/>
    <w:rsid w:val="0005230D"/>
    <w:rsid w:val="0005319A"/>
    <w:rsid w:val="00053D25"/>
    <w:rsid w:val="0005613B"/>
    <w:rsid w:val="00056687"/>
    <w:rsid w:val="00057226"/>
    <w:rsid w:val="00060C58"/>
    <w:rsid w:val="0006189F"/>
    <w:rsid w:val="000625FA"/>
    <w:rsid w:val="00063B3A"/>
    <w:rsid w:val="00063F69"/>
    <w:rsid w:val="00063F99"/>
    <w:rsid w:val="0006422C"/>
    <w:rsid w:val="00064D53"/>
    <w:rsid w:val="000654ED"/>
    <w:rsid w:val="0006589F"/>
    <w:rsid w:val="00065D99"/>
    <w:rsid w:val="000714DE"/>
    <w:rsid w:val="00071B8F"/>
    <w:rsid w:val="00071E74"/>
    <w:rsid w:val="00074CD4"/>
    <w:rsid w:val="000758DB"/>
    <w:rsid w:val="00076053"/>
    <w:rsid w:val="000772FB"/>
    <w:rsid w:val="00081740"/>
    <w:rsid w:val="00083FBE"/>
    <w:rsid w:val="000852E1"/>
    <w:rsid w:val="00086DB4"/>
    <w:rsid w:val="00090A30"/>
    <w:rsid w:val="0009116C"/>
    <w:rsid w:val="000913F4"/>
    <w:rsid w:val="00093D21"/>
    <w:rsid w:val="00097DD2"/>
    <w:rsid w:val="000A1F09"/>
    <w:rsid w:val="000A2861"/>
    <w:rsid w:val="000A61BB"/>
    <w:rsid w:val="000A6440"/>
    <w:rsid w:val="000A72E6"/>
    <w:rsid w:val="000A73E5"/>
    <w:rsid w:val="000B0092"/>
    <w:rsid w:val="000B029B"/>
    <w:rsid w:val="000B11D1"/>
    <w:rsid w:val="000B13B7"/>
    <w:rsid w:val="000B2BB0"/>
    <w:rsid w:val="000B33AD"/>
    <w:rsid w:val="000B5229"/>
    <w:rsid w:val="000B6151"/>
    <w:rsid w:val="000B7040"/>
    <w:rsid w:val="000C19F9"/>
    <w:rsid w:val="000C5F6A"/>
    <w:rsid w:val="000C6531"/>
    <w:rsid w:val="000D354A"/>
    <w:rsid w:val="000E14F8"/>
    <w:rsid w:val="000E1D6C"/>
    <w:rsid w:val="000E2E94"/>
    <w:rsid w:val="000E32B8"/>
    <w:rsid w:val="000E3EA5"/>
    <w:rsid w:val="000E44B4"/>
    <w:rsid w:val="000E484B"/>
    <w:rsid w:val="000E5051"/>
    <w:rsid w:val="000E50BA"/>
    <w:rsid w:val="000E5F9C"/>
    <w:rsid w:val="000E6FD6"/>
    <w:rsid w:val="000F12B6"/>
    <w:rsid w:val="000F1359"/>
    <w:rsid w:val="000F1A97"/>
    <w:rsid w:val="000F2C46"/>
    <w:rsid w:val="000F3E74"/>
    <w:rsid w:val="000F4902"/>
    <w:rsid w:val="000F5228"/>
    <w:rsid w:val="000F614D"/>
    <w:rsid w:val="000F661E"/>
    <w:rsid w:val="00101D02"/>
    <w:rsid w:val="001046AB"/>
    <w:rsid w:val="00106B7D"/>
    <w:rsid w:val="001102BE"/>
    <w:rsid w:val="0011160F"/>
    <w:rsid w:val="00113461"/>
    <w:rsid w:val="00113C31"/>
    <w:rsid w:val="00113CD4"/>
    <w:rsid w:val="0011424D"/>
    <w:rsid w:val="001152C1"/>
    <w:rsid w:val="001153EB"/>
    <w:rsid w:val="00115B8E"/>
    <w:rsid w:val="00116915"/>
    <w:rsid w:val="00117A3F"/>
    <w:rsid w:val="0012052A"/>
    <w:rsid w:val="00121EED"/>
    <w:rsid w:val="00122504"/>
    <w:rsid w:val="00122FF4"/>
    <w:rsid w:val="00123B39"/>
    <w:rsid w:val="00126B7D"/>
    <w:rsid w:val="00126E88"/>
    <w:rsid w:val="00127B11"/>
    <w:rsid w:val="001313BB"/>
    <w:rsid w:val="0013160A"/>
    <w:rsid w:val="001338C4"/>
    <w:rsid w:val="001341B6"/>
    <w:rsid w:val="0013481C"/>
    <w:rsid w:val="00136CC0"/>
    <w:rsid w:val="00141204"/>
    <w:rsid w:val="001427C6"/>
    <w:rsid w:val="00144222"/>
    <w:rsid w:val="0014515E"/>
    <w:rsid w:val="00146F4C"/>
    <w:rsid w:val="001504BF"/>
    <w:rsid w:val="00151C65"/>
    <w:rsid w:val="00152480"/>
    <w:rsid w:val="00156292"/>
    <w:rsid w:val="00156419"/>
    <w:rsid w:val="00157890"/>
    <w:rsid w:val="00160C52"/>
    <w:rsid w:val="001614D0"/>
    <w:rsid w:val="001623DF"/>
    <w:rsid w:val="00163B5B"/>
    <w:rsid w:val="00166472"/>
    <w:rsid w:val="001673A3"/>
    <w:rsid w:val="00170FDB"/>
    <w:rsid w:val="00171EED"/>
    <w:rsid w:val="00172DD9"/>
    <w:rsid w:val="00175D2A"/>
    <w:rsid w:val="00176285"/>
    <w:rsid w:val="00176D09"/>
    <w:rsid w:val="00177558"/>
    <w:rsid w:val="00182443"/>
    <w:rsid w:val="001825B5"/>
    <w:rsid w:val="001825F5"/>
    <w:rsid w:val="00183363"/>
    <w:rsid w:val="00183849"/>
    <w:rsid w:val="001840C5"/>
    <w:rsid w:val="00185687"/>
    <w:rsid w:val="001863DF"/>
    <w:rsid w:val="00186C01"/>
    <w:rsid w:val="00187C3E"/>
    <w:rsid w:val="001906AE"/>
    <w:rsid w:val="001908FC"/>
    <w:rsid w:val="001935F7"/>
    <w:rsid w:val="00195F8E"/>
    <w:rsid w:val="001971CC"/>
    <w:rsid w:val="001A0AC0"/>
    <w:rsid w:val="001A2CB6"/>
    <w:rsid w:val="001A430D"/>
    <w:rsid w:val="001B0864"/>
    <w:rsid w:val="001B12EC"/>
    <w:rsid w:val="001B290A"/>
    <w:rsid w:val="001B4C07"/>
    <w:rsid w:val="001B66C0"/>
    <w:rsid w:val="001B6861"/>
    <w:rsid w:val="001B7CBC"/>
    <w:rsid w:val="001C02D2"/>
    <w:rsid w:val="001C0A16"/>
    <w:rsid w:val="001C0F9B"/>
    <w:rsid w:val="001C2407"/>
    <w:rsid w:val="001C29FD"/>
    <w:rsid w:val="001C2B1A"/>
    <w:rsid w:val="001C2EB1"/>
    <w:rsid w:val="001C3079"/>
    <w:rsid w:val="001C372C"/>
    <w:rsid w:val="001C3895"/>
    <w:rsid w:val="001C4798"/>
    <w:rsid w:val="001C570D"/>
    <w:rsid w:val="001C5AC8"/>
    <w:rsid w:val="001C6156"/>
    <w:rsid w:val="001C62BF"/>
    <w:rsid w:val="001C707B"/>
    <w:rsid w:val="001C7D2E"/>
    <w:rsid w:val="001D0954"/>
    <w:rsid w:val="001D1842"/>
    <w:rsid w:val="001D2ACE"/>
    <w:rsid w:val="001D4005"/>
    <w:rsid w:val="001D46B8"/>
    <w:rsid w:val="001D4AD2"/>
    <w:rsid w:val="001D5485"/>
    <w:rsid w:val="001D6150"/>
    <w:rsid w:val="001D6699"/>
    <w:rsid w:val="001D67BD"/>
    <w:rsid w:val="001D78E1"/>
    <w:rsid w:val="001E057B"/>
    <w:rsid w:val="001E0D71"/>
    <w:rsid w:val="001E0E7B"/>
    <w:rsid w:val="001E135B"/>
    <w:rsid w:val="001E3120"/>
    <w:rsid w:val="001E4E65"/>
    <w:rsid w:val="001E5885"/>
    <w:rsid w:val="001E68CD"/>
    <w:rsid w:val="001F0527"/>
    <w:rsid w:val="001F095E"/>
    <w:rsid w:val="001F0E0F"/>
    <w:rsid w:val="001F298E"/>
    <w:rsid w:val="001F3976"/>
    <w:rsid w:val="001F5804"/>
    <w:rsid w:val="001F5AD1"/>
    <w:rsid w:val="001F60ED"/>
    <w:rsid w:val="001F67CD"/>
    <w:rsid w:val="001F7B24"/>
    <w:rsid w:val="00202F7A"/>
    <w:rsid w:val="002032EB"/>
    <w:rsid w:val="0020439B"/>
    <w:rsid w:val="00204ED6"/>
    <w:rsid w:val="00205FEC"/>
    <w:rsid w:val="00206844"/>
    <w:rsid w:val="0020732A"/>
    <w:rsid w:val="00207DB3"/>
    <w:rsid w:val="00212997"/>
    <w:rsid w:val="00213154"/>
    <w:rsid w:val="0021427D"/>
    <w:rsid w:val="00214817"/>
    <w:rsid w:val="0021517D"/>
    <w:rsid w:val="00217045"/>
    <w:rsid w:val="002200EF"/>
    <w:rsid w:val="00223B7C"/>
    <w:rsid w:val="00225001"/>
    <w:rsid w:val="0022624A"/>
    <w:rsid w:val="002262EF"/>
    <w:rsid w:val="0022730F"/>
    <w:rsid w:val="00227315"/>
    <w:rsid w:val="002311B5"/>
    <w:rsid w:val="00232178"/>
    <w:rsid w:val="00232D7A"/>
    <w:rsid w:val="0023380D"/>
    <w:rsid w:val="00240392"/>
    <w:rsid w:val="002418CD"/>
    <w:rsid w:val="002419B9"/>
    <w:rsid w:val="00241CBD"/>
    <w:rsid w:val="00243484"/>
    <w:rsid w:val="00243658"/>
    <w:rsid w:val="00244F53"/>
    <w:rsid w:val="0024795D"/>
    <w:rsid w:val="00247E4A"/>
    <w:rsid w:val="002518D0"/>
    <w:rsid w:val="002522BE"/>
    <w:rsid w:val="00253EE3"/>
    <w:rsid w:val="00254B71"/>
    <w:rsid w:val="00255068"/>
    <w:rsid w:val="002551CC"/>
    <w:rsid w:val="002558E0"/>
    <w:rsid w:val="00256E5C"/>
    <w:rsid w:val="0026002A"/>
    <w:rsid w:val="00260421"/>
    <w:rsid w:val="00260CA3"/>
    <w:rsid w:val="002610C3"/>
    <w:rsid w:val="00262FC4"/>
    <w:rsid w:val="0026320B"/>
    <w:rsid w:val="0026334F"/>
    <w:rsid w:val="00264CEC"/>
    <w:rsid w:val="00264DB6"/>
    <w:rsid w:val="00265505"/>
    <w:rsid w:val="00265530"/>
    <w:rsid w:val="00266A82"/>
    <w:rsid w:val="002709B5"/>
    <w:rsid w:val="00270CEA"/>
    <w:rsid w:val="0027101E"/>
    <w:rsid w:val="00271400"/>
    <w:rsid w:val="0027145D"/>
    <w:rsid w:val="00271649"/>
    <w:rsid w:val="002731CE"/>
    <w:rsid w:val="00277333"/>
    <w:rsid w:val="00280B28"/>
    <w:rsid w:val="00281DF7"/>
    <w:rsid w:val="00282AFC"/>
    <w:rsid w:val="002835C4"/>
    <w:rsid w:val="00286F9C"/>
    <w:rsid w:val="0029084B"/>
    <w:rsid w:val="00290857"/>
    <w:rsid w:val="00290D5B"/>
    <w:rsid w:val="00291D78"/>
    <w:rsid w:val="00292919"/>
    <w:rsid w:val="00292B6E"/>
    <w:rsid w:val="002939FF"/>
    <w:rsid w:val="00294839"/>
    <w:rsid w:val="002A0FAF"/>
    <w:rsid w:val="002A25F7"/>
    <w:rsid w:val="002A3791"/>
    <w:rsid w:val="002A3C87"/>
    <w:rsid w:val="002A7F7E"/>
    <w:rsid w:val="002B08BC"/>
    <w:rsid w:val="002B1ADF"/>
    <w:rsid w:val="002B1D62"/>
    <w:rsid w:val="002B31F8"/>
    <w:rsid w:val="002B4AC1"/>
    <w:rsid w:val="002B6142"/>
    <w:rsid w:val="002C12B7"/>
    <w:rsid w:val="002C2015"/>
    <w:rsid w:val="002C2368"/>
    <w:rsid w:val="002C3857"/>
    <w:rsid w:val="002C6D02"/>
    <w:rsid w:val="002D097E"/>
    <w:rsid w:val="002D399C"/>
    <w:rsid w:val="002D480D"/>
    <w:rsid w:val="002D544A"/>
    <w:rsid w:val="002D680B"/>
    <w:rsid w:val="002E3064"/>
    <w:rsid w:val="002E3D3C"/>
    <w:rsid w:val="002E5B9D"/>
    <w:rsid w:val="002E6FB0"/>
    <w:rsid w:val="002E7BB2"/>
    <w:rsid w:val="002E7FAC"/>
    <w:rsid w:val="002F1F9D"/>
    <w:rsid w:val="002F1FB1"/>
    <w:rsid w:val="002F30C4"/>
    <w:rsid w:val="002F3F48"/>
    <w:rsid w:val="002F52D9"/>
    <w:rsid w:val="0030214B"/>
    <w:rsid w:val="00302674"/>
    <w:rsid w:val="00304076"/>
    <w:rsid w:val="00304270"/>
    <w:rsid w:val="003070FD"/>
    <w:rsid w:val="0031597B"/>
    <w:rsid w:val="00316F4B"/>
    <w:rsid w:val="00316F76"/>
    <w:rsid w:val="003174C4"/>
    <w:rsid w:val="00320500"/>
    <w:rsid w:val="003235F0"/>
    <w:rsid w:val="00323943"/>
    <w:rsid w:val="0032422C"/>
    <w:rsid w:val="0032453A"/>
    <w:rsid w:val="0032799A"/>
    <w:rsid w:val="00327C9B"/>
    <w:rsid w:val="003316F4"/>
    <w:rsid w:val="00333A97"/>
    <w:rsid w:val="00333D48"/>
    <w:rsid w:val="00334A58"/>
    <w:rsid w:val="00334A60"/>
    <w:rsid w:val="00334C24"/>
    <w:rsid w:val="00336316"/>
    <w:rsid w:val="003366E0"/>
    <w:rsid w:val="0033772A"/>
    <w:rsid w:val="0034086F"/>
    <w:rsid w:val="0034102E"/>
    <w:rsid w:val="00341220"/>
    <w:rsid w:val="00342B30"/>
    <w:rsid w:val="00342DDF"/>
    <w:rsid w:val="00345801"/>
    <w:rsid w:val="00346A23"/>
    <w:rsid w:val="00350231"/>
    <w:rsid w:val="00352A6C"/>
    <w:rsid w:val="003551FF"/>
    <w:rsid w:val="003559AB"/>
    <w:rsid w:val="00355ED8"/>
    <w:rsid w:val="00356956"/>
    <w:rsid w:val="00357CC6"/>
    <w:rsid w:val="00360069"/>
    <w:rsid w:val="00361FCA"/>
    <w:rsid w:val="003622D8"/>
    <w:rsid w:val="00363D2C"/>
    <w:rsid w:val="00365231"/>
    <w:rsid w:val="0036673E"/>
    <w:rsid w:val="00366A8C"/>
    <w:rsid w:val="00370484"/>
    <w:rsid w:val="00371015"/>
    <w:rsid w:val="00371D8C"/>
    <w:rsid w:val="00374494"/>
    <w:rsid w:val="0037480B"/>
    <w:rsid w:val="00377A88"/>
    <w:rsid w:val="00377C7B"/>
    <w:rsid w:val="00380566"/>
    <w:rsid w:val="00381673"/>
    <w:rsid w:val="003816B8"/>
    <w:rsid w:val="00383606"/>
    <w:rsid w:val="0038662D"/>
    <w:rsid w:val="003868FD"/>
    <w:rsid w:val="003878E0"/>
    <w:rsid w:val="003879A6"/>
    <w:rsid w:val="003901B9"/>
    <w:rsid w:val="00390401"/>
    <w:rsid w:val="00391B9D"/>
    <w:rsid w:val="0039327B"/>
    <w:rsid w:val="003946E4"/>
    <w:rsid w:val="003951F5"/>
    <w:rsid w:val="003A22B8"/>
    <w:rsid w:val="003A3CEE"/>
    <w:rsid w:val="003A3DA4"/>
    <w:rsid w:val="003A3E79"/>
    <w:rsid w:val="003A3F16"/>
    <w:rsid w:val="003A4021"/>
    <w:rsid w:val="003A53E1"/>
    <w:rsid w:val="003A65B6"/>
    <w:rsid w:val="003A727B"/>
    <w:rsid w:val="003A78D4"/>
    <w:rsid w:val="003A7FE9"/>
    <w:rsid w:val="003B156C"/>
    <w:rsid w:val="003B282B"/>
    <w:rsid w:val="003B2A3F"/>
    <w:rsid w:val="003B4432"/>
    <w:rsid w:val="003B636F"/>
    <w:rsid w:val="003B6EF4"/>
    <w:rsid w:val="003C03E4"/>
    <w:rsid w:val="003C0AD4"/>
    <w:rsid w:val="003C5860"/>
    <w:rsid w:val="003C6162"/>
    <w:rsid w:val="003D152B"/>
    <w:rsid w:val="003D27B8"/>
    <w:rsid w:val="003D2E76"/>
    <w:rsid w:val="003D6815"/>
    <w:rsid w:val="003D6ABD"/>
    <w:rsid w:val="003E3BA4"/>
    <w:rsid w:val="003E5B76"/>
    <w:rsid w:val="003E6B6D"/>
    <w:rsid w:val="003E71C5"/>
    <w:rsid w:val="003F1A6B"/>
    <w:rsid w:val="003F3F1B"/>
    <w:rsid w:val="003F4893"/>
    <w:rsid w:val="003F50B0"/>
    <w:rsid w:val="003F6B3F"/>
    <w:rsid w:val="0040138C"/>
    <w:rsid w:val="004028CD"/>
    <w:rsid w:val="004028F9"/>
    <w:rsid w:val="0040328C"/>
    <w:rsid w:val="004033AD"/>
    <w:rsid w:val="00404B14"/>
    <w:rsid w:val="00404D03"/>
    <w:rsid w:val="0040741E"/>
    <w:rsid w:val="0041180C"/>
    <w:rsid w:val="00411F6C"/>
    <w:rsid w:val="00411FC5"/>
    <w:rsid w:val="00412AF1"/>
    <w:rsid w:val="00415B67"/>
    <w:rsid w:val="004210AC"/>
    <w:rsid w:val="004221D8"/>
    <w:rsid w:val="004224F3"/>
    <w:rsid w:val="00422A2F"/>
    <w:rsid w:val="00423223"/>
    <w:rsid w:val="00426A9D"/>
    <w:rsid w:val="00427BBC"/>
    <w:rsid w:val="004330FC"/>
    <w:rsid w:val="0043342A"/>
    <w:rsid w:val="00434C89"/>
    <w:rsid w:val="00435337"/>
    <w:rsid w:val="004366FF"/>
    <w:rsid w:val="00442140"/>
    <w:rsid w:val="00442CC2"/>
    <w:rsid w:val="00442E50"/>
    <w:rsid w:val="00442EA0"/>
    <w:rsid w:val="00444910"/>
    <w:rsid w:val="004454FF"/>
    <w:rsid w:val="0044560C"/>
    <w:rsid w:val="0044689C"/>
    <w:rsid w:val="00446B18"/>
    <w:rsid w:val="00453A54"/>
    <w:rsid w:val="00453D05"/>
    <w:rsid w:val="0045443E"/>
    <w:rsid w:val="00454B50"/>
    <w:rsid w:val="004558AA"/>
    <w:rsid w:val="00456F33"/>
    <w:rsid w:val="004570E6"/>
    <w:rsid w:val="00460FCF"/>
    <w:rsid w:val="00461F71"/>
    <w:rsid w:val="00462770"/>
    <w:rsid w:val="00462A9A"/>
    <w:rsid w:val="004631CE"/>
    <w:rsid w:val="00465D04"/>
    <w:rsid w:val="00466A6C"/>
    <w:rsid w:val="00467004"/>
    <w:rsid w:val="0047008C"/>
    <w:rsid w:val="004733E6"/>
    <w:rsid w:val="00476690"/>
    <w:rsid w:val="00476EC5"/>
    <w:rsid w:val="00477EB9"/>
    <w:rsid w:val="004808F4"/>
    <w:rsid w:val="004813D7"/>
    <w:rsid w:val="00481A0C"/>
    <w:rsid w:val="00482245"/>
    <w:rsid w:val="004843A1"/>
    <w:rsid w:val="0048683F"/>
    <w:rsid w:val="0048689C"/>
    <w:rsid w:val="00487ECC"/>
    <w:rsid w:val="00490511"/>
    <w:rsid w:val="00491B4D"/>
    <w:rsid w:val="00491DEC"/>
    <w:rsid w:val="00492ED8"/>
    <w:rsid w:val="00494908"/>
    <w:rsid w:val="00494A7B"/>
    <w:rsid w:val="004960CB"/>
    <w:rsid w:val="004963C5"/>
    <w:rsid w:val="00496C14"/>
    <w:rsid w:val="00497175"/>
    <w:rsid w:val="004971B3"/>
    <w:rsid w:val="004A08B2"/>
    <w:rsid w:val="004A1D7D"/>
    <w:rsid w:val="004A3636"/>
    <w:rsid w:val="004A56EA"/>
    <w:rsid w:val="004B184C"/>
    <w:rsid w:val="004B191F"/>
    <w:rsid w:val="004B21C9"/>
    <w:rsid w:val="004B35E3"/>
    <w:rsid w:val="004B7768"/>
    <w:rsid w:val="004B7E61"/>
    <w:rsid w:val="004C0947"/>
    <w:rsid w:val="004C1B58"/>
    <w:rsid w:val="004C1F80"/>
    <w:rsid w:val="004C3192"/>
    <w:rsid w:val="004C4471"/>
    <w:rsid w:val="004C5EA4"/>
    <w:rsid w:val="004C658D"/>
    <w:rsid w:val="004C6D59"/>
    <w:rsid w:val="004D19F4"/>
    <w:rsid w:val="004D30AD"/>
    <w:rsid w:val="004D7CB4"/>
    <w:rsid w:val="004D7F61"/>
    <w:rsid w:val="004E067B"/>
    <w:rsid w:val="004E2748"/>
    <w:rsid w:val="004E44A0"/>
    <w:rsid w:val="004E4E8A"/>
    <w:rsid w:val="004E5C85"/>
    <w:rsid w:val="004E6D59"/>
    <w:rsid w:val="004E72FE"/>
    <w:rsid w:val="004F0918"/>
    <w:rsid w:val="004F41D3"/>
    <w:rsid w:val="004F752E"/>
    <w:rsid w:val="004F754F"/>
    <w:rsid w:val="004F7C43"/>
    <w:rsid w:val="00501AB4"/>
    <w:rsid w:val="0050299C"/>
    <w:rsid w:val="0050341C"/>
    <w:rsid w:val="005055D2"/>
    <w:rsid w:val="00507CC3"/>
    <w:rsid w:val="00510BDA"/>
    <w:rsid w:val="00511DFF"/>
    <w:rsid w:val="00512630"/>
    <w:rsid w:val="0051602E"/>
    <w:rsid w:val="00516AFE"/>
    <w:rsid w:val="00520872"/>
    <w:rsid w:val="00520E04"/>
    <w:rsid w:val="00522B90"/>
    <w:rsid w:val="00523D7B"/>
    <w:rsid w:val="00524DBD"/>
    <w:rsid w:val="00527B20"/>
    <w:rsid w:val="00530281"/>
    <w:rsid w:val="00530347"/>
    <w:rsid w:val="005318DD"/>
    <w:rsid w:val="00531EB8"/>
    <w:rsid w:val="005320F5"/>
    <w:rsid w:val="00532ADD"/>
    <w:rsid w:val="00532B85"/>
    <w:rsid w:val="005345E2"/>
    <w:rsid w:val="00536131"/>
    <w:rsid w:val="0054129D"/>
    <w:rsid w:val="005412F7"/>
    <w:rsid w:val="0054154E"/>
    <w:rsid w:val="00541742"/>
    <w:rsid w:val="00541CCC"/>
    <w:rsid w:val="005421FD"/>
    <w:rsid w:val="00543EB9"/>
    <w:rsid w:val="00544659"/>
    <w:rsid w:val="00547A54"/>
    <w:rsid w:val="005502D8"/>
    <w:rsid w:val="00550A0A"/>
    <w:rsid w:val="005512B7"/>
    <w:rsid w:val="0055663A"/>
    <w:rsid w:val="005566C2"/>
    <w:rsid w:val="00562998"/>
    <w:rsid w:val="00563A90"/>
    <w:rsid w:val="00564A89"/>
    <w:rsid w:val="0056549E"/>
    <w:rsid w:val="00567AC3"/>
    <w:rsid w:val="005723F3"/>
    <w:rsid w:val="00573BC3"/>
    <w:rsid w:val="0057497F"/>
    <w:rsid w:val="005752DD"/>
    <w:rsid w:val="00576A66"/>
    <w:rsid w:val="00580026"/>
    <w:rsid w:val="005803B1"/>
    <w:rsid w:val="005808CB"/>
    <w:rsid w:val="005829EE"/>
    <w:rsid w:val="0058626D"/>
    <w:rsid w:val="00586481"/>
    <w:rsid w:val="00590B96"/>
    <w:rsid w:val="00590EFD"/>
    <w:rsid w:val="00591013"/>
    <w:rsid w:val="00591CF8"/>
    <w:rsid w:val="00592DED"/>
    <w:rsid w:val="00593763"/>
    <w:rsid w:val="00593CE0"/>
    <w:rsid w:val="005946D7"/>
    <w:rsid w:val="0059649F"/>
    <w:rsid w:val="00596BFF"/>
    <w:rsid w:val="00596E96"/>
    <w:rsid w:val="005979B1"/>
    <w:rsid w:val="005A0D15"/>
    <w:rsid w:val="005A0E9E"/>
    <w:rsid w:val="005A1ABC"/>
    <w:rsid w:val="005A1EEC"/>
    <w:rsid w:val="005A2650"/>
    <w:rsid w:val="005A3607"/>
    <w:rsid w:val="005A5D76"/>
    <w:rsid w:val="005B03AA"/>
    <w:rsid w:val="005B0A31"/>
    <w:rsid w:val="005B3304"/>
    <w:rsid w:val="005B34BC"/>
    <w:rsid w:val="005B390F"/>
    <w:rsid w:val="005B403E"/>
    <w:rsid w:val="005B5010"/>
    <w:rsid w:val="005B5244"/>
    <w:rsid w:val="005B735C"/>
    <w:rsid w:val="005C0542"/>
    <w:rsid w:val="005C0B3D"/>
    <w:rsid w:val="005C2C78"/>
    <w:rsid w:val="005C4566"/>
    <w:rsid w:val="005C5193"/>
    <w:rsid w:val="005C6863"/>
    <w:rsid w:val="005C720C"/>
    <w:rsid w:val="005D002D"/>
    <w:rsid w:val="005D2726"/>
    <w:rsid w:val="005D3926"/>
    <w:rsid w:val="005D54AC"/>
    <w:rsid w:val="005D7537"/>
    <w:rsid w:val="005E03AA"/>
    <w:rsid w:val="005E26FB"/>
    <w:rsid w:val="005E3043"/>
    <w:rsid w:val="005E3698"/>
    <w:rsid w:val="005E40F0"/>
    <w:rsid w:val="005E4A1F"/>
    <w:rsid w:val="005E63E9"/>
    <w:rsid w:val="005E6E0B"/>
    <w:rsid w:val="005E79E6"/>
    <w:rsid w:val="005F03B2"/>
    <w:rsid w:val="005F180D"/>
    <w:rsid w:val="005F1B32"/>
    <w:rsid w:val="005F1F0A"/>
    <w:rsid w:val="005F21E1"/>
    <w:rsid w:val="00600641"/>
    <w:rsid w:val="006018B4"/>
    <w:rsid w:val="00604154"/>
    <w:rsid w:val="00607CED"/>
    <w:rsid w:val="00607E3C"/>
    <w:rsid w:val="00610106"/>
    <w:rsid w:val="00612F0D"/>
    <w:rsid w:val="00614392"/>
    <w:rsid w:val="00616322"/>
    <w:rsid w:val="006167CF"/>
    <w:rsid w:val="00621EB3"/>
    <w:rsid w:val="00624A9E"/>
    <w:rsid w:val="006255D1"/>
    <w:rsid w:val="00625F24"/>
    <w:rsid w:val="006261B7"/>
    <w:rsid w:val="0062638D"/>
    <w:rsid w:val="00626F46"/>
    <w:rsid w:val="00627638"/>
    <w:rsid w:val="00627906"/>
    <w:rsid w:val="0063017D"/>
    <w:rsid w:val="00630B2D"/>
    <w:rsid w:val="00631A64"/>
    <w:rsid w:val="00631C05"/>
    <w:rsid w:val="00632B01"/>
    <w:rsid w:val="00632C2F"/>
    <w:rsid w:val="006338CF"/>
    <w:rsid w:val="006372B0"/>
    <w:rsid w:val="0063757A"/>
    <w:rsid w:val="0064269B"/>
    <w:rsid w:val="006427B1"/>
    <w:rsid w:val="006454F9"/>
    <w:rsid w:val="0064627E"/>
    <w:rsid w:val="006477AC"/>
    <w:rsid w:val="0065140A"/>
    <w:rsid w:val="00651ABE"/>
    <w:rsid w:val="006557EB"/>
    <w:rsid w:val="006563BB"/>
    <w:rsid w:val="00657F4D"/>
    <w:rsid w:val="00662AC1"/>
    <w:rsid w:val="00663895"/>
    <w:rsid w:val="0066468E"/>
    <w:rsid w:val="00665080"/>
    <w:rsid w:val="00665503"/>
    <w:rsid w:val="00667A7A"/>
    <w:rsid w:val="00667D5C"/>
    <w:rsid w:val="006705C7"/>
    <w:rsid w:val="00671B9B"/>
    <w:rsid w:val="00674DD9"/>
    <w:rsid w:val="00676F9E"/>
    <w:rsid w:val="0067788E"/>
    <w:rsid w:val="006800C5"/>
    <w:rsid w:val="00683CF6"/>
    <w:rsid w:val="006843D1"/>
    <w:rsid w:val="00684565"/>
    <w:rsid w:val="00684838"/>
    <w:rsid w:val="0068603C"/>
    <w:rsid w:val="00687995"/>
    <w:rsid w:val="006909C0"/>
    <w:rsid w:val="00691222"/>
    <w:rsid w:val="00693BD8"/>
    <w:rsid w:val="006947FA"/>
    <w:rsid w:val="00694FAB"/>
    <w:rsid w:val="00695BF6"/>
    <w:rsid w:val="006A047A"/>
    <w:rsid w:val="006A0497"/>
    <w:rsid w:val="006A0742"/>
    <w:rsid w:val="006A16A0"/>
    <w:rsid w:val="006A21BE"/>
    <w:rsid w:val="006A5DC6"/>
    <w:rsid w:val="006A6D01"/>
    <w:rsid w:val="006A750A"/>
    <w:rsid w:val="006A77BF"/>
    <w:rsid w:val="006A7AF4"/>
    <w:rsid w:val="006A7C6D"/>
    <w:rsid w:val="006B1279"/>
    <w:rsid w:val="006B1EEB"/>
    <w:rsid w:val="006B27CD"/>
    <w:rsid w:val="006B40BD"/>
    <w:rsid w:val="006B4239"/>
    <w:rsid w:val="006B4889"/>
    <w:rsid w:val="006B546C"/>
    <w:rsid w:val="006B5C2F"/>
    <w:rsid w:val="006C075C"/>
    <w:rsid w:val="006C1C95"/>
    <w:rsid w:val="006C361F"/>
    <w:rsid w:val="006C3906"/>
    <w:rsid w:val="006C51CD"/>
    <w:rsid w:val="006C5577"/>
    <w:rsid w:val="006C5DDB"/>
    <w:rsid w:val="006C6C29"/>
    <w:rsid w:val="006C74EC"/>
    <w:rsid w:val="006C7EE6"/>
    <w:rsid w:val="006D1383"/>
    <w:rsid w:val="006D1A15"/>
    <w:rsid w:val="006D24C1"/>
    <w:rsid w:val="006D2FE0"/>
    <w:rsid w:val="006D673F"/>
    <w:rsid w:val="006E5441"/>
    <w:rsid w:val="006E5585"/>
    <w:rsid w:val="006E64D6"/>
    <w:rsid w:val="006E6FAD"/>
    <w:rsid w:val="006E7519"/>
    <w:rsid w:val="006E7CC3"/>
    <w:rsid w:val="006F4E33"/>
    <w:rsid w:val="006F4E85"/>
    <w:rsid w:val="006F5446"/>
    <w:rsid w:val="006F6D39"/>
    <w:rsid w:val="006F7077"/>
    <w:rsid w:val="007000A5"/>
    <w:rsid w:val="00703189"/>
    <w:rsid w:val="00703FE7"/>
    <w:rsid w:val="00704108"/>
    <w:rsid w:val="007042DE"/>
    <w:rsid w:val="00704846"/>
    <w:rsid w:val="00704ADA"/>
    <w:rsid w:val="00705BBB"/>
    <w:rsid w:val="00706BD0"/>
    <w:rsid w:val="00710661"/>
    <w:rsid w:val="00714154"/>
    <w:rsid w:val="007144DA"/>
    <w:rsid w:val="00714B8A"/>
    <w:rsid w:val="00716212"/>
    <w:rsid w:val="00716B08"/>
    <w:rsid w:val="007170C7"/>
    <w:rsid w:val="0071739D"/>
    <w:rsid w:val="007200D4"/>
    <w:rsid w:val="00723732"/>
    <w:rsid w:val="0072416C"/>
    <w:rsid w:val="00724248"/>
    <w:rsid w:val="0072493C"/>
    <w:rsid w:val="00725C21"/>
    <w:rsid w:val="00726D70"/>
    <w:rsid w:val="0072749D"/>
    <w:rsid w:val="007301BC"/>
    <w:rsid w:val="00731D5B"/>
    <w:rsid w:val="007343D8"/>
    <w:rsid w:val="0073526C"/>
    <w:rsid w:val="00737ABF"/>
    <w:rsid w:val="00737D1F"/>
    <w:rsid w:val="00740B97"/>
    <w:rsid w:val="00740CEB"/>
    <w:rsid w:val="00741825"/>
    <w:rsid w:val="0074248B"/>
    <w:rsid w:val="00742F18"/>
    <w:rsid w:val="0074644E"/>
    <w:rsid w:val="00746D7A"/>
    <w:rsid w:val="00750AC7"/>
    <w:rsid w:val="00752E4D"/>
    <w:rsid w:val="00755075"/>
    <w:rsid w:val="0075773B"/>
    <w:rsid w:val="00761AD3"/>
    <w:rsid w:val="00762778"/>
    <w:rsid w:val="00762992"/>
    <w:rsid w:val="00763757"/>
    <w:rsid w:val="00763831"/>
    <w:rsid w:val="007700D6"/>
    <w:rsid w:val="00770D1B"/>
    <w:rsid w:val="0077137E"/>
    <w:rsid w:val="0077367E"/>
    <w:rsid w:val="0077381C"/>
    <w:rsid w:val="00773A3B"/>
    <w:rsid w:val="0078060E"/>
    <w:rsid w:val="00781191"/>
    <w:rsid w:val="007818D7"/>
    <w:rsid w:val="00781B73"/>
    <w:rsid w:val="00782F5A"/>
    <w:rsid w:val="00783BDB"/>
    <w:rsid w:val="007840A8"/>
    <w:rsid w:val="00785CF7"/>
    <w:rsid w:val="007869C7"/>
    <w:rsid w:val="00787801"/>
    <w:rsid w:val="00787830"/>
    <w:rsid w:val="00787C29"/>
    <w:rsid w:val="00787EBA"/>
    <w:rsid w:val="00792814"/>
    <w:rsid w:val="00793161"/>
    <w:rsid w:val="007947E3"/>
    <w:rsid w:val="00796A60"/>
    <w:rsid w:val="007A1028"/>
    <w:rsid w:val="007A3194"/>
    <w:rsid w:val="007A31C0"/>
    <w:rsid w:val="007A4819"/>
    <w:rsid w:val="007A6E45"/>
    <w:rsid w:val="007A7B9C"/>
    <w:rsid w:val="007B01DD"/>
    <w:rsid w:val="007B03D8"/>
    <w:rsid w:val="007B05EC"/>
    <w:rsid w:val="007B0E9F"/>
    <w:rsid w:val="007B3E4D"/>
    <w:rsid w:val="007B4F75"/>
    <w:rsid w:val="007B6069"/>
    <w:rsid w:val="007B6CF7"/>
    <w:rsid w:val="007C31BA"/>
    <w:rsid w:val="007C46DC"/>
    <w:rsid w:val="007C4AE8"/>
    <w:rsid w:val="007C6709"/>
    <w:rsid w:val="007C6F6A"/>
    <w:rsid w:val="007C797C"/>
    <w:rsid w:val="007D2DBC"/>
    <w:rsid w:val="007D34DE"/>
    <w:rsid w:val="007D385F"/>
    <w:rsid w:val="007D3971"/>
    <w:rsid w:val="007D4F5C"/>
    <w:rsid w:val="007D5B4F"/>
    <w:rsid w:val="007D6130"/>
    <w:rsid w:val="007D747C"/>
    <w:rsid w:val="007D7C64"/>
    <w:rsid w:val="007E11AA"/>
    <w:rsid w:val="007E23DA"/>
    <w:rsid w:val="007E24F1"/>
    <w:rsid w:val="007E2E0A"/>
    <w:rsid w:val="007E4C99"/>
    <w:rsid w:val="007E568E"/>
    <w:rsid w:val="007E5B42"/>
    <w:rsid w:val="007F1D47"/>
    <w:rsid w:val="007F346F"/>
    <w:rsid w:val="007F4EB5"/>
    <w:rsid w:val="007F6CB0"/>
    <w:rsid w:val="007F6D13"/>
    <w:rsid w:val="00802127"/>
    <w:rsid w:val="00802CCC"/>
    <w:rsid w:val="0080393F"/>
    <w:rsid w:val="00804A98"/>
    <w:rsid w:val="00804DA2"/>
    <w:rsid w:val="00806058"/>
    <w:rsid w:val="008062B4"/>
    <w:rsid w:val="00806C7C"/>
    <w:rsid w:val="00807932"/>
    <w:rsid w:val="0081053C"/>
    <w:rsid w:val="00811C90"/>
    <w:rsid w:val="008121FD"/>
    <w:rsid w:val="00812455"/>
    <w:rsid w:val="0081301A"/>
    <w:rsid w:val="0081367A"/>
    <w:rsid w:val="0081426A"/>
    <w:rsid w:val="00817597"/>
    <w:rsid w:val="00817CB6"/>
    <w:rsid w:val="0082023A"/>
    <w:rsid w:val="00824A3D"/>
    <w:rsid w:val="00826C92"/>
    <w:rsid w:val="008274DB"/>
    <w:rsid w:val="00827F2B"/>
    <w:rsid w:val="0083035E"/>
    <w:rsid w:val="00830EB1"/>
    <w:rsid w:val="00831F53"/>
    <w:rsid w:val="00832B36"/>
    <w:rsid w:val="00832C0E"/>
    <w:rsid w:val="00833EC4"/>
    <w:rsid w:val="008342D8"/>
    <w:rsid w:val="00834458"/>
    <w:rsid w:val="00840AB0"/>
    <w:rsid w:val="00842665"/>
    <w:rsid w:val="00843205"/>
    <w:rsid w:val="008437E9"/>
    <w:rsid w:val="00844493"/>
    <w:rsid w:val="008446FB"/>
    <w:rsid w:val="00845ECF"/>
    <w:rsid w:val="0085089E"/>
    <w:rsid w:val="008511EE"/>
    <w:rsid w:val="008552C6"/>
    <w:rsid w:val="00855C5F"/>
    <w:rsid w:val="00856B96"/>
    <w:rsid w:val="008607BB"/>
    <w:rsid w:val="00860AAE"/>
    <w:rsid w:val="008615AE"/>
    <w:rsid w:val="00861EEC"/>
    <w:rsid w:val="00861F96"/>
    <w:rsid w:val="008646A2"/>
    <w:rsid w:val="00865232"/>
    <w:rsid w:val="00865304"/>
    <w:rsid w:val="00871304"/>
    <w:rsid w:val="008713F4"/>
    <w:rsid w:val="00871D48"/>
    <w:rsid w:val="00873529"/>
    <w:rsid w:val="00873916"/>
    <w:rsid w:val="008743AE"/>
    <w:rsid w:val="008755B0"/>
    <w:rsid w:val="008759E3"/>
    <w:rsid w:val="008763DF"/>
    <w:rsid w:val="00876C51"/>
    <w:rsid w:val="00877C5F"/>
    <w:rsid w:val="00880B63"/>
    <w:rsid w:val="00880C96"/>
    <w:rsid w:val="00882880"/>
    <w:rsid w:val="00884593"/>
    <w:rsid w:val="00887CF0"/>
    <w:rsid w:val="00890057"/>
    <w:rsid w:val="00890C10"/>
    <w:rsid w:val="0089166C"/>
    <w:rsid w:val="00892F91"/>
    <w:rsid w:val="008945E7"/>
    <w:rsid w:val="00895F7F"/>
    <w:rsid w:val="008979BD"/>
    <w:rsid w:val="008A0E82"/>
    <w:rsid w:val="008A3C1A"/>
    <w:rsid w:val="008A452D"/>
    <w:rsid w:val="008A4763"/>
    <w:rsid w:val="008A499D"/>
    <w:rsid w:val="008A6C35"/>
    <w:rsid w:val="008A6CF7"/>
    <w:rsid w:val="008B06F3"/>
    <w:rsid w:val="008B42A6"/>
    <w:rsid w:val="008B5054"/>
    <w:rsid w:val="008B53EE"/>
    <w:rsid w:val="008B54EF"/>
    <w:rsid w:val="008B77B8"/>
    <w:rsid w:val="008B7EC8"/>
    <w:rsid w:val="008C05AB"/>
    <w:rsid w:val="008C0EBB"/>
    <w:rsid w:val="008C1A8A"/>
    <w:rsid w:val="008C2ADC"/>
    <w:rsid w:val="008C5B9C"/>
    <w:rsid w:val="008D0AB4"/>
    <w:rsid w:val="008D1FE9"/>
    <w:rsid w:val="008D2FCC"/>
    <w:rsid w:val="008D54FC"/>
    <w:rsid w:val="008D55BD"/>
    <w:rsid w:val="008D60B4"/>
    <w:rsid w:val="008D6AC4"/>
    <w:rsid w:val="008D7244"/>
    <w:rsid w:val="008D734E"/>
    <w:rsid w:val="008D7462"/>
    <w:rsid w:val="008E0728"/>
    <w:rsid w:val="008E21C9"/>
    <w:rsid w:val="008E2E2E"/>
    <w:rsid w:val="008E35F3"/>
    <w:rsid w:val="008E38FB"/>
    <w:rsid w:val="008E3D5D"/>
    <w:rsid w:val="008E5017"/>
    <w:rsid w:val="008E56F4"/>
    <w:rsid w:val="008E7F23"/>
    <w:rsid w:val="008F0DB5"/>
    <w:rsid w:val="008F1B5B"/>
    <w:rsid w:val="008F1F8B"/>
    <w:rsid w:val="008F26DD"/>
    <w:rsid w:val="008F2E8B"/>
    <w:rsid w:val="008F33B4"/>
    <w:rsid w:val="008F50C5"/>
    <w:rsid w:val="008F56D4"/>
    <w:rsid w:val="008F672E"/>
    <w:rsid w:val="008F6D3B"/>
    <w:rsid w:val="008F7559"/>
    <w:rsid w:val="0090296F"/>
    <w:rsid w:val="00903723"/>
    <w:rsid w:val="00903988"/>
    <w:rsid w:val="00904B80"/>
    <w:rsid w:val="00906508"/>
    <w:rsid w:val="00907958"/>
    <w:rsid w:val="009117F5"/>
    <w:rsid w:val="009137FC"/>
    <w:rsid w:val="0091442D"/>
    <w:rsid w:val="0091500A"/>
    <w:rsid w:val="0091641C"/>
    <w:rsid w:val="00916653"/>
    <w:rsid w:val="009170D3"/>
    <w:rsid w:val="00920C63"/>
    <w:rsid w:val="0092287B"/>
    <w:rsid w:val="00922A22"/>
    <w:rsid w:val="00925DDA"/>
    <w:rsid w:val="00925E43"/>
    <w:rsid w:val="00927270"/>
    <w:rsid w:val="009302FF"/>
    <w:rsid w:val="009303A0"/>
    <w:rsid w:val="009304A5"/>
    <w:rsid w:val="0093191F"/>
    <w:rsid w:val="009335A9"/>
    <w:rsid w:val="00934FCA"/>
    <w:rsid w:val="00937B05"/>
    <w:rsid w:val="00940DB2"/>
    <w:rsid w:val="009429C8"/>
    <w:rsid w:val="00943F7E"/>
    <w:rsid w:val="009451FF"/>
    <w:rsid w:val="00952F6E"/>
    <w:rsid w:val="00952FA1"/>
    <w:rsid w:val="00953518"/>
    <w:rsid w:val="00954561"/>
    <w:rsid w:val="00954A36"/>
    <w:rsid w:val="00955C54"/>
    <w:rsid w:val="009579DE"/>
    <w:rsid w:val="009618F2"/>
    <w:rsid w:val="009620B3"/>
    <w:rsid w:val="009649CE"/>
    <w:rsid w:val="00971030"/>
    <w:rsid w:val="00971751"/>
    <w:rsid w:val="00971B49"/>
    <w:rsid w:val="00973744"/>
    <w:rsid w:val="0097442C"/>
    <w:rsid w:val="009745C0"/>
    <w:rsid w:val="009745D8"/>
    <w:rsid w:val="00974A33"/>
    <w:rsid w:val="0097579E"/>
    <w:rsid w:val="00976196"/>
    <w:rsid w:val="009766EF"/>
    <w:rsid w:val="0098185A"/>
    <w:rsid w:val="0098232A"/>
    <w:rsid w:val="00982807"/>
    <w:rsid w:val="00983415"/>
    <w:rsid w:val="009834F6"/>
    <w:rsid w:val="00983890"/>
    <w:rsid w:val="009843C4"/>
    <w:rsid w:val="00994603"/>
    <w:rsid w:val="009A16FB"/>
    <w:rsid w:val="009A1AD6"/>
    <w:rsid w:val="009A298E"/>
    <w:rsid w:val="009A2E84"/>
    <w:rsid w:val="009A4FF1"/>
    <w:rsid w:val="009A508C"/>
    <w:rsid w:val="009A5618"/>
    <w:rsid w:val="009A5EE7"/>
    <w:rsid w:val="009A7944"/>
    <w:rsid w:val="009A7CF0"/>
    <w:rsid w:val="009B095E"/>
    <w:rsid w:val="009B12CE"/>
    <w:rsid w:val="009B1414"/>
    <w:rsid w:val="009B15AC"/>
    <w:rsid w:val="009B2FDA"/>
    <w:rsid w:val="009B3840"/>
    <w:rsid w:val="009B41C2"/>
    <w:rsid w:val="009B4F78"/>
    <w:rsid w:val="009B5515"/>
    <w:rsid w:val="009B61BD"/>
    <w:rsid w:val="009B6A89"/>
    <w:rsid w:val="009B72A1"/>
    <w:rsid w:val="009B79F7"/>
    <w:rsid w:val="009C4A07"/>
    <w:rsid w:val="009C4DC5"/>
    <w:rsid w:val="009C54CB"/>
    <w:rsid w:val="009C63F5"/>
    <w:rsid w:val="009C6AE7"/>
    <w:rsid w:val="009C6C08"/>
    <w:rsid w:val="009C716B"/>
    <w:rsid w:val="009D1195"/>
    <w:rsid w:val="009D16E6"/>
    <w:rsid w:val="009D263B"/>
    <w:rsid w:val="009D295C"/>
    <w:rsid w:val="009D2B35"/>
    <w:rsid w:val="009D3497"/>
    <w:rsid w:val="009D4117"/>
    <w:rsid w:val="009D49E1"/>
    <w:rsid w:val="009D4D67"/>
    <w:rsid w:val="009D525D"/>
    <w:rsid w:val="009D6148"/>
    <w:rsid w:val="009D6FAB"/>
    <w:rsid w:val="009D76B6"/>
    <w:rsid w:val="009D78EA"/>
    <w:rsid w:val="009E1178"/>
    <w:rsid w:val="009E201F"/>
    <w:rsid w:val="009E27B8"/>
    <w:rsid w:val="009E3859"/>
    <w:rsid w:val="009E39F1"/>
    <w:rsid w:val="009E5541"/>
    <w:rsid w:val="009E58C6"/>
    <w:rsid w:val="009F0661"/>
    <w:rsid w:val="009F2A0F"/>
    <w:rsid w:val="009F567B"/>
    <w:rsid w:val="009F7CC2"/>
    <w:rsid w:val="00A001B5"/>
    <w:rsid w:val="00A03245"/>
    <w:rsid w:val="00A039B8"/>
    <w:rsid w:val="00A10248"/>
    <w:rsid w:val="00A10818"/>
    <w:rsid w:val="00A10A8D"/>
    <w:rsid w:val="00A1159F"/>
    <w:rsid w:val="00A11CAA"/>
    <w:rsid w:val="00A12CC8"/>
    <w:rsid w:val="00A13155"/>
    <w:rsid w:val="00A14E8A"/>
    <w:rsid w:val="00A157C8"/>
    <w:rsid w:val="00A221DF"/>
    <w:rsid w:val="00A231A1"/>
    <w:rsid w:val="00A231B3"/>
    <w:rsid w:val="00A237CF"/>
    <w:rsid w:val="00A259FC"/>
    <w:rsid w:val="00A265BC"/>
    <w:rsid w:val="00A27AF6"/>
    <w:rsid w:val="00A30B2F"/>
    <w:rsid w:val="00A31238"/>
    <w:rsid w:val="00A31464"/>
    <w:rsid w:val="00A31D7E"/>
    <w:rsid w:val="00A32C86"/>
    <w:rsid w:val="00A33938"/>
    <w:rsid w:val="00A339CE"/>
    <w:rsid w:val="00A33A73"/>
    <w:rsid w:val="00A352C9"/>
    <w:rsid w:val="00A358A9"/>
    <w:rsid w:val="00A36354"/>
    <w:rsid w:val="00A36400"/>
    <w:rsid w:val="00A36BDE"/>
    <w:rsid w:val="00A40804"/>
    <w:rsid w:val="00A42C5A"/>
    <w:rsid w:val="00A43B63"/>
    <w:rsid w:val="00A43E6A"/>
    <w:rsid w:val="00A44CC0"/>
    <w:rsid w:val="00A503F7"/>
    <w:rsid w:val="00A5081F"/>
    <w:rsid w:val="00A512CB"/>
    <w:rsid w:val="00A5389B"/>
    <w:rsid w:val="00A543D8"/>
    <w:rsid w:val="00A54550"/>
    <w:rsid w:val="00A56397"/>
    <w:rsid w:val="00A60FC0"/>
    <w:rsid w:val="00A619FC"/>
    <w:rsid w:val="00A630B5"/>
    <w:rsid w:val="00A65741"/>
    <w:rsid w:val="00A65745"/>
    <w:rsid w:val="00A70487"/>
    <w:rsid w:val="00A729A4"/>
    <w:rsid w:val="00A741C5"/>
    <w:rsid w:val="00A77275"/>
    <w:rsid w:val="00A77EB8"/>
    <w:rsid w:val="00A803E7"/>
    <w:rsid w:val="00A81240"/>
    <w:rsid w:val="00A81684"/>
    <w:rsid w:val="00A8213F"/>
    <w:rsid w:val="00A849A5"/>
    <w:rsid w:val="00A84FFF"/>
    <w:rsid w:val="00A90290"/>
    <w:rsid w:val="00A91A54"/>
    <w:rsid w:val="00A921D1"/>
    <w:rsid w:val="00A927A5"/>
    <w:rsid w:val="00A92E58"/>
    <w:rsid w:val="00A949B9"/>
    <w:rsid w:val="00A953B0"/>
    <w:rsid w:val="00A95D69"/>
    <w:rsid w:val="00A96EA9"/>
    <w:rsid w:val="00A97AFD"/>
    <w:rsid w:val="00AA04DF"/>
    <w:rsid w:val="00AA0D6B"/>
    <w:rsid w:val="00AA1CAE"/>
    <w:rsid w:val="00AA59AD"/>
    <w:rsid w:val="00AA72AA"/>
    <w:rsid w:val="00AB1BC3"/>
    <w:rsid w:val="00AB26A6"/>
    <w:rsid w:val="00AB3866"/>
    <w:rsid w:val="00AB5801"/>
    <w:rsid w:val="00AB5C78"/>
    <w:rsid w:val="00AB6C80"/>
    <w:rsid w:val="00AB72D6"/>
    <w:rsid w:val="00AC1619"/>
    <w:rsid w:val="00AC169F"/>
    <w:rsid w:val="00AC1C04"/>
    <w:rsid w:val="00AC6BFA"/>
    <w:rsid w:val="00AC6C7F"/>
    <w:rsid w:val="00AC712F"/>
    <w:rsid w:val="00AC751F"/>
    <w:rsid w:val="00AD0FF4"/>
    <w:rsid w:val="00AD3682"/>
    <w:rsid w:val="00AD4234"/>
    <w:rsid w:val="00AE0BED"/>
    <w:rsid w:val="00AE0D34"/>
    <w:rsid w:val="00AE1FA8"/>
    <w:rsid w:val="00AE3668"/>
    <w:rsid w:val="00AE3C2A"/>
    <w:rsid w:val="00AF0AB0"/>
    <w:rsid w:val="00AF1353"/>
    <w:rsid w:val="00AF18DD"/>
    <w:rsid w:val="00AF18E3"/>
    <w:rsid w:val="00AF243D"/>
    <w:rsid w:val="00AF4520"/>
    <w:rsid w:val="00AF5BE6"/>
    <w:rsid w:val="00AF7E42"/>
    <w:rsid w:val="00B0045D"/>
    <w:rsid w:val="00B01886"/>
    <w:rsid w:val="00B01D5F"/>
    <w:rsid w:val="00B02173"/>
    <w:rsid w:val="00B022E8"/>
    <w:rsid w:val="00B0267D"/>
    <w:rsid w:val="00B07FAD"/>
    <w:rsid w:val="00B10096"/>
    <w:rsid w:val="00B10A8E"/>
    <w:rsid w:val="00B1265A"/>
    <w:rsid w:val="00B13299"/>
    <w:rsid w:val="00B141AC"/>
    <w:rsid w:val="00B165B7"/>
    <w:rsid w:val="00B17242"/>
    <w:rsid w:val="00B17EA5"/>
    <w:rsid w:val="00B214CC"/>
    <w:rsid w:val="00B21C21"/>
    <w:rsid w:val="00B22736"/>
    <w:rsid w:val="00B22865"/>
    <w:rsid w:val="00B234CD"/>
    <w:rsid w:val="00B23618"/>
    <w:rsid w:val="00B24A90"/>
    <w:rsid w:val="00B26CF9"/>
    <w:rsid w:val="00B27221"/>
    <w:rsid w:val="00B27468"/>
    <w:rsid w:val="00B304A4"/>
    <w:rsid w:val="00B354FC"/>
    <w:rsid w:val="00B40A68"/>
    <w:rsid w:val="00B40DB2"/>
    <w:rsid w:val="00B422B7"/>
    <w:rsid w:val="00B43201"/>
    <w:rsid w:val="00B449A6"/>
    <w:rsid w:val="00B449F2"/>
    <w:rsid w:val="00B449FD"/>
    <w:rsid w:val="00B44B3A"/>
    <w:rsid w:val="00B454F0"/>
    <w:rsid w:val="00B46FD3"/>
    <w:rsid w:val="00B47721"/>
    <w:rsid w:val="00B47CB3"/>
    <w:rsid w:val="00B5272D"/>
    <w:rsid w:val="00B54027"/>
    <w:rsid w:val="00B54940"/>
    <w:rsid w:val="00B552C4"/>
    <w:rsid w:val="00B569BB"/>
    <w:rsid w:val="00B57AE0"/>
    <w:rsid w:val="00B60C7F"/>
    <w:rsid w:val="00B60CE4"/>
    <w:rsid w:val="00B629D8"/>
    <w:rsid w:val="00B64B3D"/>
    <w:rsid w:val="00B6741F"/>
    <w:rsid w:val="00B67640"/>
    <w:rsid w:val="00B71A51"/>
    <w:rsid w:val="00B7348B"/>
    <w:rsid w:val="00B74007"/>
    <w:rsid w:val="00B75FE7"/>
    <w:rsid w:val="00B7626A"/>
    <w:rsid w:val="00B76534"/>
    <w:rsid w:val="00B769F9"/>
    <w:rsid w:val="00B76EB9"/>
    <w:rsid w:val="00B77FD0"/>
    <w:rsid w:val="00B80532"/>
    <w:rsid w:val="00B82618"/>
    <w:rsid w:val="00B82837"/>
    <w:rsid w:val="00B8342A"/>
    <w:rsid w:val="00B83EC5"/>
    <w:rsid w:val="00B85E64"/>
    <w:rsid w:val="00B85E79"/>
    <w:rsid w:val="00B86C55"/>
    <w:rsid w:val="00B874FC"/>
    <w:rsid w:val="00B91242"/>
    <w:rsid w:val="00B932B3"/>
    <w:rsid w:val="00B9430E"/>
    <w:rsid w:val="00B95B30"/>
    <w:rsid w:val="00B97082"/>
    <w:rsid w:val="00B977D7"/>
    <w:rsid w:val="00B97B63"/>
    <w:rsid w:val="00BA07EA"/>
    <w:rsid w:val="00BA2DE5"/>
    <w:rsid w:val="00BA412E"/>
    <w:rsid w:val="00BA4A9B"/>
    <w:rsid w:val="00BA7C13"/>
    <w:rsid w:val="00BB0763"/>
    <w:rsid w:val="00BB1239"/>
    <w:rsid w:val="00BB1AE6"/>
    <w:rsid w:val="00BB3532"/>
    <w:rsid w:val="00BB3832"/>
    <w:rsid w:val="00BB42DF"/>
    <w:rsid w:val="00BB45DA"/>
    <w:rsid w:val="00BB66DA"/>
    <w:rsid w:val="00BC0701"/>
    <w:rsid w:val="00BC21FC"/>
    <w:rsid w:val="00BC3574"/>
    <w:rsid w:val="00BC4690"/>
    <w:rsid w:val="00BD041E"/>
    <w:rsid w:val="00BD1210"/>
    <w:rsid w:val="00BD380B"/>
    <w:rsid w:val="00BD42A4"/>
    <w:rsid w:val="00BD5169"/>
    <w:rsid w:val="00BD5418"/>
    <w:rsid w:val="00BD6D7A"/>
    <w:rsid w:val="00BD72BE"/>
    <w:rsid w:val="00BE00EE"/>
    <w:rsid w:val="00BE072E"/>
    <w:rsid w:val="00BE0DCE"/>
    <w:rsid w:val="00BE121F"/>
    <w:rsid w:val="00BE20EB"/>
    <w:rsid w:val="00BE2B17"/>
    <w:rsid w:val="00BE2BE2"/>
    <w:rsid w:val="00BE3632"/>
    <w:rsid w:val="00BE3C4A"/>
    <w:rsid w:val="00BE3E15"/>
    <w:rsid w:val="00BE403D"/>
    <w:rsid w:val="00BE6DB2"/>
    <w:rsid w:val="00BE78FE"/>
    <w:rsid w:val="00BE7B4C"/>
    <w:rsid w:val="00BF04CD"/>
    <w:rsid w:val="00BF0C73"/>
    <w:rsid w:val="00BF4EE1"/>
    <w:rsid w:val="00BF52B4"/>
    <w:rsid w:val="00BF6A9D"/>
    <w:rsid w:val="00BF7367"/>
    <w:rsid w:val="00C009C3"/>
    <w:rsid w:val="00C00C28"/>
    <w:rsid w:val="00C01C82"/>
    <w:rsid w:val="00C02E51"/>
    <w:rsid w:val="00C02E94"/>
    <w:rsid w:val="00C10CFA"/>
    <w:rsid w:val="00C14D45"/>
    <w:rsid w:val="00C15895"/>
    <w:rsid w:val="00C17C63"/>
    <w:rsid w:val="00C203D9"/>
    <w:rsid w:val="00C207D4"/>
    <w:rsid w:val="00C24104"/>
    <w:rsid w:val="00C24CB9"/>
    <w:rsid w:val="00C26F43"/>
    <w:rsid w:val="00C31459"/>
    <w:rsid w:val="00C314FC"/>
    <w:rsid w:val="00C328F4"/>
    <w:rsid w:val="00C32ECE"/>
    <w:rsid w:val="00C330FE"/>
    <w:rsid w:val="00C33C04"/>
    <w:rsid w:val="00C360D6"/>
    <w:rsid w:val="00C369BC"/>
    <w:rsid w:val="00C370BA"/>
    <w:rsid w:val="00C3736E"/>
    <w:rsid w:val="00C373F9"/>
    <w:rsid w:val="00C37929"/>
    <w:rsid w:val="00C37F89"/>
    <w:rsid w:val="00C40E85"/>
    <w:rsid w:val="00C441BB"/>
    <w:rsid w:val="00C44906"/>
    <w:rsid w:val="00C45521"/>
    <w:rsid w:val="00C4682F"/>
    <w:rsid w:val="00C50DBE"/>
    <w:rsid w:val="00C520CE"/>
    <w:rsid w:val="00C52CC4"/>
    <w:rsid w:val="00C53407"/>
    <w:rsid w:val="00C53B86"/>
    <w:rsid w:val="00C53CF2"/>
    <w:rsid w:val="00C55316"/>
    <w:rsid w:val="00C568E8"/>
    <w:rsid w:val="00C56A3C"/>
    <w:rsid w:val="00C57EB2"/>
    <w:rsid w:val="00C60DFD"/>
    <w:rsid w:val="00C66F3B"/>
    <w:rsid w:val="00C66FD6"/>
    <w:rsid w:val="00C67642"/>
    <w:rsid w:val="00C71387"/>
    <w:rsid w:val="00C7275F"/>
    <w:rsid w:val="00C73B0D"/>
    <w:rsid w:val="00C7405C"/>
    <w:rsid w:val="00C75DDC"/>
    <w:rsid w:val="00C77BF4"/>
    <w:rsid w:val="00C816A0"/>
    <w:rsid w:val="00C82036"/>
    <w:rsid w:val="00C824B4"/>
    <w:rsid w:val="00C824C9"/>
    <w:rsid w:val="00C84BB2"/>
    <w:rsid w:val="00C86EB3"/>
    <w:rsid w:val="00C86F86"/>
    <w:rsid w:val="00C879AC"/>
    <w:rsid w:val="00C87B47"/>
    <w:rsid w:val="00C91887"/>
    <w:rsid w:val="00C918FE"/>
    <w:rsid w:val="00C92CD2"/>
    <w:rsid w:val="00CA16D0"/>
    <w:rsid w:val="00CA295F"/>
    <w:rsid w:val="00CA2A2C"/>
    <w:rsid w:val="00CA2DFA"/>
    <w:rsid w:val="00CA2F8B"/>
    <w:rsid w:val="00CA3890"/>
    <w:rsid w:val="00CA45C8"/>
    <w:rsid w:val="00CA4E1D"/>
    <w:rsid w:val="00CA566D"/>
    <w:rsid w:val="00CB0581"/>
    <w:rsid w:val="00CB0A0C"/>
    <w:rsid w:val="00CB3E32"/>
    <w:rsid w:val="00CB3E73"/>
    <w:rsid w:val="00CB4C84"/>
    <w:rsid w:val="00CB7185"/>
    <w:rsid w:val="00CC3A11"/>
    <w:rsid w:val="00CC4720"/>
    <w:rsid w:val="00CC625A"/>
    <w:rsid w:val="00CD0388"/>
    <w:rsid w:val="00CD2E46"/>
    <w:rsid w:val="00CD30A1"/>
    <w:rsid w:val="00CD341F"/>
    <w:rsid w:val="00CD3809"/>
    <w:rsid w:val="00CD495F"/>
    <w:rsid w:val="00CD4AD1"/>
    <w:rsid w:val="00CD4EA6"/>
    <w:rsid w:val="00CD5531"/>
    <w:rsid w:val="00CD5CD9"/>
    <w:rsid w:val="00CD634B"/>
    <w:rsid w:val="00CD758B"/>
    <w:rsid w:val="00CE2186"/>
    <w:rsid w:val="00CE4525"/>
    <w:rsid w:val="00CE4E07"/>
    <w:rsid w:val="00CE5885"/>
    <w:rsid w:val="00CE6C30"/>
    <w:rsid w:val="00CE7232"/>
    <w:rsid w:val="00CF013F"/>
    <w:rsid w:val="00CF062B"/>
    <w:rsid w:val="00CF1076"/>
    <w:rsid w:val="00CF2792"/>
    <w:rsid w:val="00CF3FBF"/>
    <w:rsid w:val="00CF5FA7"/>
    <w:rsid w:val="00CF68B8"/>
    <w:rsid w:val="00D016A6"/>
    <w:rsid w:val="00D02AC3"/>
    <w:rsid w:val="00D03A51"/>
    <w:rsid w:val="00D03C6E"/>
    <w:rsid w:val="00D05102"/>
    <w:rsid w:val="00D055BB"/>
    <w:rsid w:val="00D05748"/>
    <w:rsid w:val="00D05E27"/>
    <w:rsid w:val="00D10558"/>
    <w:rsid w:val="00D1116A"/>
    <w:rsid w:val="00D116F5"/>
    <w:rsid w:val="00D11815"/>
    <w:rsid w:val="00D11BEE"/>
    <w:rsid w:val="00D15261"/>
    <w:rsid w:val="00D17675"/>
    <w:rsid w:val="00D176B3"/>
    <w:rsid w:val="00D220E5"/>
    <w:rsid w:val="00D2257E"/>
    <w:rsid w:val="00D22A8E"/>
    <w:rsid w:val="00D23514"/>
    <w:rsid w:val="00D2391F"/>
    <w:rsid w:val="00D26342"/>
    <w:rsid w:val="00D26F9F"/>
    <w:rsid w:val="00D27F34"/>
    <w:rsid w:val="00D30095"/>
    <w:rsid w:val="00D301CE"/>
    <w:rsid w:val="00D30E6E"/>
    <w:rsid w:val="00D3143D"/>
    <w:rsid w:val="00D322AB"/>
    <w:rsid w:val="00D33367"/>
    <w:rsid w:val="00D34795"/>
    <w:rsid w:val="00D3523A"/>
    <w:rsid w:val="00D35A52"/>
    <w:rsid w:val="00D37849"/>
    <w:rsid w:val="00D40BC7"/>
    <w:rsid w:val="00D43972"/>
    <w:rsid w:val="00D43993"/>
    <w:rsid w:val="00D441F6"/>
    <w:rsid w:val="00D44317"/>
    <w:rsid w:val="00D45C57"/>
    <w:rsid w:val="00D45FD1"/>
    <w:rsid w:val="00D47139"/>
    <w:rsid w:val="00D477D5"/>
    <w:rsid w:val="00D4795A"/>
    <w:rsid w:val="00D47CD9"/>
    <w:rsid w:val="00D47D03"/>
    <w:rsid w:val="00D509A8"/>
    <w:rsid w:val="00D517E1"/>
    <w:rsid w:val="00D51FA2"/>
    <w:rsid w:val="00D528A9"/>
    <w:rsid w:val="00D542C5"/>
    <w:rsid w:val="00D605A8"/>
    <w:rsid w:val="00D617FD"/>
    <w:rsid w:val="00D6187D"/>
    <w:rsid w:val="00D62719"/>
    <w:rsid w:val="00D6289B"/>
    <w:rsid w:val="00D62D38"/>
    <w:rsid w:val="00D63D2F"/>
    <w:rsid w:val="00D64B8E"/>
    <w:rsid w:val="00D73AFB"/>
    <w:rsid w:val="00D73C69"/>
    <w:rsid w:val="00D73CC1"/>
    <w:rsid w:val="00D743EB"/>
    <w:rsid w:val="00D751EA"/>
    <w:rsid w:val="00D756A6"/>
    <w:rsid w:val="00D763E2"/>
    <w:rsid w:val="00D771EB"/>
    <w:rsid w:val="00D80235"/>
    <w:rsid w:val="00D80A75"/>
    <w:rsid w:val="00D80C5D"/>
    <w:rsid w:val="00D80EBB"/>
    <w:rsid w:val="00D820F9"/>
    <w:rsid w:val="00D82407"/>
    <w:rsid w:val="00D85E0C"/>
    <w:rsid w:val="00D8698F"/>
    <w:rsid w:val="00D8718B"/>
    <w:rsid w:val="00D9161C"/>
    <w:rsid w:val="00D94B1A"/>
    <w:rsid w:val="00D95F32"/>
    <w:rsid w:val="00D96DBF"/>
    <w:rsid w:val="00D970E6"/>
    <w:rsid w:val="00D979BB"/>
    <w:rsid w:val="00D97D86"/>
    <w:rsid w:val="00DA06B7"/>
    <w:rsid w:val="00DA0B3D"/>
    <w:rsid w:val="00DA182E"/>
    <w:rsid w:val="00DA36C1"/>
    <w:rsid w:val="00DA3E10"/>
    <w:rsid w:val="00DA50E5"/>
    <w:rsid w:val="00DA798D"/>
    <w:rsid w:val="00DB0690"/>
    <w:rsid w:val="00DB29CE"/>
    <w:rsid w:val="00DB3712"/>
    <w:rsid w:val="00DC0837"/>
    <w:rsid w:val="00DC1507"/>
    <w:rsid w:val="00DC33DB"/>
    <w:rsid w:val="00DC4D96"/>
    <w:rsid w:val="00DC61CF"/>
    <w:rsid w:val="00DD0705"/>
    <w:rsid w:val="00DD3D50"/>
    <w:rsid w:val="00DD6EBF"/>
    <w:rsid w:val="00DD714B"/>
    <w:rsid w:val="00DD7806"/>
    <w:rsid w:val="00DE1CFE"/>
    <w:rsid w:val="00DE301B"/>
    <w:rsid w:val="00DE36C4"/>
    <w:rsid w:val="00DE472C"/>
    <w:rsid w:val="00DE65CA"/>
    <w:rsid w:val="00DF0EF7"/>
    <w:rsid w:val="00DF223E"/>
    <w:rsid w:val="00DF3270"/>
    <w:rsid w:val="00DF4603"/>
    <w:rsid w:val="00DF4ADE"/>
    <w:rsid w:val="00DF5225"/>
    <w:rsid w:val="00DF5EFA"/>
    <w:rsid w:val="00DF6450"/>
    <w:rsid w:val="00DF6C47"/>
    <w:rsid w:val="00DF71C6"/>
    <w:rsid w:val="00DF76B8"/>
    <w:rsid w:val="00E0022F"/>
    <w:rsid w:val="00E003EE"/>
    <w:rsid w:val="00E02953"/>
    <w:rsid w:val="00E04495"/>
    <w:rsid w:val="00E05487"/>
    <w:rsid w:val="00E0552D"/>
    <w:rsid w:val="00E102B2"/>
    <w:rsid w:val="00E10542"/>
    <w:rsid w:val="00E1062D"/>
    <w:rsid w:val="00E11A82"/>
    <w:rsid w:val="00E12EF1"/>
    <w:rsid w:val="00E17471"/>
    <w:rsid w:val="00E22053"/>
    <w:rsid w:val="00E2207B"/>
    <w:rsid w:val="00E2382F"/>
    <w:rsid w:val="00E23FFE"/>
    <w:rsid w:val="00E24327"/>
    <w:rsid w:val="00E258F7"/>
    <w:rsid w:val="00E27279"/>
    <w:rsid w:val="00E27F73"/>
    <w:rsid w:val="00E3046E"/>
    <w:rsid w:val="00E30D71"/>
    <w:rsid w:val="00E3135B"/>
    <w:rsid w:val="00E32D72"/>
    <w:rsid w:val="00E32F6A"/>
    <w:rsid w:val="00E346E3"/>
    <w:rsid w:val="00E364E3"/>
    <w:rsid w:val="00E37290"/>
    <w:rsid w:val="00E373ED"/>
    <w:rsid w:val="00E3770F"/>
    <w:rsid w:val="00E40BBE"/>
    <w:rsid w:val="00E412D5"/>
    <w:rsid w:val="00E428F6"/>
    <w:rsid w:val="00E437EA"/>
    <w:rsid w:val="00E45F28"/>
    <w:rsid w:val="00E47554"/>
    <w:rsid w:val="00E508B3"/>
    <w:rsid w:val="00E50C7F"/>
    <w:rsid w:val="00E50E2A"/>
    <w:rsid w:val="00E5190B"/>
    <w:rsid w:val="00E5199C"/>
    <w:rsid w:val="00E53504"/>
    <w:rsid w:val="00E538AD"/>
    <w:rsid w:val="00E53E87"/>
    <w:rsid w:val="00E54116"/>
    <w:rsid w:val="00E56DA4"/>
    <w:rsid w:val="00E5736F"/>
    <w:rsid w:val="00E604E2"/>
    <w:rsid w:val="00E61AAA"/>
    <w:rsid w:val="00E6293B"/>
    <w:rsid w:val="00E637F6"/>
    <w:rsid w:val="00E64FEE"/>
    <w:rsid w:val="00E67BF1"/>
    <w:rsid w:val="00E718C6"/>
    <w:rsid w:val="00E71A95"/>
    <w:rsid w:val="00E7208F"/>
    <w:rsid w:val="00E7247A"/>
    <w:rsid w:val="00E72BA3"/>
    <w:rsid w:val="00E72D6F"/>
    <w:rsid w:val="00E7492A"/>
    <w:rsid w:val="00E7614F"/>
    <w:rsid w:val="00E76A2A"/>
    <w:rsid w:val="00E76C53"/>
    <w:rsid w:val="00E77DB7"/>
    <w:rsid w:val="00E80D1A"/>
    <w:rsid w:val="00E81878"/>
    <w:rsid w:val="00E82A8E"/>
    <w:rsid w:val="00E84545"/>
    <w:rsid w:val="00E8560C"/>
    <w:rsid w:val="00E86746"/>
    <w:rsid w:val="00E87292"/>
    <w:rsid w:val="00E87950"/>
    <w:rsid w:val="00E9047B"/>
    <w:rsid w:val="00E91BB3"/>
    <w:rsid w:val="00E92316"/>
    <w:rsid w:val="00E93433"/>
    <w:rsid w:val="00E944C6"/>
    <w:rsid w:val="00E94AA3"/>
    <w:rsid w:val="00E96C78"/>
    <w:rsid w:val="00E96E54"/>
    <w:rsid w:val="00EA1744"/>
    <w:rsid w:val="00EA180C"/>
    <w:rsid w:val="00EA28A5"/>
    <w:rsid w:val="00EA3878"/>
    <w:rsid w:val="00EA7DF0"/>
    <w:rsid w:val="00EB1A30"/>
    <w:rsid w:val="00EB2DBD"/>
    <w:rsid w:val="00EB5724"/>
    <w:rsid w:val="00EB673C"/>
    <w:rsid w:val="00EB7E3D"/>
    <w:rsid w:val="00EC00B4"/>
    <w:rsid w:val="00EC0493"/>
    <w:rsid w:val="00EC0AB9"/>
    <w:rsid w:val="00EC0E6D"/>
    <w:rsid w:val="00EC140F"/>
    <w:rsid w:val="00EC1894"/>
    <w:rsid w:val="00EC3579"/>
    <w:rsid w:val="00EC733F"/>
    <w:rsid w:val="00EC7E39"/>
    <w:rsid w:val="00ED01C4"/>
    <w:rsid w:val="00ED1F61"/>
    <w:rsid w:val="00ED2059"/>
    <w:rsid w:val="00ED2960"/>
    <w:rsid w:val="00ED3B9C"/>
    <w:rsid w:val="00ED4774"/>
    <w:rsid w:val="00ED4C0C"/>
    <w:rsid w:val="00ED615F"/>
    <w:rsid w:val="00ED711B"/>
    <w:rsid w:val="00EE02B4"/>
    <w:rsid w:val="00EE17FD"/>
    <w:rsid w:val="00EE23BC"/>
    <w:rsid w:val="00EE2710"/>
    <w:rsid w:val="00EE2FBF"/>
    <w:rsid w:val="00EE351B"/>
    <w:rsid w:val="00EE3C29"/>
    <w:rsid w:val="00EE52D6"/>
    <w:rsid w:val="00EE584F"/>
    <w:rsid w:val="00EE712A"/>
    <w:rsid w:val="00EE7287"/>
    <w:rsid w:val="00EE7F8C"/>
    <w:rsid w:val="00EF00A7"/>
    <w:rsid w:val="00EF128E"/>
    <w:rsid w:val="00EF1E63"/>
    <w:rsid w:val="00EF5D0B"/>
    <w:rsid w:val="00EF7BC3"/>
    <w:rsid w:val="00EF7BC6"/>
    <w:rsid w:val="00F00260"/>
    <w:rsid w:val="00F011DF"/>
    <w:rsid w:val="00F02162"/>
    <w:rsid w:val="00F02268"/>
    <w:rsid w:val="00F03EEB"/>
    <w:rsid w:val="00F0468B"/>
    <w:rsid w:val="00F04D9D"/>
    <w:rsid w:val="00F05D7F"/>
    <w:rsid w:val="00F10C09"/>
    <w:rsid w:val="00F10E4D"/>
    <w:rsid w:val="00F1180D"/>
    <w:rsid w:val="00F1357B"/>
    <w:rsid w:val="00F1437A"/>
    <w:rsid w:val="00F14AD0"/>
    <w:rsid w:val="00F16128"/>
    <w:rsid w:val="00F164D0"/>
    <w:rsid w:val="00F16590"/>
    <w:rsid w:val="00F17541"/>
    <w:rsid w:val="00F203B6"/>
    <w:rsid w:val="00F215D6"/>
    <w:rsid w:val="00F2205F"/>
    <w:rsid w:val="00F235F7"/>
    <w:rsid w:val="00F23A9F"/>
    <w:rsid w:val="00F23F57"/>
    <w:rsid w:val="00F25D68"/>
    <w:rsid w:val="00F277E8"/>
    <w:rsid w:val="00F27E69"/>
    <w:rsid w:val="00F30157"/>
    <w:rsid w:val="00F30777"/>
    <w:rsid w:val="00F30E90"/>
    <w:rsid w:val="00F31ABC"/>
    <w:rsid w:val="00F327FC"/>
    <w:rsid w:val="00F3340C"/>
    <w:rsid w:val="00F34AF2"/>
    <w:rsid w:val="00F35E07"/>
    <w:rsid w:val="00F36FC3"/>
    <w:rsid w:val="00F42C85"/>
    <w:rsid w:val="00F442B4"/>
    <w:rsid w:val="00F451F8"/>
    <w:rsid w:val="00F47A26"/>
    <w:rsid w:val="00F47EEF"/>
    <w:rsid w:val="00F51013"/>
    <w:rsid w:val="00F52C43"/>
    <w:rsid w:val="00F530C6"/>
    <w:rsid w:val="00F54696"/>
    <w:rsid w:val="00F5523D"/>
    <w:rsid w:val="00F56638"/>
    <w:rsid w:val="00F577DE"/>
    <w:rsid w:val="00F6014D"/>
    <w:rsid w:val="00F60304"/>
    <w:rsid w:val="00F605FA"/>
    <w:rsid w:val="00F62004"/>
    <w:rsid w:val="00F629E6"/>
    <w:rsid w:val="00F643D6"/>
    <w:rsid w:val="00F64F32"/>
    <w:rsid w:val="00F67172"/>
    <w:rsid w:val="00F671CE"/>
    <w:rsid w:val="00F6782C"/>
    <w:rsid w:val="00F704B0"/>
    <w:rsid w:val="00F70E1C"/>
    <w:rsid w:val="00F72275"/>
    <w:rsid w:val="00F72957"/>
    <w:rsid w:val="00F76062"/>
    <w:rsid w:val="00F767AC"/>
    <w:rsid w:val="00F767E5"/>
    <w:rsid w:val="00F768DA"/>
    <w:rsid w:val="00F802E5"/>
    <w:rsid w:val="00F80D6B"/>
    <w:rsid w:val="00F813A9"/>
    <w:rsid w:val="00F82564"/>
    <w:rsid w:val="00F856B5"/>
    <w:rsid w:val="00F85AFF"/>
    <w:rsid w:val="00F8657A"/>
    <w:rsid w:val="00F865CD"/>
    <w:rsid w:val="00F8728A"/>
    <w:rsid w:val="00F9037C"/>
    <w:rsid w:val="00F91989"/>
    <w:rsid w:val="00F9400F"/>
    <w:rsid w:val="00F947E2"/>
    <w:rsid w:val="00F94CF0"/>
    <w:rsid w:val="00F9555C"/>
    <w:rsid w:val="00F95C7F"/>
    <w:rsid w:val="00F966CF"/>
    <w:rsid w:val="00F966E6"/>
    <w:rsid w:val="00F969B1"/>
    <w:rsid w:val="00F96C3F"/>
    <w:rsid w:val="00F96EA6"/>
    <w:rsid w:val="00F97B3D"/>
    <w:rsid w:val="00F97FD6"/>
    <w:rsid w:val="00FA1166"/>
    <w:rsid w:val="00FA17F5"/>
    <w:rsid w:val="00FA1CD1"/>
    <w:rsid w:val="00FA4342"/>
    <w:rsid w:val="00FA5FF9"/>
    <w:rsid w:val="00FA7179"/>
    <w:rsid w:val="00FB002C"/>
    <w:rsid w:val="00FB02E1"/>
    <w:rsid w:val="00FB1C11"/>
    <w:rsid w:val="00FB292B"/>
    <w:rsid w:val="00FB3D9E"/>
    <w:rsid w:val="00FB46F5"/>
    <w:rsid w:val="00FB53CE"/>
    <w:rsid w:val="00FB54D5"/>
    <w:rsid w:val="00FB5D65"/>
    <w:rsid w:val="00FB6FFC"/>
    <w:rsid w:val="00FC08A4"/>
    <w:rsid w:val="00FC162F"/>
    <w:rsid w:val="00FC1805"/>
    <w:rsid w:val="00FC18D0"/>
    <w:rsid w:val="00FC1B56"/>
    <w:rsid w:val="00FC27B0"/>
    <w:rsid w:val="00FC2CBB"/>
    <w:rsid w:val="00FC31F5"/>
    <w:rsid w:val="00FC34B0"/>
    <w:rsid w:val="00FC3B24"/>
    <w:rsid w:val="00FC457A"/>
    <w:rsid w:val="00FC5D0F"/>
    <w:rsid w:val="00FC63D8"/>
    <w:rsid w:val="00FC65F5"/>
    <w:rsid w:val="00FC6FF2"/>
    <w:rsid w:val="00FD0247"/>
    <w:rsid w:val="00FD4AAE"/>
    <w:rsid w:val="00FD5215"/>
    <w:rsid w:val="00FD5425"/>
    <w:rsid w:val="00FD6426"/>
    <w:rsid w:val="00FE1EDB"/>
    <w:rsid w:val="00FE24C2"/>
    <w:rsid w:val="00FE2CD3"/>
    <w:rsid w:val="00FE2E86"/>
    <w:rsid w:val="00FE407B"/>
    <w:rsid w:val="00FE45FE"/>
    <w:rsid w:val="00FE7D4B"/>
    <w:rsid w:val="00FF1757"/>
    <w:rsid w:val="00FF1C4A"/>
    <w:rsid w:val="00FF1DBE"/>
    <w:rsid w:val="00FF50C1"/>
    <w:rsid w:val="00FF6CA0"/>
    <w:rsid w:val="00FF759B"/>
    <w:rsid w:val="00FF7CCE"/>
    <w:rsid w:val="0FE344E6"/>
    <w:rsid w:val="1485205E"/>
    <w:rsid w:val="15A119FD"/>
    <w:rsid w:val="2E1E279D"/>
    <w:rsid w:val="2E3954D1"/>
    <w:rsid w:val="2EA555A0"/>
    <w:rsid w:val="395B2DFA"/>
    <w:rsid w:val="3A0410D5"/>
    <w:rsid w:val="46635CB4"/>
    <w:rsid w:val="49AB6BF2"/>
    <w:rsid w:val="541E08EB"/>
    <w:rsid w:val="5A81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E58A7"/>
  <w15:docId w15:val="{35EE5CC5-67FD-4E9C-A643-A5363040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3B7"/>
    <w:pPr>
      <w:widowControl w:val="0"/>
      <w:spacing w:line="580" w:lineRule="exact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dt-editorword">
    <w:name w:val="dt-editor__word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仿宋_GB2312" w:hAnsi="Times New Roman" w:cs="Times New Roman"/>
      <w:kern w:val="2"/>
      <w:sz w:val="32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仿宋_GB2312" w:hAnsi="Times New Roman" w:cs="Times New Roman"/>
      <w:b/>
      <w:bCs/>
      <w:kern w:val="2"/>
      <w:sz w:val="32"/>
      <w:szCs w:val="24"/>
    </w:rPr>
  </w:style>
  <w:style w:type="paragraph" w:styleId="ab">
    <w:name w:val="List Paragraph"/>
    <w:basedOn w:val="a"/>
    <w:link w:val="Char4"/>
    <w:uiPriority w:val="34"/>
    <w:qFormat/>
    <w:pPr>
      <w:spacing w:line="240" w:lineRule="auto"/>
      <w:ind w:firstLineChars="200" w:firstLine="420"/>
    </w:pPr>
    <w:rPr>
      <w:rFonts w:eastAsia="宋体"/>
      <w:sz w:val="21"/>
      <w:szCs w:val="21"/>
    </w:rPr>
  </w:style>
  <w:style w:type="character" w:customStyle="1" w:styleId="Char4">
    <w:name w:val="列出段落 Char"/>
    <w:link w:val="ab"/>
    <w:uiPriority w:val="34"/>
    <w:qFormat/>
    <w:locked/>
    <w:rPr>
      <w:rFonts w:ascii="Times New Roman" w:eastAsia="宋体" w:hAnsi="Times New Roman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0C07A-878E-477E-9398-1E97E60F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5698</TotalTime>
  <Pages>7</Pages>
  <Words>1749</Words>
  <Characters>1784</Characters>
  <Application>Microsoft Office Word</Application>
  <DocSecurity>0</DocSecurity>
  <Lines>111</Lines>
  <Paragraphs>78</Paragraphs>
  <ScaleCrop>false</ScaleCrop>
  <Company>神州网信技术有限公司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郭 剑</dc:creator>
  <cp:lastModifiedBy>章欣</cp:lastModifiedBy>
  <cp:revision>80</cp:revision>
  <cp:lastPrinted>2026-07-14T10:51:00Z</cp:lastPrinted>
  <dcterms:created xsi:type="dcterms:W3CDTF">2026-03-13T10:18:00Z</dcterms:created>
  <dcterms:modified xsi:type="dcterms:W3CDTF">2026-07-14T10:59:00Z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3EB8F68132E24FC18A68F9DD050AD331</vt:lpwstr>
  </property>
  <property fmtid="{D5CDD505-2E9C-101B-9397-08002B2CF9AE}" pid="4" name="KSOTemplateDocerSaveRecord">
    <vt:lpwstr>eyJoZGlkIjoiYjRkZjhjMGMxNWIxM2YyNzc4ZTQzYTkxOGFiNTU0Y2EiLCJ1c2VySWQiOiIxMDg3MTk3MTM2In0=</vt:lpwstr>
  </property>
</Properties>
</file>