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2AB1" w14:textId="3849EB1E" w:rsidR="00CA59ED" w:rsidRPr="00270C50" w:rsidRDefault="005E38B2">
      <w:pPr>
        <w:adjustRightInd w:val="0"/>
        <w:snapToGrid w:val="0"/>
        <w:spacing w:line="360" w:lineRule="auto"/>
        <w:ind w:rightChars="-27" w:right="-57"/>
        <w:rPr>
          <w:rFonts w:ascii="Times New Roman" w:hAnsi="Times New Roman" w:cs="Times New Roman"/>
          <w:sz w:val="24"/>
        </w:rPr>
      </w:pPr>
      <w:r w:rsidRPr="00270C50">
        <w:rPr>
          <w:rFonts w:ascii="Times New Roman" w:hAnsi="Times New Roman" w:cs="Times New Roman"/>
          <w:sz w:val="24"/>
        </w:rPr>
        <w:t>证券代码：</w:t>
      </w:r>
      <w:r w:rsidRPr="00270C50">
        <w:rPr>
          <w:rFonts w:ascii="Times New Roman" w:hAnsi="Times New Roman" w:cs="Times New Roman"/>
          <w:sz w:val="24"/>
        </w:rPr>
        <w:t>600595</w:t>
      </w:r>
      <w:r w:rsidR="008E781D">
        <w:rPr>
          <w:rFonts w:ascii="Times New Roman" w:hAnsi="Times New Roman" w:cs="Times New Roman" w:hint="eastAsia"/>
          <w:sz w:val="24"/>
        </w:rPr>
        <w:t xml:space="preserve">                   </w:t>
      </w:r>
      <w:r w:rsidR="0098760A">
        <w:rPr>
          <w:rFonts w:ascii="Times New Roman" w:hAnsi="Times New Roman" w:cs="Times New Roman" w:hint="eastAsia"/>
          <w:sz w:val="24"/>
        </w:rPr>
        <w:t xml:space="preserve"> </w:t>
      </w:r>
      <w:r w:rsidR="008E781D">
        <w:rPr>
          <w:rFonts w:ascii="Times New Roman" w:hAnsi="Times New Roman" w:cs="Times New Roman" w:hint="eastAsia"/>
          <w:sz w:val="24"/>
        </w:rPr>
        <w:t xml:space="preserve">                </w:t>
      </w:r>
      <w:r w:rsidRPr="00270C50">
        <w:rPr>
          <w:rFonts w:ascii="Times New Roman" w:hAnsi="Times New Roman" w:cs="Times New Roman"/>
          <w:sz w:val="24"/>
        </w:rPr>
        <w:t>证券简称：中孚</w:t>
      </w:r>
      <w:r w:rsidRPr="00D664DC">
        <w:rPr>
          <w:rFonts w:ascii="Times New Roman" w:hAnsi="Times New Roman" w:cs="Times New Roman" w:hint="eastAsia"/>
          <w:sz w:val="24"/>
        </w:rPr>
        <w:t>实业</w:t>
      </w:r>
    </w:p>
    <w:p w14:paraId="6575A669" w14:textId="77777777" w:rsidR="00CA59ED" w:rsidRPr="00270C50" w:rsidRDefault="005E38B2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b/>
          <w:color w:val="FF0000"/>
          <w:sz w:val="32"/>
          <w:szCs w:val="28"/>
        </w:rPr>
      </w:pPr>
      <w:r w:rsidRPr="00270C50">
        <w:rPr>
          <w:rFonts w:ascii="Times New Roman" w:eastAsia="黑体" w:hAnsi="Times New Roman" w:cs="Times New Roman"/>
          <w:b/>
          <w:color w:val="FF0000"/>
          <w:sz w:val="32"/>
          <w:szCs w:val="28"/>
        </w:rPr>
        <w:t>河南中孚实业股份有限公司</w:t>
      </w:r>
    </w:p>
    <w:p w14:paraId="6D7DE960" w14:textId="3AED9DC8" w:rsidR="00CA59ED" w:rsidRDefault="005E38B2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b/>
          <w:color w:val="FF0000"/>
          <w:sz w:val="32"/>
          <w:szCs w:val="28"/>
        </w:rPr>
      </w:pPr>
      <w:r w:rsidRPr="00D664DC">
        <w:rPr>
          <w:rFonts w:ascii="Times New Roman" w:eastAsia="黑体" w:hAnsi="Times New Roman" w:cs="Times New Roman" w:hint="eastAsia"/>
          <w:b/>
          <w:color w:val="FF0000"/>
          <w:sz w:val="32"/>
          <w:szCs w:val="28"/>
        </w:rPr>
        <w:t>投资者关系</w:t>
      </w:r>
      <w:r w:rsidRPr="00270C50">
        <w:rPr>
          <w:rFonts w:ascii="Times New Roman" w:eastAsia="黑体" w:hAnsi="Times New Roman" w:cs="Times New Roman"/>
          <w:b/>
          <w:color w:val="FF0000"/>
          <w:sz w:val="32"/>
          <w:szCs w:val="28"/>
        </w:rPr>
        <w:t>活动记录表</w:t>
      </w:r>
    </w:p>
    <w:p w14:paraId="48CACDB5" w14:textId="6D442F4D" w:rsidR="002122EE" w:rsidRPr="002122EE" w:rsidRDefault="002122EE" w:rsidP="003E4FFD">
      <w:pPr>
        <w:adjustRightInd w:val="0"/>
        <w:snapToGri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4FFD">
        <w:rPr>
          <w:rFonts w:ascii="Times New Roman" w:hAnsi="Times New Roman" w:cs="Times New Roman" w:hint="eastAsia"/>
          <w:sz w:val="24"/>
          <w:szCs w:val="24"/>
        </w:rPr>
        <w:t>编号：</w:t>
      </w:r>
      <w:r w:rsidRPr="003E4FFD">
        <w:rPr>
          <w:rFonts w:ascii="Times New Roman" w:hAnsi="Times New Roman" w:cs="Times New Roman"/>
          <w:sz w:val="24"/>
          <w:szCs w:val="24"/>
        </w:rPr>
        <w:t>202</w:t>
      </w:r>
      <w:r w:rsidR="00305550">
        <w:rPr>
          <w:rFonts w:ascii="Times New Roman" w:hAnsi="Times New Roman" w:cs="Times New Roman" w:hint="eastAsia"/>
          <w:sz w:val="24"/>
          <w:szCs w:val="24"/>
        </w:rPr>
        <w:t>6-00</w:t>
      </w:r>
      <w:r w:rsidR="008505BA">
        <w:rPr>
          <w:rFonts w:ascii="Times New Roman" w:hAnsi="Times New Roman" w:cs="Times New Roman" w:hint="eastAsia"/>
          <w:sz w:val="24"/>
          <w:szCs w:val="24"/>
        </w:rPr>
        <w:t>2</w:t>
      </w:r>
    </w:p>
    <w:tbl>
      <w:tblPr>
        <w:tblStyle w:val="a3"/>
        <w:tblW w:w="5639" w:type="pct"/>
        <w:tblInd w:w="-572" w:type="dxa"/>
        <w:tblLook w:val="04A0" w:firstRow="1" w:lastRow="0" w:firstColumn="1" w:lastColumn="0" w:noHBand="0" w:noVBand="1"/>
      </w:tblPr>
      <w:tblGrid>
        <w:gridCol w:w="1843"/>
        <w:gridCol w:w="7513"/>
      </w:tblGrid>
      <w:tr w:rsidR="00CA59ED" w:rsidRPr="00270C50" w14:paraId="241A4E3F" w14:textId="77777777" w:rsidTr="00305550">
        <w:trPr>
          <w:trHeight w:val="1139"/>
        </w:trPr>
        <w:tc>
          <w:tcPr>
            <w:tcW w:w="985" w:type="pct"/>
            <w:vAlign w:val="center"/>
          </w:tcPr>
          <w:p w14:paraId="126F02E9" w14:textId="77777777" w:rsidR="00CA59ED" w:rsidRPr="00270C50" w:rsidRDefault="005E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4DC">
              <w:rPr>
                <w:rFonts w:ascii="Times New Roman" w:hAnsi="Times New Roman" w:cs="Times New Roman" w:hint="eastAsia"/>
                <w:sz w:val="24"/>
                <w:szCs w:val="24"/>
              </w:rPr>
              <w:t>投资者</w:t>
            </w:r>
            <w:r w:rsidRPr="00270C50">
              <w:rPr>
                <w:rFonts w:ascii="Times New Roman" w:hAnsi="Times New Roman" w:cs="Times New Roman"/>
                <w:sz w:val="24"/>
                <w:szCs w:val="24"/>
              </w:rPr>
              <w:t>关联</w:t>
            </w:r>
          </w:p>
          <w:p w14:paraId="47CF6203" w14:textId="77777777" w:rsidR="00CA59ED" w:rsidRPr="00270C50" w:rsidRDefault="005E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C50">
              <w:rPr>
                <w:rFonts w:ascii="Times New Roman" w:hAnsi="Times New Roman" w:cs="Times New Roman"/>
                <w:sz w:val="24"/>
                <w:szCs w:val="24"/>
              </w:rPr>
              <w:t>活动类别</w:t>
            </w:r>
          </w:p>
        </w:tc>
        <w:tc>
          <w:tcPr>
            <w:tcW w:w="4015" w:type="pct"/>
            <w:vAlign w:val="center"/>
          </w:tcPr>
          <w:p w14:paraId="021F39C9" w14:textId="18376F83" w:rsidR="00CA59ED" w:rsidRPr="00305550" w:rsidRDefault="005E38B2" w:rsidP="00305550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92">
              <w:rPr>
                <w:rFonts w:ascii="Segoe UI Symbol" w:hAnsi="Segoe UI Symbol" w:cs="Segoe UI Symbol"/>
                <w:sz w:val="24"/>
                <w:szCs w:val="24"/>
              </w:rPr>
              <w:t>☑</w:t>
            </w:r>
            <w:r w:rsidRPr="00D73692">
              <w:rPr>
                <w:rFonts w:ascii="Times New Roman" w:hAnsi="Times New Roman" w:cs="Times New Roman" w:hint="eastAsia"/>
                <w:sz w:val="24"/>
                <w:szCs w:val="24"/>
              </w:rPr>
              <w:t>特定</w:t>
            </w:r>
            <w:r w:rsidRPr="00D73692">
              <w:rPr>
                <w:rFonts w:ascii="Times New Roman" w:hAnsi="Times New Roman" w:cs="Times New Roman"/>
                <w:sz w:val="24"/>
                <w:szCs w:val="24"/>
              </w:rPr>
              <w:t>对象调研</w:t>
            </w:r>
            <w:r w:rsidRPr="00D73692">
              <w:rPr>
                <w:rFonts w:ascii="Times New Roman" w:hAnsi="Times New Roman" w:cs="Times New Roman" w:hint="eastAsia"/>
                <w:sz w:val="24"/>
                <w:szCs w:val="24"/>
              </w:rPr>
              <w:t>□分析</w:t>
            </w:r>
            <w:proofErr w:type="gramStart"/>
            <w:r w:rsidRPr="00D73692">
              <w:rPr>
                <w:rFonts w:ascii="Times New Roman" w:hAnsi="Times New Roman" w:cs="Times New Roman" w:hint="eastAsia"/>
                <w:sz w:val="24"/>
                <w:szCs w:val="24"/>
              </w:rPr>
              <w:t>师会议</w:t>
            </w:r>
            <w:proofErr w:type="gramEnd"/>
            <w:r w:rsidRPr="00D736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□媒体</w:t>
            </w:r>
            <w:r w:rsidRPr="00D73692">
              <w:rPr>
                <w:rFonts w:ascii="Times New Roman" w:eastAsia="宋体" w:hAnsi="Times New Roman" w:cs="Times New Roman"/>
                <w:sz w:val="24"/>
                <w:szCs w:val="24"/>
              </w:rPr>
              <w:t>采访</w:t>
            </w:r>
            <w:bookmarkStart w:id="0" w:name="OLE_LINK31"/>
            <w:r w:rsidRPr="00D73692">
              <w:rPr>
                <w:rFonts w:ascii="Times New Roman" w:hAnsi="Times New Roman" w:cs="Times New Roman" w:hint="eastAsia"/>
                <w:sz w:val="24"/>
                <w:szCs w:val="24"/>
              </w:rPr>
              <w:t>□</w:t>
            </w:r>
            <w:bookmarkEnd w:id="0"/>
            <w:r w:rsidRPr="00D73692">
              <w:rPr>
                <w:rFonts w:ascii="Times New Roman" w:hAnsi="Times New Roman" w:cs="Times New Roman" w:hint="eastAsia"/>
                <w:sz w:val="24"/>
                <w:szCs w:val="24"/>
              </w:rPr>
              <w:t>业绩</w:t>
            </w:r>
            <w:r w:rsidRPr="00D73692">
              <w:rPr>
                <w:rFonts w:ascii="Times New Roman" w:hAnsi="Times New Roman" w:cs="Times New Roman"/>
                <w:sz w:val="24"/>
                <w:szCs w:val="24"/>
              </w:rPr>
              <w:t>说明会</w:t>
            </w:r>
          </w:p>
          <w:p w14:paraId="1361A597" w14:textId="008F9A8F" w:rsidR="00CA59ED" w:rsidRPr="00270C50" w:rsidRDefault="005E38B2" w:rsidP="00305550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692">
              <w:rPr>
                <w:rFonts w:ascii="Times New Roman" w:hAnsi="Times New Roman" w:cs="Times New Roman" w:hint="eastAsia"/>
                <w:sz w:val="24"/>
                <w:szCs w:val="24"/>
              </w:rPr>
              <w:t>□新闻</w:t>
            </w:r>
            <w:r w:rsidRPr="00D73692">
              <w:rPr>
                <w:rFonts w:ascii="Times New Roman" w:hAnsi="Times New Roman" w:cs="Times New Roman"/>
                <w:sz w:val="24"/>
                <w:szCs w:val="24"/>
              </w:rPr>
              <w:t>发布会</w:t>
            </w:r>
            <w:bookmarkStart w:id="1" w:name="OLE_LINK1"/>
            <w:r w:rsidR="002122EE" w:rsidRPr="00D73692">
              <w:rPr>
                <w:rFonts w:ascii="Times New Roman" w:hAnsi="Times New Roman" w:cs="Times New Roman" w:hint="eastAsia"/>
                <w:sz w:val="24"/>
                <w:szCs w:val="24"/>
              </w:rPr>
              <w:t>□</w:t>
            </w:r>
            <w:bookmarkEnd w:id="1"/>
            <w:r w:rsidRPr="00D73692">
              <w:rPr>
                <w:rFonts w:ascii="Times New Roman" w:hAnsi="Times New Roman" w:cs="Times New Roman" w:hint="eastAsia"/>
                <w:sz w:val="24"/>
                <w:szCs w:val="24"/>
              </w:rPr>
              <w:t>路演活动</w:t>
            </w:r>
            <w:r w:rsidRPr="00D73692">
              <w:rPr>
                <w:rFonts w:ascii="Segoe UI Symbol" w:hAnsi="Segoe UI Symbol" w:cs="Segoe UI Symbol"/>
                <w:sz w:val="24"/>
                <w:szCs w:val="24"/>
              </w:rPr>
              <w:t>☑</w:t>
            </w:r>
            <w:r w:rsidRPr="00D73692">
              <w:rPr>
                <w:rFonts w:ascii="Times New Roman" w:hAnsi="Times New Roman" w:cs="Times New Roman" w:hint="eastAsia"/>
                <w:sz w:val="24"/>
                <w:szCs w:val="24"/>
              </w:rPr>
              <w:t>现场</w:t>
            </w:r>
            <w:r w:rsidRPr="00D73692">
              <w:rPr>
                <w:rFonts w:ascii="Times New Roman" w:hAnsi="Times New Roman" w:cs="Times New Roman"/>
                <w:sz w:val="24"/>
                <w:szCs w:val="24"/>
              </w:rPr>
              <w:t>参观</w:t>
            </w:r>
            <w:r w:rsidR="00B967BC" w:rsidRPr="00B967BC">
              <w:rPr>
                <w:rFonts w:ascii="Segoe UI Symbol" w:hAnsi="Segoe UI Symbol" w:cs="Segoe UI Symbol" w:hint="eastAsia"/>
                <w:sz w:val="24"/>
                <w:szCs w:val="24"/>
              </w:rPr>
              <w:t>□</w:t>
            </w:r>
            <w:r w:rsidRPr="00D73692">
              <w:rPr>
                <w:rFonts w:ascii="Times New Roman" w:hAnsi="Times New Roman" w:cs="Times New Roman" w:hint="eastAsia"/>
                <w:sz w:val="24"/>
                <w:szCs w:val="24"/>
              </w:rPr>
              <w:t>其他</w:t>
            </w:r>
          </w:p>
        </w:tc>
      </w:tr>
      <w:tr w:rsidR="00CA59ED" w:rsidRPr="00270C50" w14:paraId="59123007" w14:textId="77777777" w:rsidTr="00305550">
        <w:trPr>
          <w:trHeight w:val="687"/>
        </w:trPr>
        <w:tc>
          <w:tcPr>
            <w:tcW w:w="985" w:type="pct"/>
            <w:vAlign w:val="center"/>
          </w:tcPr>
          <w:p w14:paraId="2038822D" w14:textId="22D25B64" w:rsidR="00CA59ED" w:rsidRPr="00270C50" w:rsidRDefault="005E38B2" w:rsidP="003559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4DC">
              <w:rPr>
                <w:rFonts w:ascii="Times New Roman" w:hAnsi="Times New Roman" w:cs="Times New Roman" w:hint="eastAsia"/>
                <w:sz w:val="24"/>
                <w:szCs w:val="24"/>
              </w:rPr>
              <w:t>参与</w:t>
            </w:r>
            <w:r w:rsidRPr="00270C50">
              <w:rPr>
                <w:rFonts w:ascii="Times New Roman" w:hAnsi="Times New Roman" w:cs="Times New Roman"/>
                <w:sz w:val="24"/>
                <w:szCs w:val="24"/>
              </w:rPr>
              <w:t>单位名称</w:t>
            </w:r>
          </w:p>
        </w:tc>
        <w:tc>
          <w:tcPr>
            <w:tcW w:w="4015" w:type="pct"/>
            <w:vAlign w:val="center"/>
          </w:tcPr>
          <w:p w14:paraId="32E6BDF5" w14:textId="3973E398" w:rsidR="00154E8D" w:rsidRPr="00270C50" w:rsidRDefault="00B967BC" w:rsidP="00B967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长江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证券、</w:t>
            </w:r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国联民生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证券、</w:t>
            </w:r>
            <w:r w:rsidR="00FE4DC1">
              <w:rPr>
                <w:rFonts w:ascii="Times New Roman" w:hAnsi="Times New Roman" w:cs="Times New Roman" w:hint="eastAsia"/>
                <w:sz w:val="24"/>
                <w:szCs w:val="24"/>
              </w:rPr>
              <w:t>景顺长城</w:t>
            </w:r>
            <w:r w:rsidR="00F37065">
              <w:rPr>
                <w:rFonts w:ascii="Times New Roman" w:hAnsi="Times New Roman" w:cs="Times New Roman" w:hint="eastAsia"/>
                <w:sz w:val="24"/>
                <w:szCs w:val="24"/>
              </w:rPr>
              <w:t>基金</w:t>
            </w:r>
            <w:r w:rsidR="00FE4DC1"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中</w:t>
            </w:r>
            <w:proofErr w:type="gramStart"/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金资管</w:t>
            </w:r>
            <w:proofErr w:type="gram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金斧子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兴全基金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proofErr w:type="gramStart"/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诚通基金</w:t>
            </w:r>
            <w:proofErr w:type="gram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proofErr w:type="gramStart"/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国投瑞银</w:t>
            </w:r>
            <w:proofErr w:type="gramEnd"/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基金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银华基金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泰康资产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proofErr w:type="gramStart"/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和谐汇</w:t>
            </w:r>
            <w:proofErr w:type="gramEnd"/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一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CPE</w:t>
            </w:r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源峰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融通基金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新华资产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proofErr w:type="gramStart"/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创金合</w:t>
            </w:r>
            <w:proofErr w:type="gramEnd"/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信</w:t>
            </w:r>
            <w:r w:rsidR="00F37065">
              <w:rPr>
                <w:rFonts w:ascii="Times New Roman" w:hAnsi="Times New Roman" w:cs="Times New Roman" w:hint="eastAsia"/>
                <w:sz w:val="24"/>
                <w:szCs w:val="24"/>
              </w:rPr>
              <w:t>基金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proofErr w:type="gramStart"/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泓德基金</w:t>
            </w:r>
            <w:proofErr w:type="gram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Pr="00B967BC">
              <w:rPr>
                <w:rFonts w:ascii="Times New Roman" w:hAnsi="Times New Roman" w:cs="Times New Roman" w:hint="eastAsia"/>
                <w:sz w:val="24"/>
                <w:szCs w:val="24"/>
              </w:rPr>
              <w:t>华夏未来资本</w:t>
            </w:r>
          </w:p>
        </w:tc>
      </w:tr>
      <w:tr w:rsidR="00CA59ED" w:rsidRPr="00270C50" w14:paraId="302D3AB4" w14:textId="77777777" w:rsidTr="00305550">
        <w:trPr>
          <w:trHeight w:val="463"/>
        </w:trPr>
        <w:tc>
          <w:tcPr>
            <w:tcW w:w="985" w:type="pct"/>
            <w:vAlign w:val="center"/>
          </w:tcPr>
          <w:p w14:paraId="29C95615" w14:textId="77777777" w:rsidR="00CA59ED" w:rsidRPr="00270C50" w:rsidRDefault="005E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4DC">
              <w:rPr>
                <w:rFonts w:ascii="Times New Roman" w:hAnsi="Times New Roman" w:cs="Times New Roman" w:hint="eastAsia"/>
                <w:sz w:val="24"/>
                <w:szCs w:val="24"/>
              </w:rPr>
              <w:t>时间</w:t>
            </w:r>
          </w:p>
        </w:tc>
        <w:tc>
          <w:tcPr>
            <w:tcW w:w="4015" w:type="pct"/>
            <w:vAlign w:val="center"/>
          </w:tcPr>
          <w:p w14:paraId="6DB41241" w14:textId="5B4C6569" w:rsidR="00CA59ED" w:rsidRPr="00270C50" w:rsidRDefault="005E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4D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5550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D664DC">
              <w:rPr>
                <w:rFonts w:ascii="Times New Roman" w:hAnsi="Times New Roman" w:cs="Times New Roman" w:hint="eastAsia"/>
                <w:sz w:val="24"/>
                <w:szCs w:val="24"/>
              </w:rPr>
              <w:t>年</w:t>
            </w:r>
            <w:r w:rsidR="008505BA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D664DC">
              <w:rPr>
                <w:rFonts w:ascii="Times New Roman" w:hAnsi="Times New Roman" w:cs="Times New Roman" w:hint="eastAsia"/>
                <w:sz w:val="24"/>
                <w:szCs w:val="24"/>
              </w:rPr>
              <w:t>月</w:t>
            </w:r>
          </w:p>
        </w:tc>
      </w:tr>
      <w:tr w:rsidR="00CA59ED" w:rsidRPr="00270C50" w14:paraId="63431732" w14:textId="77777777" w:rsidTr="00305550">
        <w:trPr>
          <w:trHeight w:val="540"/>
        </w:trPr>
        <w:tc>
          <w:tcPr>
            <w:tcW w:w="985" w:type="pct"/>
            <w:vAlign w:val="center"/>
          </w:tcPr>
          <w:p w14:paraId="5231E53B" w14:textId="77777777" w:rsidR="00CA59ED" w:rsidRPr="00270C50" w:rsidRDefault="005E3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4DC">
              <w:rPr>
                <w:rFonts w:ascii="Times New Roman" w:hAnsi="Times New Roman" w:cs="Times New Roman" w:hint="eastAsia"/>
                <w:sz w:val="24"/>
                <w:szCs w:val="24"/>
              </w:rPr>
              <w:t>地点</w:t>
            </w:r>
          </w:p>
        </w:tc>
        <w:tc>
          <w:tcPr>
            <w:tcW w:w="4015" w:type="pct"/>
            <w:vAlign w:val="center"/>
          </w:tcPr>
          <w:p w14:paraId="5F33DA1B" w14:textId="3C20F28F" w:rsidR="00CA59ED" w:rsidRPr="00270C50" w:rsidRDefault="005E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4DC">
              <w:rPr>
                <w:rFonts w:ascii="Times New Roman" w:hAnsi="Times New Roman" w:cs="Times New Roman" w:hint="eastAsia"/>
                <w:sz w:val="24"/>
                <w:szCs w:val="24"/>
              </w:rPr>
              <w:t>公司</w:t>
            </w:r>
          </w:p>
        </w:tc>
      </w:tr>
      <w:tr w:rsidR="00CA59ED" w:rsidRPr="00270C50" w14:paraId="0E453040" w14:textId="77777777" w:rsidTr="00305550">
        <w:trPr>
          <w:trHeight w:val="563"/>
        </w:trPr>
        <w:tc>
          <w:tcPr>
            <w:tcW w:w="985" w:type="pct"/>
            <w:vAlign w:val="center"/>
          </w:tcPr>
          <w:p w14:paraId="1FDDCDC1" w14:textId="77777777" w:rsidR="00CA59ED" w:rsidRPr="00270C50" w:rsidRDefault="005E38B2" w:rsidP="00305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4DC">
              <w:rPr>
                <w:rFonts w:ascii="Times New Roman" w:hAnsi="Times New Roman" w:cs="Times New Roman" w:hint="eastAsia"/>
                <w:sz w:val="24"/>
                <w:szCs w:val="24"/>
              </w:rPr>
              <w:t>公司</w:t>
            </w:r>
            <w:r w:rsidRPr="00270C50">
              <w:rPr>
                <w:rFonts w:ascii="Times New Roman" w:hAnsi="Times New Roman" w:cs="Times New Roman"/>
                <w:sz w:val="24"/>
                <w:szCs w:val="24"/>
              </w:rPr>
              <w:t>接待人员</w:t>
            </w:r>
          </w:p>
        </w:tc>
        <w:tc>
          <w:tcPr>
            <w:tcW w:w="4015" w:type="pct"/>
            <w:vAlign w:val="center"/>
          </w:tcPr>
          <w:p w14:paraId="1B2B30DE" w14:textId="12E182DB" w:rsidR="00CA59ED" w:rsidRPr="00270C50" w:rsidRDefault="005E38B2" w:rsidP="003055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C50">
              <w:rPr>
                <w:rFonts w:ascii="Times New Roman" w:hAnsi="Times New Roman" w:cs="Times New Roman"/>
                <w:sz w:val="24"/>
                <w:szCs w:val="24"/>
              </w:rPr>
              <w:t>总经理</w:t>
            </w:r>
            <w:r w:rsidR="00EA22CF">
              <w:rPr>
                <w:rFonts w:ascii="Times New Roman" w:hAnsi="Times New Roman" w:cs="Times New Roman" w:hint="eastAsia"/>
                <w:sz w:val="24"/>
                <w:szCs w:val="24"/>
              </w:rPr>
              <w:t>：</w:t>
            </w:r>
            <w:r w:rsidRPr="00D664DC">
              <w:rPr>
                <w:rFonts w:ascii="Times New Roman" w:hAnsi="Times New Roman" w:cs="Times New Roman" w:hint="eastAsia"/>
                <w:sz w:val="24"/>
                <w:szCs w:val="24"/>
              </w:rPr>
              <w:t>钱宇</w:t>
            </w:r>
            <w:r w:rsidRPr="00270C50">
              <w:rPr>
                <w:rFonts w:ascii="Times New Roman" w:hAnsi="Times New Roman" w:cs="Times New Roman"/>
                <w:sz w:val="24"/>
                <w:szCs w:val="24"/>
              </w:rPr>
              <w:t>先生</w:t>
            </w:r>
          </w:p>
          <w:p w14:paraId="4C821B6B" w14:textId="77777777" w:rsidR="00305550" w:rsidRDefault="00305550" w:rsidP="003055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财务总监</w:t>
            </w:r>
            <w:r w:rsidRPr="00270C50">
              <w:rPr>
                <w:rFonts w:ascii="Times New Roman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张健先生</w:t>
            </w:r>
          </w:p>
          <w:p w14:paraId="58995B02" w14:textId="734D48B1" w:rsidR="001F1F0D" w:rsidRPr="008B3ED4" w:rsidRDefault="00305550" w:rsidP="003055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董事会秘书：张志勇先生</w:t>
            </w:r>
          </w:p>
        </w:tc>
      </w:tr>
      <w:tr w:rsidR="00966AEA" w:rsidRPr="00966AEA" w14:paraId="09C9299E" w14:textId="77777777" w:rsidTr="007734C4">
        <w:trPr>
          <w:trHeight w:val="204"/>
        </w:trPr>
        <w:tc>
          <w:tcPr>
            <w:tcW w:w="985" w:type="pct"/>
            <w:vAlign w:val="center"/>
          </w:tcPr>
          <w:p w14:paraId="5B66A5E0" w14:textId="77777777" w:rsidR="00CA59ED" w:rsidRPr="00966AEA" w:rsidRDefault="005E3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AE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投资者</w:t>
            </w:r>
            <w:r w:rsidRPr="00966A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关系</w:t>
            </w:r>
          </w:p>
          <w:p w14:paraId="0BF679E4" w14:textId="77777777" w:rsidR="00CA59ED" w:rsidRPr="00966AEA" w:rsidRDefault="005E3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A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活动</w:t>
            </w:r>
            <w:r w:rsidRPr="00966AE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主要</w:t>
            </w:r>
          </w:p>
          <w:p w14:paraId="09AEC871" w14:textId="77777777" w:rsidR="00CA59ED" w:rsidRPr="00966AEA" w:rsidRDefault="005E3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A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内容介绍</w:t>
            </w:r>
          </w:p>
        </w:tc>
        <w:tc>
          <w:tcPr>
            <w:tcW w:w="4015" w:type="pct"/>
            <w:vAlign w:val="center"/>
          </w:tcPr>
          <w:p w14:paraId="4026FE76" w14:textId="3C668AAA" w:rsidR="00B967BC" w:rsidRPr="00B967BC" w:rsidRDefault="00B967BC" w:rsidP="00B967BC">
            <w:pPr>
              <w:spacing w:line="360" w:lineRule="auto"/>
              <w:ind w:firstLineChars="200" w:firstLine="482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bookmarkStart w:id="2" w:name="OLE_LINK5"/>
            <w:r w:rsidRPr="00B967B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Pr="00B967B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</w:t>
            </w:r>
            <w:r w:rsidRPr="00B967B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：</w:t>
            </w:r>
            <w:r w:rsidR="009161E5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2026</w:t>
            </w:r>
            <w:r w:rsidR="009161E5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年</w:t>
            </w:r>
            <w:r w:rsidR="00826865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上半年</w:t>
            </w:r>
            <w:r w:rsidR="001D7270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公司电解</w:t>
            </w:r>
            <w:proofErr w:type="gramStart"/>
            <w:r w:rsidR="001D7270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铝业务</w:t>
            </w:r>
            <w:proofErr w:type="gramEnd"/>
            <w:r w:rsidR="001D7270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产销量及业绩情况？</w:t>
            </w:r>
          </w:p>
          <w:p w14:paraId="22C3854E" w14:textId="62E36E71" w:rsidR="00826865" w:rsidRDefault="00DD16CB" w:rsidP="00826865">
            <w:pPr>
              <w:spacing w:line="360" w:lineRule="auto"/>
              <w:ind w:firstLineChars="200" w:firstLine="48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3" w:name="OLE_LINK32"/>
            <w:r w:rsidRPr="00DD16CB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答复</w:t>
            </w:r>
            <w:bookmarkEnd w:id="3"/>
            <w:r w:rsidR="00B967BC" w:rsidRPr="00BB20BC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：</w:t>
            </w:r>
            <w:r w:rsidR="008268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2026</w:t>
            </w:r>
            <w:r w:rsidR="008268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年上半年，</w:t>
            </w:r>
            <w:r w:rsidR="008C665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面对电解铝</w:t>
            </w:r>
            <w:r w:rsidR="008268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行业有利经营环境，公司</w:t>
            </w:r>
            <w:r w:rsidR="001007E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多</w:t>
            </w:r>
            <w:proofErr w:type="gramStart"/>
            <w:r w:rsidR="001007E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措</w:t>
            </w:r>
            <w:proofErr w:type="gramEnd"/>
            <w:r w:rsidR="001007E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并举提高经济效益，</w:t>
            </w:r>
            <w:r w:rsidR="00937736" w:rsidRPr="009377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一是优化</w:t>
            </w:r>
            <w:r w:rsidR="009E0D1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原材料</w:t>
            </w:r>
            <w:r w:rsidR="00937736" w:rsidRPr="009377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采购策略，持续做好保供稳价工作，保障生产线满负荷运行；二是优化电解槽检修时序安排</w:t>
            </w:r>
            <w:r w:rsidR="0096598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r w:rsidR="00937736" w:rsidRPr="009377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并在检修时持续开展</w:t>
            </w:r>
            <w:r w:rsidR="00D27BE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多项技术升级改造</w:t>
            </w:r>
            <w:r w:rsidR="00937736" w:rsidRPr="009377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工作，降低生产成本</w:t>
            </w:r>
            <w:r w:rsidR="00AC2A1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</w:t>
            </w:r>
            <w:r w:rsidR="00937736" w:rsidRPr="009377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三是充分发挥广元地区用户侧优势，采用合作运营模式引入外部储能资源，降低部分用电成本。</w:t>
            </w:r>
            <w:r w:rsidR="00F13F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2026</w:t>
            </w:r>
            <w:r w:rsidR="00F13F0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年上半年，</w:t>
            </w:r>
            <w:r w:rsidR="00F13F0A" w:rsidRPr="009377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公司电解</w:t>
            </w:r>
            <w:proofErr w:type="gramStart"/>
            <w:r w:rsidR="00F13F0A" w:rsidRPr="009377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铝业务</w:t>
            </w:r>
            <w:proofErr w:type="gramEnd"/>
            <w:r w:rsidR="00F13F0A" w:rsidRPr="009377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利润同比实现增长。</w:t>
            </w:r>
          </w:p>
          <w:p w14:paraId="05671A7E" w14:textId="6269BE0F" w:rsidR="00060E42" w:rsidRPr="001917B7" w:rsidRDefault="00BB20BC" w:rsidP="00060E42">
            <w:pPr>
              <w:spacing w:line="360" w:lineRule="auto"/>
              <w:ind w:firstLineChars="200" w:firstLine="482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bookmarkStart w:id="4" w:name="OLE_LINK15"/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问题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：</w:t>
            </w:r>
            <w:r w:rsidRPr="001917B7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2026</w:t>
            </w:r>
            <w:r w:rsidRPr="001917B7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年半年度</w:t>
            </w:r>
            <w:bookmarkEnd w:id="4"/>
            <w:r w:rsidR="00060E42" w:rsidRPr="001917B7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</w:t>
            </w:r>
            <w:r w:rsidR="001D7270" w:rsidRPr="001917B7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铝精深加工业务产销量同比增长的因素有哪些</w:t>
            </w:r>
            <w:r w:rsidR="00060E42" w:rsidRPr="001917B7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？</w:t>
            </w:r>
          </w:p>
          <w:p w14:paraId="74C76DF0" w14:textId="4A10DA50" w:rsidR="00A850AB" w:rsidRPr="00441242" w:rsidRDefault="00060E42" w:rsidP="00441242">
            <w:pPr>
              <w:spacing w:line="360" w:lineRule="auto"/>
              <w:ind w:firstLineChars="200" w:firstLine="48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5" w:name="OLE_LINK13"/>
            <w:r w:rsidRPr="00DD16CB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答复</w:t>
            </w:r>
            <w:r w:rsidRPr="00B967BC"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r w:rsidR="0043136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2026</w:t>
            </w:r>
            <w:r w:rsidR="0043136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年上半年，公司</w:t>
            </w:r>
            <w:r w:rsidR="0022129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铝精深加工业务</w:t>
            </w:r>
            <w:r w:rsidR="00431369" w:rsidRPr="00431369">
              <w:rPr>
                <w:rFonts w:ascii="Times New Roman" w:eastAsia="宋体" w:hAnsi="Times New Roman" w:cs="Times New Roman"/>
                <w:sz w:val="24"/>
                <w:szCs w:val="24"/>
              </w:rPr>
              <w:t>持续开展提质增效、国内外市场</w:t>
            </w:r>
            <w:r w:rsidR="0043136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开发</w:t>
            </w:r>
            <w:r w:rsidR="00F7227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等</w:t>
            </w:r>
            <w:r w:rsidR="0043136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工作。</w:t>
            </w:r>
            <w:r w:rsidR="0029376D" w:rsidRPr="0029376D">
              <w:rPr>
                <w:rFonts w:ascii="Times New Roman" w:eastAsia="宋体" w:hAnsi="Times New Roman" w:cs="Times New Roman"/>
                <w:sz w:val="24"/>
                <w:szCs w:val="24"/>
              </w:rPr>
              <w:t>一是</w:t>
            </w:r>
            <w:r w:rsidR="00E15836" w:rsidRPr="00E158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对</w:t>
            </w:r>
            <w:proofErr w:type="gramStart"/>
            <w:r w:rsidR="00E15836" w:rsidRPr="00E158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标国际</w:t>
            </w:r>
            <w:proofErr w:type="gramEnd"/>
            <w:r w:rsidR="00E15836" w:rsidRPr="00E158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先进水平，通过工艺优化、</w:t>
            </w:r>
            <w:proofErr w:type="gramStart"/>
            <w:r w:rsidR="00E15836" w:rsidRPr="00E158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数智化</w:t>
            </w:r>
            <w:proofErr w:type="gramEnd"/>
            <w:r w:rsidR="00E15836" w:rsidRPr="00E158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升级、精益管理等措施，提高生产效率和产量；</w:t>
            </w:r>
            <w:r w:rsidR="0062611D" w:rsidRPr="0062611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二是根据国内外市场变化情况，适时调整国内外销售比例</w:t>
            </w:r>
            <w:r w:rsidR="007E088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，提升盈利能力</w:t>
            </w:r>
            <w:r w:rsidR="0029376D" w:rsidRPr="0029376D">
              <w:rPr>
                <w:rFonts w:ascii="Times New Roman" w:eastAsia="宋体" w:hAnsi="Times New Roman" w:cs="Times New Roman"/>
                <w:sz w:val="24"/>
                <w:szCs w:val="24"/>
              </w:rPr>
              <w:t>；</w:t>
            </w:r>
            <w:r w:rsidR="00E158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三</w:t>
            </w:r>
            <w:r w:rsidR="0029376D" w:rsidRPr="0029376D">
              <w:rPr>
                <w:rFonts w:ascii="Times New Roman" w:eastAsia="宋体" w:hAnsi="Times New Roman" w:cs="Times New Roman"/>
                <w:sz w:val="24"/>
                <w:szCs w:val="24"/>
              </w:rPr>
              <w:t>是加快新能源电池铝塑膜用铝箔等高附加值产品研发与市场推广，丰富</w:t>
            </w:r>
            <w:r w:rsidR="007928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高附加值</w:t>
            </w:r>
            <w:r w:rsidR="0029376D" w:rsidRPr="0029376D">
              <w:rPr>
                <w:rFonts w:ascii="Times New Roman" w:eastAsia="宋体" w:hAnsi="Times New Roman" w:cs="Times New Roman"/>
                <w:sz w:val="24"/>
                <w:szCs w:val="24"/>
              </w:rPr>
              <w:t>产品矩阵。</w:t>
            </w:r>
            <w:r w:rsidR="0044124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2026</w:t>
            </w:r>
            <w:r w:rsidR="0044124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年上半年，</w:t>
            </w:r>
            <w:r w:rsidR="00441242" w:rsidRPr="009377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</w:t>
            </w:r>
            <w:r w:rsidR="0044124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铝精深加工</w:t>
            </w:r>
            <w:r w:rsidR="00441242" w:rsidRPr="009377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业务</w:t>
            </w:r>
            <w:r w:rsidR="00D27BE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产</w:t>
            </w:r>
            <w:r w:rsidR="0044124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销量</w:t>
            </w:r>
            <w:r w:rsidR="00441242" w:rsidRPr="009377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同比实现增长。</w:t>
            </w:r>
          </w:p>
          <w:bookmarkEnd w:id="2"/>
          <w:p w14:paraId="2A33D1A1" w14:textId="421027BE" w:rsidR="00055652" w:rsidRDefault="00055652" w:rsidP="00663A62">
            <w:pPr>
              <w:spacing w:line="360" w:lineRule="auto"/>
              <w:ind w:firstLineChars="200" w:firstLine="482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lastRenderedPageBreak/>
              <w:t>问题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3</w:t>
            </w:r>
            <w:r w:rsidR="00BB20BC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公司广元地区电解</w:t>
            </w:r>
            <w:proofErr w:type="gramStart"/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铝业务</w:t>
            </w:r>
            <w:proofErr w:type="gramEnd"/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电价情况？</w:t>
            </w:r>
          </w:p>
          <w:p w14:paraId="7484BA18" w14:textId="55F68FC8" w:rsidR="005F1995" w:rsidRDefault="00055652" w:rsidP="005F1995">
            <w:pPr>
              <w:spacing w:line="360" w:lineRule="auto"/>
              <w:ind w:firstLineChars="200" w:firstLine="482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答复：</w:t>
            </w:r>
            <w:r w:rsidR="009B4D6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广元地区电解</w:t>
            </w:r>
            <w:proofErr w:type="gramStart"/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铝业务</w:t>
            </w:r>
            <w:proofErr w:type="gramEnd"/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用电主要为外购水电，通过与上游发电企业签署年度供用电协议</w:t>
            </w:r>
            <w:r w:rsidR="00987E5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的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方式，在实现用电安全基础上，稳定用电成本。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年，预计全年用电平均结算价格与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2025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年度持平，约为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0.48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元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度。</w:t>
            </w:r>
            <w:r w:rsidR="005E0CA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公司用电</w:t>
            </w:r>
            <w:proofErr w:type="gramStart"/>
            <w:r w:rsidR="005E0CA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成本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受丰水</w:t>
            </w:r>
            <w:proofErr w:type="gramEnd"/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期（每年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6-10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月）、枯水期（每年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1-4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月、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12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月）、平水期（每年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月、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11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月）电力结算政策影响，</w:t>
            </w:r>
            <w:r w:rsidR="005E0CA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呈现季节性波动</w:t>
            </w:r>
            <w:r w:rsidR="007610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proofErr w:type="gramStart"/>
            <w:r w:rsidR="007610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其中丰</w:t>
            </w:r>
            <w:proofErr w:type="gramEnd"/>
            <w:r w:rsidR="007610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水期</w:t>
            </w:r>
            <w:r w:rsidR="006C6AA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用电成本</w:t>
            </w:r>
            <w:r w:rsidR="0076109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大幅低于枯水期</w:t>
            </w:r>
            <w:r w:rsidR="00297A0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。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年一季度平均结算电价约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0.58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元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 w:rsidR="009B4D67" w:rsidRPr="009B4D67">
              <w:rPr>
                <w:rFonts w:ascii="Times New Roman" w:eastAsia="宋体" w:hAnsi="Times New Roman" w:cs="Times New Roman"/>
                <w:sz w:val="24"/>
                <w:szCs w:val="24"/>
              </w:rPr>
              <w:t>度</w:t>
            </w:r>
            <w:r w:rsidR="009B4D6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r w:rsidR="0062611D" w:rsidRPr="0062611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二季度</w:t>
            </w:r>
            <w:r w:rsidR="009E69D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平均结算</w:t>
            </w:r>
            <w:proofErr w:type="gramStart"/>
            <w:r w:rsidR="009E69D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电价环</w:t>
            </w:r>
            <w:proofErr w:type="gramEnd"/>
            <w:r w:rsidR="009E69D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比</w:t>
            </w:r>
            <w:r w:rsidR="00080A3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实现</w:t>
            </w:r>
            <w:r w:rsidR="009E69D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下降</w:t>
            </w:r>
            <w:r w:rsidR="005F199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。</w:t>
            </w:r>
          </w:p>
          <w:p w14:paraId="7DDEFBA2" w14:textId="12BCFA3A" w:rsidR="00C41C11" w:rsidRDefault="00055652" w:rsidP="000708EF">
            <w:pPr>
              <w:spacing w:line="360" w:lineRule="auto"/>
              <w:ind w:firstLineChars="200" w:firstLine="482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7734C4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Pr="007734C4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4</w:t>
            </w:r>
            <w:r w:rsidR="00BB20BC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：</w:t>
            </w:r>
            <w:r w:rsidRPr="007734C4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公司新增</w:t>
            </w:r>
            <w:r w:rsidRPr="007734C4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新能源铝箔项目</w:t>
            </w:r>
            <w:r w:rsidR="00F41489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投资的背景？</w:t>
            </w:r>
          </w:p>
          <w:p w14:paraId="719FF728" w14:textId="487D9584" w:rsidR="005A355E" w:rsidRPr="008E781D" w:rsidRDefault="000708EF" w:rsidP="008E781D">
            <w:pPr>
              <w:spacing w:line="360" w:lineRule="auto"/>
              <w:ind w:firstLineChars="200" w:firstLine="482"/>
              <w:rPr>
                <w:rFonts w:ascii="Times New Roman" w:eastAsia="宋体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答复：</w:t>
            </w:r>
            <w:r w:rsidR="003305D2" w:rsidRPr="003305D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经过多年发展，公司铝精深加工</w:t>
            </w:r>
            <w:r w:rsidR="00E840F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业务已</w:t>
            </w:r>
            <w:r w:rsidR="003305D2" w:rsidRPr="003305D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逐步</w:t>
            </w:r>
            <w:r w:rsidR="00E840F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形成</w:t>
            </w:r>
            <w:r w:rsidR="003305D2" w:rsidRPr="003305D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装备、人才、技术、市场等</w:t>
            </w:r>
            <w:r w:rsidR="00E840F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核心竞争力</w:t>
            </w:r>
            <w:r w:rsidR="003305D2" w:rsidRPr="003305D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。</w:t>
            </w:r>
            <w:r w:rsidR="00283515" w:rsidRPr="00926EF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</w:t>
            </w:r>
            <w:r w:rsidR="007E088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新增</w:t>
            </w:r>
            <w:r w:rsidR="003305D2" w:rsidRPr="003305D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新能源铝箔项目</w:t>
            </w:r>
            <w:r w:rsidR="007E088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投资，</w:t>
            </w:r>
            <w:r w:rsidR="00283515" w:rsidRPr="00926EF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一是</w:t>
            </w:r>
            <w:r w:rsidR="00516ED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可以</w:t>
            </w:r>
            <w:r w:rsidR="00516ED0" w:rsidRPr="00516ED0">
              <w:rPr>
                <w:rFonts w:ascii="Times New Roman" w:eastAsia="宋体" w:hAnsi="Times New Roman" w:cs="Times New Roman"/>
                <w:sz w:val="24"/>
                <w:szCs w:val="24"/>
              </w:rPr>
              <w:t>现有铝精深加工</w:t>
            </w:r>
            <w:r w:rsidR="00516ED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业务为</w:t>
            </w:r>
            <w:r w:rsidR="00516ED0" w:rsidRPr="00516ED0">
              <w:rPr>
                <w:rFonts w:ascii="Times New Roman" w:eastAsia="宋体" w:hAnsi="Times New Roman" w:cs="Times New Roman"/>
                <w:sz w:val="24"/>
                <w:szCs w:val="24"/>
              </w:rPr>
              <w:t>基础，</w:t>
            </w:r>
            <w:r w:rsidR="00516ED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通过</w:t>
            </w:r>
            <w:r w:rsidR="00516ED0" w:rsidRPr="00516ED0">
              <w:rPr>
                <w:rFonts w:ascii="Times New Roman" w:eastAsia="宋体" w:hAnsi="Times New Roman" w:cs="Times New Roman"/>
                <w:sz w:val="24"/>
                <w:szCs w:val="24"/>
              </w:rPr>
              <w:t>向下游延伸，</w:t>
            </w:r>
            <w:r w:rsidR="00516ED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快速</w:t>
            </w:r>
            <w:r w:rsidR="00516ED0" w:rsidRPr="00516ED0">
              <w:rPr>
                <w:rFonts w:ascii="Times New Roman" w:eastAsia="宋体" w:hAnsi="Times New Roman" w:cs="Times New Roman"/>
                <w:sz w:val="24"/>
                <w:szCs w:val="24"/>
              </w:rPr>
              <w:t>切入高端铝箔领域</w:t>
            </w:r>
            <w:r w:rsidR="002B46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</w:t>
            </w:r>
            <w:r w:rsidR="00E61010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二是</w:t>
            </w:r>
            <w:r w:rsidR="009A5F3E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可发挥公司</w:t>
            </w:r>
            <w:r w:rsidR="003305D2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自有研发平台</w:t>
            </w:r>
            <w:r w:rsidR="009A5F3E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和</w:t>
            </w:r>
            <w:r w:rsidR="003E42D1" w:rsidRPr="00441F47">
              <w:rPr>
                <w:rFonts w:ascii="Times New Roman" w:eastAsia="宋体" w:hAnsi="Times New Roman" w:cs="Times New Roman"/>
                <w:sz w:val="24"/>
                <w:szCs w:val="24"/>
              </w:rPr>
              <w:t>《一种制备锂电池软包铝塑膜用铝合金的方法》</w:t>
            </w:r>
            <w:r w:rsidR="009A5F3E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等</w:t>
            </w:r>
            <w:r w:rsidR="00394B67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发明专利</w:t>
            </w:r>
            <w:r w:rsidR="009A5F3E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优势</w:t>
            </w:r>
            <w:r w:rsidR="00394B67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r w:rsidR="009A5F3E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实现</w:t>
            </w:r>
            <w:r w:rsidR="008E781D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产品核心性能指标</w:t>
            </w:r>
            <w:r w:rsidR="009A5F3E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与</w:t>
            </w:r>
            <w:r w:rsidR="008E781D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日本行业先进技术标准</w:t>
            </w:r>
            <w:r w:rsidR="009A5F3E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的全面对标</w:t>
            </w:r>
            <w:r w:rsidR="00E61010" w:rsidRPr="00441F47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441F47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提升产品质量</w:t>
            </w:r>
            <w:r w:rsidR="002B465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</w:t>
            </w:r>
            <w:r w:rsidR="005A355E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三是</w:t>
            </w:r>
            <w:r w:rsidR="005A355E" w:rsidRPr="00441F47">
              <w:rPr>
                <w:rFonts w:ascii="Times New Roman" w:eastAsia="宋体" w:hAnsi="Times New Roman" w:cs="Times New Roman"/>
                <w:sz w:val="24"/>
                <w:szCs w:val="24"/>
              </w:rPr>
              <w:t>目前国内铝塑膜用铝箔进口依赖度高，国产替代空间充足</w:t>
            </w:r>
            <w:r w:rsidR="005A355E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</w:t>
            </w:r>
            <w:r w:rsidR="005A355E" w:rsidRPr="00441F47">
              <w:rPr>
                <w:rFonts w:ascii="Times New Roman" w:eastAsia="宋体" w:hAnsi="Times New Roman" w:cs="Times New Roman"/>
                <w:sz w:val="24"/>
                <w:szCs w:val="24"/>
              </w:rPr>
              <w:t>叠加软包、固态、储能电池行业持续发展，行业市场规模具备持续增长潜力。</w:t>
            </w:r>
          </w:p>
          <w:p w14:paraId="236FC752" w14:textId="67A1818E" w:rsidR="00663A62" w:rsidRPr="00B967BC" w:rsidRDefault="00663A62" w:rsidP="00663A62">
            <w:pPr>
              <w:spacing w:line="360" w:lineRule="auto"/>
              <w:ind w:firstLineChars="200" w:firstLine="482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B967B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="0005565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5</w:t>
            </w:r>
            <w:r w:rsidR="00BB20BC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：</w:t>
            </w:r>
            <w:r w:rsidR="0005565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除了新能源铝箔项目投资外，公司其他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资本开支</w:t>
            </w:r>
            <w:r w:rsidR="0005565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有哪些？</w:t>
            </w:r>
          </w:p>
          <w:p w14:paraId="51BFB4F4" w14:textId="3877B9F2" w:rsidR="008E781D" w:rsidRDefault="00663A62" w:rsidP="008E781D">
            <w:pPr>
              <w:spacing w:line="360" w:lineRule="auto"/>
              <w:ind w:firstLineChars="200" w:firstLine="48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6" w:name="OLE_LINK3"/>
            <w:r w:rsidRPr="00DD16CB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答复</w:t>
            </w:r>
            <w:r w:rsidRPr="00B967BC"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bookmarkEnd w:id="6"/>
            <w:r w:rsidR="00D205FD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近年来，公司</w:t>
            </w:r>
            <w:r w:rsidR="00AD5E44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根据</w:t>
            </w:r>
            <w:r w:rsidR="00D205FD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国家相关政策，以“绿色化、数字化、智能化”为方向，立足现有产业，</w:t>
            </w:r>
            <w:r w:rsidR="00AD5E44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围绕“产能补短板、节能降耗升级改造、提质增效”等</w:t>
            </w:r>
            <w:r w:rsidR="00515172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第</w:t>
            </w:r>
            <w:proofErr w:type="gramStart"/>
            <w:r w:rsidR="00515172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二增长</w:t>
            </w:r>
            <w:proofErr w:type="gramEnd"/>
            <w:r w:rsidR="00515172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曲线项目进行资本开支</w:t>
            </w:r>
            <w:r w:rsidR="00AD5E44" w:rsidRP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。</w:t>
            </w:r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铝精深加工</w:t>
            </w:r>
            <w:r w:rsid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领域</w:t>
            </w:r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F34A9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正</w:t>
            </w:r>
            <w:r w:rsid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建设</w:t>
            </w:r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二期年产</w:t>
            </w:r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万吨铝及铝合金带材涂层生产线项目；再生铝领域，</w:t>
            </w:r>
            <w:r w:rsid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正分别建设</w:t>
            </w:r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巩义汇丰年产</w:t>
            </w:r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50</w:t>
            </w:r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万吨</w:t>
            </w:r>
            <w:r w:rsidR="00987E5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铝</w:t>
            </w:r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循环再生项目</w:t>
            </w:r>
            <w:r w:rsid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和</w:t>
            </w:r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青川中</w:t>
            </w:r>
            <w:proofErr w:type="gramStart"/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孚</w:t>
            </w:r>
            <w:proofErr w:type="gramEnd"/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年产</w:t>
            </w:r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25</w:t>
            </w:r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万吨再生铝合金项目；</w:t>
            </w:r>
            <w:r w:rsid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电解铝领域，正按计划</w:t>
            </w:r>
            <w:r w:rsidR="00D27BEC" w:rsidRPr="009377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开展</w:t>
            </w:r>
            <w:r w:rsidR="00D27BE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多项技术升级改造</w:t>
            </w:r>
            <w:r w:rsidR="00D27BEC" w:rsidRPr="009377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工作</w:t>
            </w:r>
            <w:r w:rsid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；电力领域</w:t>
            </w:r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正建设</w:t>
            </w:r>
            <w:proofErr w:type="gramStart"/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中孚高精铝材</w:t>
            </w:r>
            <w:proofErr w:type="gramEnd"/>
            <w:r w:rsid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和</w:t>
            </w:r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中孚铝业</w:t>
            </w:r>
            <w:r w:rsid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87.5M</w:t>
            </w:r>
            <w:r w:rsidR="00E86CD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W</w:t>
            </w:r>
            <w:proofErr w:type="gramStart"/>
            <w:r w:rsid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源</w:t>
            </w:r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网荷储</w:t>
            </w:r>
            <w:proofErr w:type="gramEnd"/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一体化风电项目。后续</w:t>
            </w:r>
            <w:r w:rsid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如有新增投资，</w:t>
            </w:r>
            <w:r w:rsidR="00441F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公司将及时履行审议和披露程序</w:t>
            </w:r>
            <w:r w:rsidR="008E781D" w:rsidRPr="004E45B3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64EBBA3E" w14:textId="428DE5DC" w:rsidR="00663A62" w:rsidRPr="00B967BC" w:rsidRDefault="00663A62" w:rsidP="00FD15E8">
            <w:pPr>
              <w:adjustRightInd w:val="0"/>
              <w:spacing w:line="360" w:lineRule="auto"/>
              <w:ind w:firstLineChars="200" w:firstLine="482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B967B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="00157A99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6</w:t>
            </w:r>
            <w:r w:rsidRPr="00B967B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：员工持股计划计划解锁工作安排？</w:t>
            </w:r>
          </w:p>
          <w:p w14:paraId="37485D13" w14:textId="5C271359" w:rsidR="008E781D" w:rsidRPr="008E781D" w:rsidRDefault="00663A62" w:rsidP="008E781D">
            <w:pPr>
              <w:adjustRightInd w:val="0"/>
              <w:spacing w:line="360" w:lineRule="auto"/>
              <w:ind w:firstLineChars="200" w:firstLine="48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D16CB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答复</w:t>
            </w:r>
            <w:r w:rsidRPr="00B967BC"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根据</w:t>
            </w:r>
            <w:r w:rsidR="00987E5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《</w:t>
            </w:r>
            <w:r w:rsidR="00987E5B" w:rsidRPr="00987E5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河南中孚实业股份有限公司</w:t>
            </w:r>
            <w:r w:rsidR="00987E5B" w:rsidRPr="00987E5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2025</w:t>
            </w:r>
            <w:r w:rsidR="00987E5B" w:rsidRPr="00987E5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年员工持股计划（草案）</w:t>
            </w:r>
            <w:r w:rsidR="00987E5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》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相关约定，</w:t>
            </w:r>
            <w:r w:rsidR="0047409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员工持股计划所持公司股份分三期解锁，锁定期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分别为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12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个月、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24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个月、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36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个月，对应解锁比例依次为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30%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、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30%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、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40%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，首期解锁时间为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13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日。</w:t>
            </w:r>
            <w:r w:rsidR="008E781D" w:rsidRPr="008E781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具体信息以公司相关信息披露为准。</w:t>
            </w:r>
          </w:p>
          <w:p w14:paraId="54DD3D7C" w14:textId="092AF97C" w:rsidR="008E781D" w:rsidRDefault="008E781D" w:rsidP="008E781D">
            <w:pPr>
              <w:adjustRightInd w:val="0"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E781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鉴于员工持股计划为持有公司</w:t>
            </w:r>
            <w:r w:rsidRPr="008E781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5%</w:t>
            </w:r>
            <w:r w:rsidRPr="008E781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以上股份的股东，因此如发生减持</w:t>
            </w:r>
            <w:r w:rsidR="00532C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情形</w:t>
            </w:r>
            <w:r w:rsidRPr="008E781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r w:rsidR="00F12751" w:rsidRPr="008E781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员工持股计划</w:t>
            </w:r>
            <w:r w:rsidR="001C53F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将</w:t>
            </w:r>
            <w:r w:rsidRPr="008E781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按照《上市公司股东减持股份管理暂行办法》《上海证券交易所上市公司自律监管指引第</w:t>
            </w:r>
            <w:r w:rsidRPr="008E781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15</w:t>
            </w:r>
            <w:r w:rsidRPr="008E781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号——股东及董事、高级管理人员减持股份》等相关规定，</w:t>
            </w:r>
            <w:r w:rsidR="00FF2E7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及时</w:t>
            </w:r>
            <w:r w:rsidRPr="008E781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履行</w:t>
            </w:r>
            <w:proofErr w:type="gramStart"/>
            <w:r w:rsidR="00A9284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减持预披露</w:t>
            </w:r>
            <w:proofErr w:type="gramEnd"/>
            <w:r w:rsidR="00A9284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、进展及实施结果等</w:t>
            </w:r>
            <w:r w:rsidRPr="008E781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相关信息披露</w:t>
            </w:r>
            <w:r w:rsidR="00A9284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义务</w:t>
            </w:r>
            <w:r w:rsidRPr="008E781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。</w:t>
            </w:r>
          </w:p>
          <w:p w14:paraId="452D5B87" w14:textId="7A7E284E" w:rsidR="00663A62" w:rsidRPr="00B967BC" w:rsidRDefault="00663A62" w:rsidP="008E781D">
            <w:pPr>
              <w:adjustRightInd w:val="0"/>
              <w:spacing w:line="360" w:lineRule="auto"/>
              <w:ind w:firstLineChars="200" w:firstLine="482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B967B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="00157A99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7</w:t>
            </w:r>
            <w:r w:rsidRPr="00B967B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：</w:t>
            </w:r>
            <w:r w:rsidRPr="00B967B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2026</w:t>
            </w:r>
            <w:r w:rsidRPr="00B967B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年半年度是否将进行中期利润分配？</w:t>
            </w:r>
          </w:p>
          <w:p w14:paraId="378B515D" w14:textId="12FE27CD" w:rsidR="007734C4" w:rsidRPr="007734C4" w:rsidRDefault="00663A62" w:rsidP="00BB20BC">
            <w:pPr>
              <w:adjustRightInd w:val="0"/>
              <w:spacing w:line="360" w:lineRule="auto"/>
              <w:ind w:firstLineChars="200" w:firstLine="482"/>
              <w:rPr>
                <w:rFonts w:ascii="Times New Roman" w:eastAsia="宋体" w:hAnsi="Times New Roman" w:cs="Times New Roman"/>
                <w:color w:val="EE0000"/>
                <w:sz w:val="24"/>
                <w:szCs w:val="24"/>
              </w:rPr>
            </w:pPr>
            <w:r w:rsidRPr="00DD16CB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答复</w:t>
            </w:r>
            <w:r w:rsidRPr="00B967BC"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r w:rsidRPr="00B967BC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Pr="00B967BC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Pr="00B967BC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 w:rsidRPr="00B967BC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="0047409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</w:t>
            </w:r>
            <w:r w:rsidR="0047409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日和</w:t>
            </w:r>
            <w:r w:rsidR="0047409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 w:rsidR="0047409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="0047409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13</w:t>
            </w:r>
            <w:r w:rsidR="0047409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  <w:r w:rsidRPr="00B967BC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47409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</w:t>
            </w:r>
            <w:r w:rsidR="00987E5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分别</w:t>
            </w:r>
            <w:r w:rsidR="0047409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召开第十一届董事会第十</w:t>
            </w:r>
            <w:r w:rsidR="00987E5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一</w:t>
            </w:r>
            <w:r w:rsidR="0047409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次会议和</w:t>
            </w:r>
            <w:r w:rsidR="0047409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2025</w:t>
            </w:r>
            <w:r w:rsidR="0047409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年年度股东会，审议通过了《</w:t>
            </w:r>
            <w:r w:rsidR="00474090" w:rsidRPr="00474090">
              <w:rPr>
                <w:rFonts w:ascii="Times New Roman" w:eastAsia="宋体" w:hAnsi="Times New Roman" w:cs="Times New Roman"/>
                <w:sz w:val="24"/>
                <w:szCs w:val="24"/>
              </w:rPr>
              <w:t>关于提请股东会授权董事会制定中期分红方案的议案</w:t>
            </w:r>
            <w:r w:rsidR="0047409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》，</w:t>
            </w:r>
            <w:r w:rsidRPr="00B967BC">
              <w:rPr>
                <w:rFonts w:ascii="Times New Roman" w:eastAsia="宋体" w:hAnsi="Times New Roman" w:cs="Times New Roman"/>
                <w:sz w:val="24"/>
                <w:szCs w:val="24"/>
              </w:rPr>
              <w:t>公司股东会</w:t>
            </w:r>
            <w:r w:rsidR="0047409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已</w:t>
            </w:r>
            <w:r w:rsidRPr="00B967BC">
              <w:rPr>
                <w:rFonts w:ascii="Times New Roman" w:eastAsia="宋体" w:hAnsi="Times New Roman" w:cs="Times New Roman"/>
                <w:sz w:val="24"/>
                <w:szCs w:val="24"/>
              </w:rPr>
              <w:t>授权董事会在保证公司正常经营发展的前提下，兼顾股东的即期利益和长远利益，制定并实施具体的分红方案。</w:t>
            </w:r>
            <w:r w:rsidR="0047409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如有相关进展</w:t>
            </w:r>
            <w:r w:rsidRPr="00B967BC">
              <w:rPr>
                <w:rFonts w:ascii="Times New Roman" w:eastAsia="宋体" w:hAnsi="Times New Roman" w:cs="Times New Roman"/>
                <w:sz w:val="24"/>
                <w:szCs w:val="24"/>
              </w:rPr>
              <w:t>，公司将严格履行审议程序及信息披露程序。</w:t>
            </w:r>
          </w:p>
        </w:tc>
      </w:tr>
      <w:tr w:rsidR="00663A62" w:rsidRPr="00966AEA" w14:paraId="1B767320" w14:textId="77777777" w:rsidTr="00663A62">
        <w:trPr>
          <w:trHeight w:val="509"/>
        </w:trPr>
        <w:tc>
          <w:tcPr>
            <w:tcW w:w="985" w:type="pct"/>
            <w:vAlign w:val="center"/>
          </w:tcPr>
          <w:p w14:paraId="65A9FF61" w14:textId="31A11278" w:rsidR="00663A62" w:rsidRPr="00966AEA" w:rsidRDefault="00663A62" w:rsidP="00663A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AE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lastRenderedPageBreak/>
              <w:t>附件清单</w:t>
            </w:r>
          </w:p>
        </w:tc>
        <w:tc>
          <w:tcPr>
            <w:tcW w:w="4015" w:type="pct"/>
            <w:vAlign w:val="center"/>
          </w:tcPr>
          <w:p w14:paraId="45B71391" w14:textId="0B4E5373" w:rsidR="00663A62" w:rsidRPr="00B967BC" w:rsidRDefault="00663A62" w:rsidP="00BB20BC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966AE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无</w:t>
            </w:r>
          </w:p>
        </w:tc>
      </w:tr>
      <w:tr w:rsidR="00663A62" w:rsidRPr="00966AEA" w14:paraId="2F8801BD" w14:textId="77777777" w:rsidTr="00663A62">
        <w:trPr>
          <w:trHeight w:val="430"/>
        </w:trPr>
        <w:tc>
          <w:tcPr>
            <w:tcW w:w="985" w:type="pct"/>
            <w:vAlign w:val="center"/>
          </w:tcPr>
          <w:p w14:paraId="160EB054" w14:textId="7149C224" w:rsidR="00663A62" w:rsidRPr="00966AEA" w:rsidRDefault="00663A62" w:rsidP="00663A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374">
              <w:rPr>
                <w:rFonts w:ascii="Times New Roman" w:hAnsi="Times New Roman" w:cs="Times New Roman" w:hint="eastAsia"/>
                <w:sz w:val="24"/>
                <w:szCs w:val="24"/>
              </w:rPr>
              <w:t>发布日期</w:t>
            </w:r>
          </w:p>
        </w:tc>
        <w:tc>
          <w:tcPr>
            <w:tcW w:w="4015" w:type="pct"/>
            <w:vAlign w:val="center"/>
          </w:tcPr>
          <w:p w14:paraId="4C8F4647" w14:textId="35A9CE59" w:rsidR="00663A62" w:rsidRPr="00966AEA" w:rsidRDefault="00663A62" w:rsidP="00BB20B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3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A56374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A56374">
              <w:rPr>
                <w:rFonts w:ascii="Times New Roman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A56374">
              <w:rPr>
                <w:rFonts w:ascii="Times New Roman" w:hAnsi="Times New Roman" w:cs="Times New Roman" w:hint="eastAsia"/>
                <w:sz w:val="24"/>
                <w:szCs w:val="24"/>
              </w:rPr>
              <w:t>月</w:t>
            </w:r>
            <w:r w:rsidRPr="00A56374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56374">
              <w:rPr>
                <w:rFonts w:ascii="Times New Roman" w:hAnsi="Times New Roman" w:cs="Times New Roman" w:hint="eastAsia"/>
                <w:sz w:val="24"/>
                <w:szCs w:val="24"/>
              </w:rPr>
              <w:t>日</w:t>
            </w:r>
          </w:p>
        </w:tc>
      </w:tr>
      <w:bookmarkEnd w:id="5"/>
    </w:tbl>
    <w:p w14:paraId="477BCD87" w14:textId="77777777" w:rsidR="00CA59ED" w:rsidRPr="00966AEA" w:rsidRDefault="00CA59ED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7388978B" w14:textId="77777777" w:rsidR="00CA59ED" w:rsidRPr="00D73692" w:rsidRDefault="005E38B2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66AE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注：公司严格遵守信息披露相关规则与投资者进行交流，如涉及公司战略规划等意向性目标，不能视为公司或管理层对公司业绩的保证或承诺，敬请广大投资</w:t>
      </w:r>
      <w:r w:rsidRPr="00D73692">
        <w:rPr>
          <w:rFonts w:ascii="Times New Roman" w:eastAsia="宋体" w:hAnsi="Times New Roman" w:cs="Times New Roman"/>
          <w:sz w:val="24"/>
          <w:szCs w:val="24"/>
        </w:rPr>
        <w:t>者注意投资风险</w:t>
      </w:r>
      <w:r w:rsidRPr="00D73692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sectPr w:rsidR="00CA59ED" w:rsidRPr="00D73692" w:rsidSect="00990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EBAB2" w14:textId="77777777" w:rsidR="00DB43A1" w:rsidRDefault="00DB43A1" w:rsidP="00991858">
      <w:r>
        <w:separator/>
      </w:r>
    </w:p>
  </w:endnote>
  <w:endnote w:type="continuationSeparator" w:id="0">
    <w:p w14:paraId="0CFC9B2D" w14:textId="77777777" w:rsidR="00DB43A1" w:rsidRDefault="00DB43A1" w:rsidP="0099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3963A" w14:textId="77777777" w:rsidR="00DB43A1" w:rsidRDefault="00DB43A1" w:rsidP="00991858">
      <w:r>
        <w:separator/>
      </w:r>
    </w:p>
  </w:footnote>
  <w:footnote w:type="continuationSeparator" w:id="0">
    <w:p w14:paraId="7A56C675" w14:textId="77777777" w:rsidR="00DB43A1" w:rsidRDefault="00DB43A1" w:rsidP="00991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81D0DFD"/>
    <w:multiLevelType w:val="singleLevel"/>
    <w:tmpl w:val="C81D0DFD"/>
    <w:lvl w:ilvl="0">
      <w:start w:val="3"/>
      <w:numFmt w:val="decimal"/>
      <w:suff w:val="nothing"/>
      <w:lvlText w:val="%1、"/>
      <w:lvlJc w:val="left"/>
    </w:lvl>
  </w:abstractNum>
  <w:num w:numId="1" w16cid:durableId="54004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VlNjkzYTUxNjY1NDYxZDM5ZjJiMzc1YTZkMmYyMTQifQ=="/>
  </w:docVars>
  <w:rsids>
    <w:rsidRoot w:val="00DE7250"/>
    <w:rsid w:val="000011AC"/>
    <w:rsid w:val="00001CCF"/>
    <w:rsid w:val="00004A13"/>
    <w:rsid w:val="00006633"/>
    <w:rsid w:val="000155F3"/>
    <w:rsid w:val="00015971"/>
    <w:rsid w:val="0003686F"/>
    <w:rsid w:val="0003788C"/>
    <w:rsid w:val="00045606"/>
    <w:rsid w:val="00055652"/>
    <w:rsid w:val="00055F6C"/>
    <w:rsid w:val="00057501"/>
    <w:rsid w:val="000577F5"/>
    <w:rsid w:val="00060E42"/>
    <w:rsid w:val="00060EB7"/>
    <w:rsid w:val="000614B0"/>
    <w:rsid w:val="0006528D"/>
    <w:rsid w:val="000708EF"/>
    <w:rsid w:val="0007207C"/>
    <w:rsid w:val="00080A31"/>
    <w:rsid w:val="000867E4"/>
    <w:rsid w:val="000A2B5F"/>
    <w:rsid w:val="000A47A6"/>
    <w:rsid w:val="000B3CB1"/>
    <w:rsid w:val="000C0074"/>
    <w:rsid w:val="000C23DC"/>
    <w:rsid w:val="000C31EC"/>
    <w:rsid w:val="000C32B5"/>
    <w:rsid w:val="000D4696"/>
    <w:rsid w:val="000D470E"/>
    <w:rsid w:val="000E1B64"/>
    <w:rsid w:val="000E59BF"/>
    <w:rsid w:val="000F29DA"/>
    <w:rsid w:val="000F6731"/>
    <w:rsid w:val="00100561"/>
    <w:rsid w:val="001007EC"/>
    <w:rsid w:val="00103D92"/>
    <w:rsid w:val="001121E8"/>
    <w:rsid w:val="001243BB"/>
    <w:rsid w:val="00130387"/>
    <w:rsid w:val="001336AA"/>
    <w:rsid w:val="00133DAC"/>
    <w:rsid w:val="0013676A"/>
    <w:rsid w:val="001461E6"/>
    <w:rsid w:val="0014660E"/>
    <w:rsid w:val="00154E8D"/>
    <w:rsid w:val="001574F4"/>
    <w:rsid w:val="00157A99"/>
    <w:rsid w:val="001742C8"/>
    <w:rsid w:val="001746B5"/>
    <w:rsid w:val="00175FDA"/>
    <w:rsid w:val="001813A5"/>
    <w:rsid w:val="00182C46"/>
    <w:rsid w:val="001838E2"/>
    <w:rsid w:val="0018459A"/>
    <w:rsid w:val="001917B7"/>
    <w:rsid w:val="00197415"/>
    <w:rsid w:val="001A2518"/>
    <w:rsid w:val="001A3596"/>
    <w:rsid w:val="001A64F7"/>
    <w:rsid w:val="001A7114"/>
    <w:rsid w:val="001A7DB4"/>
    <w:rsid w:val="001B4061"/>
    <w:rsid w:val="001B4162"/>
    <w:rsid w:val="001C53FA"/>
    <w:rsid w:val="001D7270"/>
    <w:rsid w:val="001D7367"/>
    <w:rsid w:val="001D7D91"/>
    <w:rsid w:val="001E322F"/>
    <w:rsid w:val="001E3625"/>
    <w:rsid w:val="001E3F0D"/>
    <w:rsid w:val="001F1F0D"/>
    <w:rsid w:val="001F2768"/>
    <w:rsid w:val="001F7E15"/>
    <w:rsid w:val="0020534E"/>
    <w:rsid w:val="002122EE"/>
    <w:rsid w:val="00216496"/>
    <w:rsid w:val="0022129A"/>
    <w:rsid w:val="00224AC9"/>
    <w:rsid w:val="00233934"/>
    <w:rsid w:val="002371B4"/>
    <w:rsid w:val="00240771"/>
    <w:rsid w:val="00243E47"/>
    <w:rsid w:val="00261034"/>
    <w:rsid w:val="002629A7"/>
    <w:rsid w:val="00262A64"/>
    <w:rsid w:val="00263FB1"/>
    <w:rsid w:val="00270C50"/>
    <w:rsid w:val="00275AC2"/>
    <w:rsid w:val="00275C86"/>
    <w:rsid w:val="00281316"/>
    <w:rsid w:val="002813F2"/>
    <w:rsid w:val="00281A10"/>
    <w:rsid w:val="00283384"/>
    <w:rsid w:val="00283515"/>
    <w:rsid w:val="0029376D"/>
    <w:rsid w:val="0029379F"/>
    <w:rsid w:val="00293945"/>
    <w:rsid w:val="00297A09"/>
    <w:rsid w:val="002A2556"/>
    <w:rsid w:val="002A72BD"/>
    <w:rsid w:val="002B1CA4"/>
    <w:rsid w:val="002B1D9A"/>
    <w:rsid w:val="002B45DB"/>
    <w:rsid w:val="002B465C"/>
    <w:rsid w:val="002B5C58"/>
    <w:rsid w:val="002B5C81"/>
    <w:rsid w:val="002B5CA3"/>
    <w:rsid w:val="002B63ED"/>
    <w:rsid w:val="002B6704"/>
    <w:rsid w:val="002B6A86"/>
    <w:rsid w:val="002C15A0"/>
    <w:rsid w:val="002C22BD"/>
    <w:rsid w:val="002D05A8"/>
    <w:rsid w:val="002D347B"/>
    <w:rsid w:val="002D3DE4"/>
    <w:rsid w:val="002D6149"/>
    <w:rsid w:val="002E2F3B"/>
    <w:rsid w:val="002E7261"/>
    <w:rsid w:val="003043E4"/>
    <w:rsid w:val="00305550"/>
    <w:rsid w:val="003100F0"/>
    <w:rsid w:val="0031587D"/>
    <w:rsid w:val="003305D2"/>
    <w:rsid w:val="00331FE5"/>
    <w:rsid w:val="00340599"/>
    <w:rsid w:val="00342296"/>
    <w:rsid w:val="0034229B"/>
    <w:rsid w:val="00342A42"/>
    <w:rsid w:val="00346BC1"/>
    <w:rsid w:val="00355981"/>
    <w:rsid w:val="00364367"/>
    <w:rsid w:val="00366976"/>
    <w:rsid w:val="00373044"/>
    <w:rsid w:val="00373589"/>
    <w:rsid w:val="00384435"/>
    <w:rsid w:val="0038481E"/>
    <w:rsid w:val="00386215"/>
    <w:rsid w:val="00391833"/>
    <w:rsid w:val="00394B67"/>
    <w:rsid w:val="00397CB3"/>
    <w:rsid w:val="003A0C3B"/>
    <w:rsid w:val="003A522D"/>
    <w:rsid w:val="003A7983"/>
    <w:rsid w:val="003A7BA4"/>
    <w:rsid w:val="003B5ADC"/>
    <w:rsid w:val="003B7FCD"/>
    <w:rsid w:val="003C2114"/>
    <w:rsid w:val="003C288F"/>
    <w:rsid w:val="003C4CC2"/>
    <w:rsid w:val="003C5EAC"/>
    <w:rsid w:val="003C73EE"/>
    <w:rsid w:val="003C7CFE"/>
    <w:rsid w:val="003D14EE"/>
    <w:rsid w:val="003D3096"/>
    <w:rsid w:val="003D408F"/>
    <w:rsid w:val="003D6C38"/>
    <w:rsid w:val="003E42D1"/>
    <w:rsid w:val="003E4FFD"/>
    <w:rsid w:val="003F1AE2"/>
    <w:rsid w:val="003F32E3"/>
    <w:rsid w:val="003F79EB"/>
    <w:rsid w:val="00400225"/>
    <w:rsid w:val="0040199F"/>
    <w:rsid w:val="0040418F"/>
    <w:rsid w:val="004048CD"/>
    <w:rsid w:val="00404E16"/>
    <w:rsid w:val="004052C7"/>
    <w:rsid w:val="00406646"/>
    <w:rsid w:val="00417176"/>
    <w:rsid w:val="00430502"/>
    <w:rsid w:val="00431369"/>
    <w:rsid w:val="0043361D"/>
    <w:rsid w:val="00441242"/>
    <w:rsid w:val="00441F47"/>
    <w:rsid w:val="004421E1"/>
    <w:rsid w:val="00444419"/>
    <w:rsid w:val="00446363"/>
    <w:rsid w:val="0044714D"/>
    <w:rsid w:val="00472A87"/>
    <w:rsid w:val="00474090"/>
    <w:rsid w:val="0048301A"/>
    <w:rsid w:val="004850AF"/>
    <w:rsid w:val="004862ED"/>
    <w:rsid w:val="00486F93"/>
    <w:rsid w:val="0049465E"/>
    <w:rsid w:val="004A7162"/>
    <w:rsid w:val="004A7398"/>
    <w:rsid w:val="004B4667"/>
    <w:rsid w:val="004B7184"/>
    <w:rsid w:val="004C074C"/>
    <w:rsid w:val="004C5C02"/>
    <w:rsid w:val="004C637A"/>
    <w:rsid w:val="004C66DA"/>
    <w:rsid w:val="004D2881"/>
    <w:rsid w:val="004D4158"/>
    <w:rsid w:val="004E45B3"/>
    <w:rsid w:val="004E53CF"/>
    <w:rsid w:val="004E5726"/>
    <w:rsid w:val="004E64DC"/>
    <w:rsid w:val="004E7571"/>
    <w:rsid w:val="004F2685"/>
    <w:rsid w:val="004F3905"/>
    <w:rsid w:val="00506A63"/>
    <w:rsid w:val="00506B18"/>
    <w:rsid w:val="00511D32"/>
    <w:rsid w:val="00513350"/>
    <w:rsid w:val="00515172"/>
    <w:rsid w:val="00516ED0"/>
    <w:rsid w:val="00523B51"/>
    <w:rsid w:val="005325A1"/>
    <w:rsid w:val="00532C65"/>
    <w:rsid w:val="00555729"/>
    <w:rsid w:val="00561FCC"/>
    <w:rsid w:val="00562D06"/>
    <w:rsid w:val="00566FA4"/>
    <w:rsid w:val="00567FF5"/>
    <w:rsid w:val="005705F1"/>
    <w:rsid w:val="00570D60"/>
    <w:rsid w:val="00571B5C"/>
    <w:rsid w:val="0058484A"/>
    <w:rsid w:val="005908E8"/>
    <w:rsid w:val="0059416D"/>
    <w:rsid w:val="005A02B1"/>
    <w:rsid w:val="005A355E"/>
    <w:rsid w:val="005A3870"/>
    <w:rsid w:val="005A52DC"/>
    <w:rsid w:val="005A773F"/>
    <w:rsid w:val="005B03A1"/>
    <w:rsid w:val="005B0E8E"/>
    <w:rsid w:val="005B1F88"/>
    <w:rsid w:val="005B481D"/>
    <w:rsid w:val="005B6635"/>
    <w:rsid w:val="005C07AF"/>
    <w:rsid w:val="005D5CF2"/>
    <w:rsid w:val="005E0CA1"/>
    <w:rsid w:val="005E3481"/>
    <w:rsid w:val="005E38B2"/>
    <w:rsid w:val="005E60E7"/>
    <w:rsid w:val="005E6385"/>
    <w:rsid w:val="005F0C66"/>
    <w:rsid w:val="005F1995"/>
    <w:rsid w:val="005F344A"/>
    <w:rsid w:val="005F6F72"/>
    <w:rsid w:val="0060239C"/>
    <w:rsid w:val="00604DA1"/>
    <w:rsid w:val="00606E1B"/>
    <w:rsid w:val="0061632F"/>
    <w:rsid w:val="0062611D"/>
    <w:rsid w:val="00634341"/>
    <w:rsid w:val="006376C4"/>
    <w:rsid w:val="006422AB"/>
    <w:rsid w:val="00650C81"/>
    <w:rsid w:val="00652D54"/>
    <w:rsid w:val="00663A62"/>
    <w:rsid w:val="006744C6"/>
    <w:rsid w:val="0068073A"/>
    <w:rsid w:val="00682310"/>
    <w:rsid w:val="00696F6E"/>
    <w:rsid w:val="006A759B"/>
    <w:rsid w:val="006B17AD"/>
    <w:rsid w:val="006B5CD6"/>
    <w:rsid w:val="006B70A6"/>
    <w:rsid w:val="006B7538"/>
    <w:rsid w:val="006C1BF8"/>
    <w:rsid w:val="006C3CDC"/>
    <w:rsid w:val="006C6AA9"/>
    <w:rsid w:val="006D0D15"/>
    <w:rsid w:val="006D1CE8"/>
    <w:rsid w:val="006D32FD"/>
    <w:rsid w:val="006D7885"/>
    <w:rsid w:val="006E1EC4"/>
    <w:rsid w:val="006E527E"/>
    <w:rsid w:val="006F1F52"/>
    <w:rsid w:val="006F4100"/>
    <w:rsid w:val="006F479C"/>
    <w:rsid w:val="00701DE6"/>
    <w:rsid w:val="00702A38"/>
    <w:rsid w:val="007043A0"/>
    <w:rsid w:val="0071109C"/>
    <w:rsid w:val="007247E6"/>
    <w:rsid w:val="007319AA"/>
    <w:rsid w:val="007379CA"/>
    <w:rsid w:val="00740AB7"/>
    <w:rsid w:val="00743534"/>
    <w:rsid w:val="0075033C"/>
    <w:rsid w:val="00753076"/>
    <w:rsid w:val="00753EA1"/>
    <w:rsid w:val="00757DCE"/>
    <w:rsid w:val="00761093"/>
    <w:rsid w:val="00761AFC"/>
    <w:rsid w:val="0076516E"/>
    <w:rsid w:val="007664BA"/>
    <w:rsid w:val="00766BBD"/>
    <w:rsid w:val="00770494"/>
    <w:rsid w:val="00772C16"/>
    <w:rsid w:val="007734C4"/>
    <w:rsid w:val="0077508E"/>
    <w:rsid w:val="00776823"/>
    <w:rsid w:val="00777A06"/>
    <w:rsid w:val="00781745"/>
    <w:rsid w:val="00790F05"/>
    <w:rsid w:val="007928D7"/>
    <w:rsid w:val="00796697"/>
    <w:rsid w:val="007A03BC"/>
    <w:rsid w:val="007A1AD6"/>
    <w:rsid w:val="007B1D33"/>
    <w:rsid w:val="007B75EC"/>
    <w:rsid w:val="007C1054"/>
    <w:rsid w:val="007C45C6"/>
    <w:rsid w:val="007C6B37"/>
    <w:rsid w:val="007D0B11"/>
    <w:rsid w:val="007E088C"/>
    <w:rsid w:val="007E115F"/>
    <w:rsid w:val="007E1BBB"/>
    <w:rsid w:val="007E2154"/>
    <w:rsid w:val="007F0F37"/>
    <w:rsid w:val="007F3733"/>
    <w:rsid w:val="00802B6A"/>
    <w:rsid w:val="00805B24"/>
    <w:rsid w:val="0081691E"/>
    <w:rsid w:val="0081778F"/>
    <w:rsid w:val="00826865"/>
    <w:rsid w:val="008307FA"/>
    <w:rsid w:val="008353FC"/>
    <w:rsid w:val="008365AB"/>
    <w:rsid w:val="00840F74"/>
    <w:rsid w:val="008505BA"/>
    <w:rsid w:val="00853432"/>
    <w:rsid w:val="00853461"/>
    <w:rsid w:val="00861571"/>
    <w:rsid w:val="00870AC8"/>
    <w:rsid w:val="008748D0"/>
    <w:rsid w:val="008777EA"/>
    <w:rsid w:val="00877E5E"/>
    <w:rsid w:val="00881716"/>
    <w:rsid w:val="00887E8E"/>
    <w:rsid w:val="008A0B07"/>
    <w:rsid w:val="008A33F6"/>
    <w:rsid w:val="008B0B3D"/>
    <w:rsid w:val="008B26D3"/>
    <w:rsid w:val="008B3ED4"/>
    <w:rsid w:val="008B5933"/>
    <w:rsid w:val="008B5F08"/>
    <w:rsid w:val="008C481B"/>
    <w:rsid w:val="008C5C14"/>
    <w:rsid w:val="008C6658"/>
    <w:rsid w:val="008E781D"/>
    <w:rsid w:val="008F1FFC"/>
    <w:rsid w:val="008F2B01"/>
    <w:rsid w:val="00901F31"/>
    <w:rsid w:val="009034C6"/>
    <w:rsid w:val="00913D1E"/>
    <w:rsid w:val="00915BDD"/>
    <w:rsid w:val="009161E5"/>
    <w:rsid w:val="00920DEB"/>
    <w:rsid w:val="00922B69"/>
    <w:rsid w:val="00926EFF"/>
    <w:rsid w:val="00937736"/>
    <w:rsid w:val="00940176"/>
    <w:rsid w:val="00942706"/>
    <w:rsid w:val="009443E7"/>
    <w:rsid w:val="009458FA"/>
    <w:rsid w:val="00951071"/>
    <w:rsid w:val="009524C7"/>
    <w:rsid w:val="00961952"/>
    <w:rsid w:val="0096598B"/>
    <w:rsid w:val="00966AEA"/>
    <w:rsid w:val="0097137C"/>
    <w:rsid w:val="0097696A"/>
    <w:rsid w:val="0098203B"/>
    <w:rsid w:val="0098760A"/>
    <w:rsid w:val="00987E5B"/>
    <w:rsid w:val="00987FFC"/>
    <w:rsid w:val="00990C21"/>
    <w:rsid w:val="00991858"/>
    <w:rsid w:val="009979BF"/>
    <w:rsid w:val="009A5F3E"/>
    <w:rsid w:val="009B4D67"/>
    <w:rsid w:val="009B58AF"/>
    <w:rsid w:val="009C0E97"/>
    <w:rsid w:val="009C6B79"/>
    <w:rsid w:val="009E0D16"/>
    <w:rsid w:val="009E22F7"/>
    <w:rsid w:val="009E69D6"/>
    <w:rsid w:val="00A06739"/>
    <w:rsid w:val="00A1244A"/>
    <w:rsid w:val="00A17994"/>
    <w:rsid w:val="00A17F6D"/>
    <w:rsid w:val="00A2089E"/>
    <w:rsid w:val="00A22643"/>
    <w:rsid w:val="00A32537"/>
    <w:rsid w:val="00A434E8"/>
    <w:rsid w:val="00A46AD3"/>
    <w:rsid w:val="00A477E5"/>
    <w:rsid w:val="00A56374"/>
    <w:rsid w:val="00A57A90"/>
    <w:rsid w:val="00A61B9E"/>
    <w:rsid w:val="00A67AD9"/>
    <w:rsid w:val="00A76AC5"/>
    <w:rsid w:val="00A817AB"/>
    <w:rsid w:val="00A83D79"/>
    <w:rsid w:val="00A850AB"/>
    <w:rsid w:val="00A85DBF"/>
    <w:rsid w:val="00A90285"/>
    <w:rsid w:val="00A90A84"/>
    <w:rsid w:val="00A91571"/>
    <w:rsid w:val="00A9284D"/>
    <w:rsid w:val="00AA11AB"/>
    <w:rsid w:val="00AA3088"/>
    <w:rsid w:val="00AB1451"/>
    <w:rsid w:val="00AB393B"/>
    <w:rsid w:val="00AB6B5F"/>
    <w:rsid w:val="00AB6BAC"/>
    <w:rsid w:val="00AC2A1F"/>
    <w:rsid w:val="00AC339F"/>
    <w:rsid w:val="00AC33A5"/>
    <w:rsid w:val="00AC3C5A"/>
    <w:rsid w:val="00AC629F"/>
    <w:rsid w:val="00AC748E"/>
    <w:rsid w:val="00AD2257"/>
    <w:rsid w:val="00AD2398"/>
    <w:rsid w:val="00AD2A86"/>
    <w:rsid w:val="00AD3256"/>
    <w:rsid w:val="00AD5E44"/>
    <w:rsid w:val="00AD6D69"/>
    <w:rsid w:val="00AE5876"/>
    <w:rsid w:val="00AF0E8B"/>
    <w:rsid w:val="00B01697"/>
    <w:rsid w:val="00B03793"/>
    <w:rsid w:val="00B03E3B"/>
    <w:rsid w:val="00B05A3C"/>
    <w:rsid w:val="00B1037B"/>
    <w:rsid w:val="00B1126E"/>
    <w:rsid w:val="00B11990"/>
    <w:rsid w:val="00B224BA"/>
    <w:rsid w:val="00B24E24"/>
    <w:rsid w:val="00B31126"/>
    <w:rsid w:val="00B3174F"/>
    <w:rsid w:val="00B32389"/>
    <w:rsid w:val="00B41155"/>
    <w:rsid w:val="00B4160C"/>
    <w:rsid w:val="00B43CE8"/>
    <w:rsid w:val="00B44FF4"/>
    <w:rsid w:val="00B543B6"/>
    <w:rsid w:val="00B60C99"/>
    <w:rsid w:val="00B62CFE"/>
    <w:rsid w:val="00B64DE1"/>
    <w:rsid w:val="00B718E4"/>
    <w:rsid w:val="00B74C06"/>
    <w:rsid w:val="00B8190A"/>
    <w:rsid w:val="00B81A85"/>
    <w:rsid w:val="00B967BC"/>
    <w:rsid w:val="00BA3FB7"/>
    <w:rsid w:val="00BB054B"/>
    <w:rsid w:val="00BB20BC"/>
    <w:rsid w:val="00BC69EA"/>
    <w:rsid w:val="00BC6CA4"/>
    <w:rsid w:val="00BC7D30"/>
    <w:rsid w:val="00BD0056"/>
    <w:rsid w:val="00BD11BA"/>
    <w:rsid w:val="00BE4026"/>
    <w:rsid w:val="00BF09F9"/>
    <w:rsid w:val="00C03CCA"/>
    <w:rsid w:val="00C0405F"/>
    <w:rsid w:val="00C04718"/>
    <w:rsid w:val="00C05887"/>
    <w:rsid w:val="00C067A6"/>
    <w:rsid w:val="00C06E7A"/>
    <w:rsid w:val="00C16F46"/>
    <w:rsid w:val="00C205F7"/>
    <w:rsid w:val="00C22D3B"/>
    <w:rsid w:val="00C249A8"/>
    <w:rsid w:val="00C24C1F"/>
    <w:rsid w:val="00C30495"/>
    <w:rsid w:val="00C378A1"/>
    <w:rsid w:val="00C41C11"/>
    <w:rsid w:val="00C42511"/>
    <w:rsid w:val="00C42A2D"/>
    <w:rsid w:val="00C46030"/>
    <w:rsid w:val="00C6059E"/>
    <w:rsid w:val="00C76FAC"/>
    <w:rsid w:val="00C77269"/>
    <w:rsid w:val="00C80614"/>
    <w:rsid w:val="00C80A3A"/>
    <w:rsid w:val="00C81165"/>
    <w:rsid w:val="00C832E9"/>
    <w:rsid w:val="00C919A6"/>
    <w:rsid w:val="00C95A62"/>
    <w:rsid w:val="00C9700F"/>
    <w:rsid w:val="00C97189"/>
    <w:rsid w:val="00C9766B"/>
    <w:rsid w:val="00CA59ED"/>
    <w:rsid w:val="00CB1372"/>
    <w:rsid w:val="00CB56C2"/>
    <w:rsid w:val="00CC6F8F"/>
    <w:rsid w:val="00CD031F"/>
    <w:rsid w:val="00CD048E"/>
    <w:rsid w:val="00CD1270"/>
    <w:rsid w:val="00CD162C"/>
    <w:rsid w:val="00CE2188"/>
    <w:rsid w:val="00CE529F"/>
    <w:rsid w:val="00CF02AA"/>
    <w:rsid w:val="00CF7015"/>
    <w:rsid w:val="00D0195F"/>
    <w:rsid w:val="00D07F95"/>
    <w:rsid w:val="00D14A1A"/>
    <w:rsid w:val="00D205FD"/>
    <w:rsid w:val="00D22E1A"/>
    <w:rsid w:val="00D27BEC"/>
    <w:rsid w:val="00D31357"/>
    <w:rsid w:val="00D31ABF"/>
    <w:rsid w:val="00D325CB"/>
    <w:rsid w:val="00D34A15"/>
    <w:rsid w:val="00D34A8F"/>
    <w:rsid w:val="00D34F6B"/>
    <w:rsid w:val="00D664DC"/>
    <w:rsid w:val="00D70143"/>
    <w:rsid w:val="00D73692"/>
    <w:rsid w:val="00D77819"/>
    <w:rsid w:val="00D80E73"/>
    <w:rsid w:val="00D86473"/>
    <w:rsid w:val="00DB1DD9"/>
    <w:rsid w:val="00DB43A1"/>
    <w:rsid w:val="00DB6ECF"/>
    <w:rsid w:val="00DB7DFC"/>
    <w:rsid w:val="00DC0ACB"/>
    <w:rsid w:val="00DC0D6E"/>
    <w:rsid w:val="00DC109C"/>
    <w:rsid w:val="00DC7165"/>
    <w:rsid w:val="00DD16CB"/>
    <w:rsid w:val="00DE7250"/>
    <w:rsid w:val="00DF22D7"/>
    <w:rsid w:val="00DF5D8F"/>
    <w:rsid w:val="00E0392B"/>
    <w:rsid w:val="00E13A93"/>
    <w:rsid w:val="00E15836"/>
    <w:rsid w:val="00E17AD1"/>
    <w:rsid w:val="00E216CB"/>
    <w:rsid w:val="00E2386B"/>
    <w:rsid w:val="00E31096"/>
    <w:rsid w:val="00E313A2"/>
    <w:rsid w:val="00E31604"/>
    <w:rsid w:val="00E36918"/>
    <w:rsid w:val="00E430F0"/>
    <w:rsid w:val="00E444A8"/>
    <w:rsid w:val="00E46D7B"/>
    <w:rsid w:val="00E47DF8"/>
    <w:rsid w:val="00E61010"/>
    <w:rsid w:val="00E62E4D"/>
    <w:rsid w:val="00E733B3"/>
    <w:rsid w:val="00E77CC8"/>
    <w:rsid w:val="00E77FF4"/>
    <w:rsid w:val="00E8127C"/>
    <w:rsid w:val="00E840F0"/>
    <w:rsid w:val="00E84699"/>
    <w:rsid w:val="00E86CD4"/>
    <w:rsid w:val="00E91F10"/>
    <w:rsid w:val="00EA22CF"/>
    <w:rsid w:val="00EA4142"/>
    <w:rsid w:val="00EB3021"/>
    <w:rsid w:val="00EB33F4"/>
    <w:rsid w:val="00EB4F6D"/>
    <w:rsid w:val="00EC5B74"/>
    <w:rsid w:val="00ED48BE"/>
    <w:rsid w:val="00EF09E2"/>
    <w:rsid w:val="00EF4F30"/>
    <w:rsid w:val="00EF73F1"/>
    <w:rsid w:val="00F04BF1"/>
    <w:rsid w:val="00F04EE9"/>
    <w:rsid w:val="00F12751"/>
    <w:rsid w:val="00F13F0A"/>
    <w:rsid w:val="00F149A9"/>
    <w:rsid w:val="00F34A97"/>
    <w:rsid w:val="00F35C7B"/>
    <w:rsid w:val="00F37065"/>
    <w:rsid w:val="00F40990"/>
    <w:rsid w:val="00F41489"/>
    <w:rsid w:val="00F43456"/>
    <w:rsid w:val="00F454F5"/>
    <w:rsid w:val="00F500C8"/>
    <w:rsid w:val="00F52BB6"/>
    <w:rsid w:val="00F56AF1"/>
    <w:rsid w:val="00F636D2"/>
    <w:rsid w:val="00F701B5"/>
    <w:rsid w:val="00F72275"/>
    <w:rsid w:val="00F82671"/>
    <w:rsid w:val="00F85D16"/>
    <w:rsid w:val="00F95D66"/>
    <w:rsid w:val="00F963E9"/>
    <w:rsid w:val="00FA0623"/>
    <w:rsid w:val="00FA0BB9"/>
    <w:rsid w:val="00FA2C33"/>
    <w:rsid w:val="00FA67EF"/>
    <w:rsid w:val="00FB50C9"/>
    <w:rsid w:val="00FB5175"/>
    <w:rsid w:val="00FB62ED"/>
    <w:rsid w:val="00FC4C5B"/>
    <w:rsid w:val="00FC7DA7"/>
    <w:rsid w:val="00FD15E8"/>
    <w:rsid w:val="00FD7EE3"/>
    <w:rsid w:val="00FE4DC1"/>
    <w:rsid w:val="00FF2E79"/>
    <w:rsid w:val="00FF3F9D"/>
    <w:rsid w:val="00FF63C2"/>
    <w:rsid w:val="05AC2E5C"/>
    <w:rsid w:val="082F3428"/>
    <w:rsid w:val="08DA1E38"/>
    <w:rsid w:val="094B335F"/>
    <w:rsid w:val="14B15057"/>
    <w:rsid w:val="1BA86478"/>
    <w:rsid w:val="2AD37C55"/>
    <w:rsid w:val="2D6B7D9A"/>
    <w:rsid w:val="31263F4E"/>
    <w:rsid w:val="332F2416"/>
    <w:rsid w:val="351F7666"/>
    <w:rsid w:val="37AD65E3"/>
    <w:rsid w:val="398474B8"/>
    <w:rsid w:val="3E6A7E89"/>
    <w:rsid w:val="3EA75731"/>
    <w:rsid w:val="3FCC4AA2"/>
    <w:rsid w:val="45833E4D"/>
    <w:rsid w:val="4A4849F6"/>
    <w:rsid w:val="59080725"/>
    <w:rsid w:val="61EF1BF2"/>
    <w:rsid w:val="6D960AE7"/>
    <w:rsid w:val="7458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45467F"/>
  <w15:docId w15:val="{56A5C4EE-91F8-47A5-B79D-D7DDBC57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24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E84699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5">
    <w:name w:val="Body Text"/>
    <w:basedOn w:val="a"/>
    <w:link w:val="a6"/>
    <w:qFormat/>
    <w:rsid w:val="00FB5175"/>
    <w:pPr>
      <w:widowControl/>
      <w:spacing w:before="180" w:after="180"/>
      <w:jc w:val="left"/>
    </w:pPr>
    <w:rPr>
      <w:kern w:val="0"/>
      <w:sz w:val="24"/>
      <w:szCs w:val="24"/>
      <w:lang w:eastAsia="en-US"/>
    </w:rPr>
  </w:style>
  <w:style w:type="character" w:customStyle="1" w:styleId="a6">
    <w:name w:val="正文文本 字符"/>
    <w:basedOn w:val="a0"/>
    <w:link w:val="a5"/>
    <w:rsid w:val="00FB5175"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9918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9185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918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91858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355981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355981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355981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e">
    <w:name w:val="Hyperlink"/>
    <w:basedOn w:val="a0"/>
    <w:uiPriority w:val="99"/>
    <w:unhideWhenUsed/>
    <w:rsid w:val="00A850AB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850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99E29-8619-42E4-999B-7E62908F4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王艳芳</dc:creator>
  <cp:lastModifiedBy>李璇</cp:lastModifiedBy>
  <cp:revision>11</cp:revision>
  <cp:lastPrinted>2026-07-24T10:34:00Z</cp:lastPrinted>
  <dcterms:created xsi:type="dcterms:W3CDTF">2026-07-30T03:59:00Z</dcterms:created>
  <dcterms:modified xsi:type="dcterms:W3CDTF">2026-07-31T07:33:00Z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F77C3809B5B84700B84C9A9DE2B65D28</vt:lpwstr>
  </property>
</Properties>
</file>