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00C" w:rsidRDefault="00BC16A1">
      <w:pPr>
        <w:spacing w:beforeLines="50" w:before="156" w:afterLines="50" w:after="156" w:line="400" w:lineRule="exact"/>
        <w:jc w:val="center"/>
        <w:rPr>
          <w:rFonts w:ascii="宋体" w:hAnsi="宋体"/>
          <w:b/>
          <w:bCs/>
          <w:iCs/>
          <w:color w:val="FF0000"/>
          <w:sz w:val="28"/>
          <w:szCs w:val="24"/>
        </w:rPr>
      </w:pPr>
      <w:r>
        <w:rPr>
          <w:rFonts w:ascii="宋体" w:hAnsi="宋体" w:hint="eastAsia"/>
          <w:b/>
          <w:bCs/>
          <w:iCs/>
          <w:color w:val="FF0000"/>
          <w:sz w:val="28"/>
          <w:szCs w:val="24"/>
        </w:rPr>
        <w:t>广东原尚</w:t>
      </w:r>
      <w:r>
        <w:rPr>
          <w:rFonts w:ascii="宋体" w:hAnsi="宋体"/>
          <w:b/>
          <w:bCs/>
          <w:iCs/>
          <w:color w:val="FF0000"/>
          <w:sz w:val="28"/>
          <w:szCs w:val="24"/>
        </w:rPr>
        <w:t>物流股份有限公司</w:t>
      </w:r>
    </w:p>
    <w:p w:rsidR="00EC400C" w:rsidRDefault="00BC16A1">
      <w:pPr>
        <w:spacing w:beforeLines="50" w:before="156" w:afterLines="50" w:after="156" w:line="400" w:lineRule="exact"/>
        <w:jc w:val="center"/>
        <w:rPr>
          <w:rFonts w:ascii="宋体" w:hAnsi="宋体"/>
          <w:b/>
          <w:bCs/>
          <w:iCs/>
          <w:color w:val="FF0000"/>
          <w:sz w:val="28"/>
          <w:szCs w:val="24"/>
        </w:rPr>
      </w:pPr>
      <w:r>
        <w:rPr>
          <w:rFonts w:ascii="宋体" w:hAnsi="宋体" w:hint="eastAsia"/>
          <w:b/>
          <w:bCs/>
          <w:iCs/>
          <w:color w:val="FF0000"/>
          <w:sz w:val="28"/>
          <w:szCs w:val="24"/>
        </w:rPr>
        <w:t>投资者关系活动记录表</w:t>
      </w:r>
    </w:p>
    <w:p w:rsidR="00EC400C" w:rsidRDefault="00BC16A1">
      <w:pPr>
        <w:spacing w:line="400" w:lineRule="exact"/>
        <w:rPr>
          <w:rFonts w:ascii="宋体" w:hAnsi="宋体"/>
          <w:bCs/>
          <w:iCs/>
          <w:sz w:val="24"/>
          <w:szCs w:val="24"/>
        </w:rPr>
      </w:pPr>
      <w:r>
        <w:rPr>
          <w:rFonts w:ascii="宋体" w:hAnsi="宋体" w:hint="eastAsia"/>
          <w:bCs/>
          <w:iCs/>
          <w:sz w:val="24"/>
          <w:szCs w:val="24"/>
        </w:rPr>
        <w:t xml:space="preserve">                                              编号：GS</w:t>
      </w:r>
      <w:r>
        <w:rPr>
          <w:rFonts w:ascii="宋体" w:hAnsi="宋体"/>
          <w:bCs/>
          <w:iCs/>
          <w:sz w:val="24"/>
          <w:szCs w:val="24"/>
        </w:rPr>
        <w:t>L</w:t>
      </w:r>
      <w:r>
        <w:rPr>
          <w:rFonts w:ascii="宋体" w:hAnsi="宋体" w:hint="eastAsia"/>
          <w:bCs/>
          <w:iCs/>
          <w:sz w:val="24"/>
          <w:szCs w:val="24"/>
        </w:rPr>
        <w:t>20</w:t>
      </w:r>
      <w:r w:rsidR="00B02BC5">
        <w:rPr>
          <w:rFonts w:ascii="宋体" w:hAnsi="宋体"/>
          <w:bCs/>
          <w:iCs/>
          <w:sz w:val="24"/>
          <w:szCs w:val="24"/>
        </w:rPr>
        <w:t>26-002</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6345"/>
      </w:tblGrid>
      <w:tr w:rsidR="00EC400C">
        <w:trPr>
          <w:jc w:val="center"/>
        </w:trPr>
        <w:tc>
          <w:tcPr>
            <w:tcW w:w="1730" w:type="dxa"/>
            <w:shd w:val="clear" w:color="auto" w:fill="auto"/>
          </w:tcPr>
          <w:p w:rsidR="00EC400C" w:rsidRDefault="00BC16A1">
            <w:pPr>
              <w:spacing w:line="480" w:lineRule="atLeast"/>
              <w:rPr>
                <w:rFonts w:ascii="宋体" w:hAnsi="宋体"/>
                <w:b/>
                <w:bCs/>
                <w:iCs/>
                <w:sz w:val="22"/>
                <w:szCs w:val="24"/>
              </w:rPr>
            </w:pPr>
            <w:r>
              <w:rPr>
                <w:rFonts w:ascii="宋体" w:hAnsi="宋体" w:hint="eastAsia"/>
                <w:b/>
                <w:bCs/>
                <w:iCs/>
                <w:sz w:val="22"/>
                <w:szCs w:val="24"/>
              </w:rPr>
              <w:t>投资者关系活动类别</w:t>
            </w:r>
          </w:p>
          <w:p w:rsidR="00EC400C" w:rsidRDefault="00EC400C">
            <w:pPr>
              <w:spacing w:line="480" w:lineRule="atLeast"/>
              <w:rPr>
                <w:rFonts w:ascii="宋体" w:hAnsi="宋体"/>
                <w:b/>
                <w:bCs/>
                <w:iCs/>
                <w:sz w:val="22"/>
                <w:szCs w:val="24"/>
              </w:rPr>
            </w:pPr>
          </w:p>
        </w:tc>
        <w:tc>
          <w:tcPr>
            <w:tcW w:w="6345" w:type="dxa"/>
            <w:shd w:val="clear" w:color="auto" w:fill="auto"/>
          </w:tcPr>
          <w:p w:rsidR="00EC400C" w:rsidRDefault="00BC16A1">
            <w:pPr>
              <w:spacing w:line="480" w:lineRule="atLeast"/>
              <w:rPr>
                <w:rFonts w:ascii="宋体" w:hAnsi="宋体"/>
                <w:bCs/>
                <w:iCs/>
                <w:szCs w:val="24"/>
              </w:rPr>
            </w:pPr>
            <w:r>
              <w:rPr>
                <w:rFonts w:ascii="宋体" w:hAnsi="宋体" w:hint="eastAsia"/>
                <w:bCs/>
                <w:iCs/>
                <w:szCs w:val="24"/>
              </w:rPr>
              <w:t>√</w:t>
            </w:r>
            <w:r>
              <w:rPr>
                <w:rFonts w:ascii="宋体" w:hAnsi="宋体" w:hint="eastAsia"/>
                <w:szCs w:val="24"/>
              </w:rPr>
              <w:t xml:space="preserve">特定对象调研        </w:t>
            </w:r>
            <w:r>
              <w:rPr>
                <w:rFonts w:ascii="宋体" w:hAnsi="宋体" w:hint="eastAsia"/>
                <w:bCs/>
                <w:iCs/>
                <w:szCs w:val="24"/>
              </w:rPr>
              <w:t>□</w:t>
            </w:r>
            <w:r>
              <w:rPr>
                <w:rFonts w:ascii="宋体" w:hAnsi="宋体" w:hint="eastAsia"/>
                <w:szCs w:val="24"/>
              </w:rPr>
              <w:t>分析师会议</w:t>
            </w:r>
          </w:p>
          <w:p w:rsidR="00EC400C" w:rsidRDefault="00BC16A1">
            <w:pPr>
              <w:spacing w:line="480" w:lineRule="atLeast"/>
              <w:rPr>
                <w:rFonts w:ascii="宋体" w:hAnsi="宋体"/>
                <w:bCs/>
                <w:iCs/>
                <w:szCs w:val="24"/>
              </w:rPr>
            </w:pPr>
            <w:r>
              <w:rPr>
                <w:rFonts w:ascii="宋体" w:hAnsi="宋体" w:hint="eastAsia"/>
                <w:bCs/>
                <w:iCs/>
                <w:szCs w:val="24"/>
              </w:rPr>
              <w:t>□</w:t>
            </w:r>
            <w:r>
              <w:rPr>
                <w:rFonts w:ascii="宋体" w:hAnsi="宋体" w:hint="eastAsia"/>
                <w:szCs w:val="24"/>
              </w:rPr>
              <w:t xml:space="preserve">媒体采访            </w:t>
            </w:r>
            <w:r>
              <w:rPr>
                <w:rFonts w:ascii="宋体" w:hAnsi="宋体" w:hint="eastAsia"/>
                <w:bCs/>
                <w:iCs/>
                <w:szCs w:val="24"/>
              </w:rPr>
              <w:t>□</w:t>
            </w:r>
            <w:r>
              <w:rPr>
                <w:rFonts w:ascii="宋体" w:hAnsi="宋体" w:hint="eastAsia"/>
                <w:szCs w:val="24"/>
              </w:rPr>
              <w:t>业绩说明会</w:t>
            </w:r>
          </w:p>
          <w:p w:rsidR="00EC400C" w:rsidRDefault="00BC16A1">
            <w:pPr>
              <w:spacing w:line="480" w:lineRule="atLeast"/>
              <w:rPr>
                <w:rFonts w:ascii="宋体" w:hAnsi="宋体"/>
                <w:bCs/>
                <w:iCs/>
                <w:szCs w:val="24"/>
              </w:rPr>
            </w:pPr>
            <w:r>
              <w:rPr>
                <w:rFonts w:ascii="宋体" w:hAnsi="宋体" w:hint="eastAsia"/>
                <w:bCs/>
                <w:iCs/>
                <w:szCs w:val="24"/>
              </w:rPr>
              <w:t>□</w:t>
            </w:r>
            <w:r>
              <w:rPr>
                <w:rFonts w:ascii="宋体" w:hAnsi="宋体" w:hint="eastAsia"/>
                <w:szCs w:val="24"/>
              </w:rPr>
              <w:t xml:space="preserve">新闻发布会          </w:t>
            </w:r>
            <w:r>
              <w:rPr>
                <w:rFonts w:ascii="宋体" w:hAnsi="宋体" w:hint="eastAsia"/>
                <w:bCs/>
                <w:iCs/>
                <w:szCs w:val="24"/>
              </w:rPr>
              <w:t>□</w:t>
            </w:r>
            <w:r>
              <w:rPr>
                <w:rFonts w:ascii="宋体" w:hAnsi="宋体" w:hint="eastAsia"/>
                <w:szCs w:val="24"/>
              </w:rPr>
              <w:t>路演活动</w:t>
            </w:r>
          </w:p>
          <w:p w:rsidR="00EC400C" w:rsidRDefault="00BC16A1">
            <w:pPr>
              <w:tabs>
                <w:tab w:val="left" w:pos="3045"/>
                <w:tab w:val="center" w:pos="3199"/>
              </w:tabs>
              <w:spacing w:line="480" w:lineRule="atLeast"/>
              <w:rPr>
                <w:rFonts w:ascii="宋体" w:hAnsi="宋体"/>
                <w:bCs/>
                <w:iCs/>
                <w:szCs w:val="24"/>
              </w:rPr>
            </w:pPr>
            <w:r>
              <w:rPr>
                <w:rFonts w:ascii="宋体" w:hAnsi="宋体" w:hint="eastAsia"/>
                <w:bCs/>
                <w:iCs/>
                <w:szCs w:val="24"/>
              </w:rPr>
              <w:t>□</w:t>
            </w:r>
            <w:r>
              <w:rPr>
                <w:rFonts w:ascii="宋体" w:hAnsi="宋体" w:hint="eastAsia"/>
                <w:szCs w:val="24"/>
              </w:rPr>
              <w:t>现场参观</w:t>
            </w:r>
            <w:r>
              <w:rPr>
                <w:rFonts w:ascii="宋体" w:hAnsi="宋体"/>
                <w:bCs/>
                <w:iCs/>
                <w:szCs w:val="24"/>
              </w:rPr>
              <w:tab/>
            </w:r>
          </w:p>
          <w:p w:rsidR="00EC400C" w:rsidRDefault="00BC16A1">
            <w:pPr>
              <w:tabs>
                <w:tab w:val="center" w:pos="3199"/>
              </w:tabs>
              <w:spacing w:line="480" w:lineRule="atLeast"/>
              <w:rPr>
                <w:rFonts w:ascii="宋体" w:hAnsi="宋体"/>
                <w:bCs/>
                <w:iCs/>
                <w:sz w:val="24"/>
                <w:szCs w:val="24"/>
              </w:rPr>
            </w:pPr>
            <w:r>
              <w:rPr>
                <w:rFonts w:ascii="宋体" w:hAnsi="宋体" w:hint="eastAsia"/>
                <w:bCs/>
                <w:iCs/>
                <w:szCs w:val="24"/>
              </w:rPr>
              <w:t>□</w:t>
            </w:r>
            <w:r>
              <w:rPr>
                <w:rFonts w:ascii="宋体" w:hAnsi="宋体" w:hint="eastAsia"/>
                <w:szCs w:val="24"/>
              </w:rPr>
              <w:t>其他 （</w:t>
            </w:r>
            <w:proofErr w:type="gramStart"/>
            <w:r>
              <w:rPr>
                <w:rFonts w:ascii="宋体" w:hAnsi="宋体" w:hint="eastAsia"/>
                <w:szCs w:val="24"/>
                <w:u w:val="single"/>
              </w:rPr>
              <w:t>请文字</w:t>
            </w:r>
            <w:proofErr w:type="gramEnd"/>
            <w:r>
              <w:rPr>
                <w:rFonts w:ascii="宋体" w:hAnsi="宋体" w:hint="eastAsia"/>
                <w:szCs w:val="24"/>
                <w:u w:val="single"/>
              </w:rPr>
              <w:t>说明其他活动内容）</w:t>
            </w:r>
          </w:p>
        </w:tc>
      </w:tr>
      <w:tr w:rsidR="00EC400C">
        <w:trPr>
          <w:jc w:val="center"/>
        </w:trPr>
        <w:tc>
          <w:tcPr>
            <w:tcW w:w="1730" w:type="dxa"/>
            <w:shd w:val="clear" w:color="auto" w:fill="auto"/>
          </w:tcPr>
          <w:p w:rsidR="00EC400C" w:rsidRDefault="00253D37">
            <w:pPr>
              <w:spacing w:line="480" w:lineRule="atLeast"/>
              <w:rPr>
                <w:rFonts w:ascii="宋体" w:hAnsi="宋体"/>
                <w:b/>
                <w:bCs/>
                <w:iCs/>
                <w:sz w:val="22"/>
                <w:szCs w:val="24"/>
              </w:rPr>
            </w:pPr>
            <w:r>
              <w:rPr>
                <w:rFonts w:ascii="宋体" w:hAnsi="宋体" w:hint="eastAsia"/>
                <w:b/>
                <w:bCs/>
                <w:iCs/>
                <w:sz w:val="22"/>
                <w:szCs w:val="24"/>
              </w:rPr>
              <w:t>参与单位名称</w:t>
            </w:r>
          </w:p>
        </w:tc>
        <w:tc>
          <w:tcPr>
            <w:tcW w:w="6345" w:type="dxa"/>
            <w:shd w:val="clear" w:color="auto" w:fill="auto"/>
            <w:vAlign w:val="center"/>
          </w:tcPr>
          <w:p w:rsidR="00EC400C" w:rsidRDefault="00786E7D" w:rsidP="00006A5C">
            <w:pPr>
              <w:spacing w:line="360" w:lineRule="auto"/>
              <w:jc w:val="left"/>
              <w:rPr>
                <w:rFonts w:asciiTheme="minorEastAsia" w:eastAsiaTheme="minorEastAsia" w:hAnsiTheme="minorEastAsia"/>
              </w:rPr>
            </w:pPr>
            <w:r>
              <w:rPr>
                <w:rFonts w:asciiTheme="minorEastAsia" w:eastAsiaTheme="minorEastAsia" w:hAnsiTheme="minorEastAsia"/>
              </w:rPr>
              <w:t>国投证券、</w:t>
            </w:r>
            <w:r w:rsidR="00BC16A1">
              <w:rPr>
                <w:rFonts w:asciiTheme="minorEastAsia" w:eastAsiaTheme="minorEastAsia" w:hAnsiTheme="minorEastAsia"/>
              </w:rPr>
              <w:t>诺德基金</w:t>
            </w:r>
            <w:r>
              <w:rPr>
                <w:rFonts w:asciiTheme="minorEastAsia" w:eastAsiaTheme="minorEastAsia" w:hAnsiTheme="minorEastAsia" w:hint="eastAsia"/>
              </w:rPr>
              <w:t>、</w:t>
            </w:r>
            <w:r w:rsidR="00006A5C">
              <w:rPr>
                <w:rFonts w:asciiTheme="minorEastAsia" w:eastAsiaTheme="minorEastAsia" w:hAnsiTheme="minorEastAsia" w:hint="eastAsia"/>
              </w:rPr>
              <w:t>古槐资本、中海基金、诺和私募、</w:t>
            </w:r>
            <w:proofErr w:type="gramStart"/>
            <w:r w:rsidR="00006A5C">
              <w:rPr>
                <w:rFonts w:asciiTheme="minorEastAsia" w:eastAsiaTheme="minorEastAsia" w:hAnsiTheme="minorEastAsia" w:hint="eastAsia"/>
              </w:rPr>
              <w:t>臻</w:t>
            </w:r>
            <w:proofErr w:type="gramEnd"/>
            <w:r w:rsidR="00006A5C">
              <w:rPr>
                <w:rFonts w:asciiTheme="minorEastAsia" w:eastAsiaTheme="minorEastAsia" w:hAnsiTheme="minorEastAsia" w:hint="eastAsia"/>
              </w:rPr>
              <w:t>远私募、</w:t>
            </w:r>
            <w:proofErr w:type="gramStart"/>
            <w:r w:rsidR="00006A5C">
              <w:rPr>
                <w:rFonts w:asciiTheme="minorEastAsia" w:eastAsiaTheme="minorEastAsia" w:hAnsiTheme="minorEastAsia" w:hint="eastAsia"/>
              </w:rPr>
              <w:t>一</w:t>
            </w:r>
            <w:proofErr w:type="gramEnd"/>
            <w:r w:rsidR="00006A5C">
              <w:rPr>
                <w:rFonts w:asciiTheme="minorEastAsia" w:eastAsiaTheme="minorEastAsia" w:hAnsiTheme="minorEastAsia" w:hint="eastAsia"/>
              </w:rPr>
              <w:t>丰投资</w:t>
            </w:r>
            <w:r>
              <w:rPr>
                <w:rFonts w:asciiTheme="minorEastAsia" w:eastAsiaTheme="minorEastAsia" w:hAnsiTheme="minorEastAsia" w:hint="eastAsia"/>
              </w:rPr>
              <w:t>等</w:t>
            </w:r>
            <w:r w:rsidR="00BC16A1">
              <w:rPr>
                <w:rFonts w:asciiTheme="minorEastAsia" w:eastAsiaTheme="minorEastAsia" w:hAnsiTheme="minorEastAsia" w:hint="eastAsia"/>
              </w:rPr>
              <w:t xml:space="preserve"> </w:t>
            </w:r>
            <w:r w:rsidR="00BC16A1">
              <w:rPr>
                <w:rFonts w:asciiTheme="minorEastAsia" w:eastAsiaTheme="minorEastAsia" w:hAnsiTheme="minorEastAsia"/>
              </w:rPr>
              <w:t xml:space="preserve"> </w:t>
            </w:r>
          </w:p>
        </w:tc>
      </w:tr>
      <w:tr w:rsidR="00EC400C">
        <w:trPr>
          <w:jc w:val="center"/>
        </w:trPr>
        <w:tc>
          <w:tcPr>
            <w:tcW w:w="1730" w:type="dxa"/>
            <w:shd w:val="clear" w:color="auto" w:fill="auto"/>
          </w:tcPr>
          <w:p w:rsidR="00EC400C" w:rsidRDefault="00BC16A1">
            <w:pPr>
              <w:spacing w:line="480" w:lineRule="atLeast"/>
              <w:rPr>
                <w:rFonts w:ascii="宋体" w:hAnsi="宋体"/>
                <w:b/>
                <w:bCs/>
                <w:iCs/>
                <w:sz w:val="22"/>
                <w:szCs w:val="24"/>
              </w:rPr>
            </w:pPr>
            <w:r>
              <w:rPr>
                <w:rFonts w:ascii="宋体" w:hAnsi="宋体" w:hint="eastAsia"/>
                <w:b/>
                <w:bCs/>
                <w:iCs/>
                <w:sz w:val="22"/>
                <w:szCs w:val="24"/>
              </w:rPr>
              <w:t>时间</w:t>
            </w:r>
          </w:p>
        </w:tc>
        <w:tc>
          <w:tcPr>
            <w:tcW w:w="6345" w:type="dxa"/>
            <w:shd w:val="clear" w:color="auto" w:fill="auto"/>
            <w:vAlign w:val="center"/>
          </w:tcPr>
          <w:p w:rsidR="00EC400C" w:rsidRDefault="00BC16A1">
            <w:pPr>
              <w:spacing w:line="360" w:lineRule="auto"/>
              <w:jc w:val="left"/>
              <w:rPr>
                <w:rFonts w:ascii="宋体" w:hAnsi="宋体"/>
                <w:bCs/>
                <w:iCs/>
                <w:szCs w:val="24"/>
              </w:rPr>
            </w:pPr>
            <w:r>
              <w:rPr>
                <w:rFonts w:ascii="宋体" w:hAnsi="宋体" w:hint="eastAsia"/>
                <w:bCs/>
                <w:iCs/>
                <w:szCs w:val="24"/>
              </w:rPr>
              <w:t>20</w:t>
            </w:r>
            <w:r w:rsidR="00006A5C">
              <w:rPr>
                <w:rFonts w:ascii="宋体" w:hAnsi="宋体"/>
                <w:bCs/>
                <w:iCs/>
                <w:szCs w:val="24"/>
              </w:rPr>
              <w:t>26</w:t>
            </w:r>
            <w:r>
              <w:rPr>
                <w:rFonts w:ascii="宋体" w:hAnsi="宋体" w:hint="eastAsia"/>
                <w:bCs/>
                <w:iCs/>
                <w:szCs w:val="24"/>
              </w:rPr>
              <w:t>年</w:t>
            </w:r>
            <w:r w:rsidR="00006A5C">
              <w:rPr>
                <w:rFonts w:ascii="宋体" w:hAnsi="宋体"/>
                <w:bCs/>
                <w:iCs/>
                <w:szCs w:val="24"/>
              </w:rPr>
              <w:t>7</w:t>
            </w:r>
            <w:r>
              <w:rPr>
                <w:rFonts w:ascii="宋体" w:hAnsi="宋体" w:hint="eastAsia"/>
                <w:bCs/>
                <w:iCs/>
                <w:szCs w:val="24"/>
              </w:rPr>
              <w:t>月</w:t>
            </w:r>
            <w:r w:rsidR="00006A5C">
              <w:rPr>
                <w:rFonts w:ascii="宋体" w:hAnsi="宋体"/>
                <w:bCs/>
                <w:iCs/>
                <w:szCs w:val="24"/>
              </w:rPr>
              <w:t>31</w:t>
            </w:r>
            <w:r>
              <w:rPr>
                <w:rFonts w:ascii="宋体" w:hAnsi="宋体" w:hint="eastAsia"/>
                <w:bCs/>
                <w:iCs/>
                <w:szCs w:val="24"/>
              </w:rPr>
              <w:t>日下午</w:t>
            </w:r>
            <w:r w:rsidR="00006A5C">
              <w:rPr>
                <w:rFonts w:ascii="宋体" w:hAnsi="宋体"/>
                <w:bCs/>
                <w:iCs/>
                <w:szCs w:val="24"/>
              </w:rPr>
              <w:t>2</w:t>
            </w:r>
            <w:r>
              <w:rPr>
                <w:rFonts w:ascii="宋体" w:hAnsi="宋体" w:hint="eastAsia"/>
                <w:bCs/>
                <w:iCs/>
                <w:szCs w:val="24"/>
              </w:rPr>
              <w:t>:</w:t>
            </w:r>
            <w:r w:rsidR="00006A5C">
              <w:rPr>
                <w:rFonts w:ascii="宋体" w:hAnsi="宋体"/>
                <w:bCs/>
                <w:iCs/>
                <w:szCs w:val="24"/>
              </w:rPr>
              <w:t>3</w:t>
            </w:r>
            <w:r>
              <w:rPr>
                <w:rFonts w:ascii="宋体" w:hAnsi="宋体"/>
                <w:bCs/>
                <w:iCs/>
                <w:szCs w:val="24"/>
              </w:rPr>
              <w:t>0</w:t>
            </w:r>
            <w:r>
              <w:rPr>
                <w:rFonts w:ascii="宋体" w:hAnsi="宋体" w:hint="eastAsia"/>
                <w:bCs/>
                <w:iCs/>
                <w:szCs w:val="24"/>
              </w:rPr>
              <w:t>-</w:t>
            </w:r>
            <w:r w:rsidR="00006A5C">
              <w:rPr>
                <w:rFonts w:ascii="宋体" w:hAnsi="宋体"/>
                <w:bCs/>
                <w:iCs/>
                <w:szCs w:val="24"/>
              </w:rPr>
              <w:t>4</w:t>
            </w:r>
            <w:r>
              <w:rPr>
                <w:rFonts w:ascii="宋体" w:hAnsi="宋体" w:hint="eastAsia"/>
                <w:bCs/>
                <w:iCs/>
                <w:szCs w:val="24"/>
              </w:rPr>
              <w:t>:</w:t>
            </w:r>
            <w:r w:rsidR="00006A5C">
              <w:rPr>
                <w:rFonts w:ascii="宋体" w:hAnsi="宋体"/>
                <w:bCs/>
                <w:iCs/>
                <w:szCs w:val="24"/>
              </w:rPr>
              <w:t>0</w:t>
            </w:r>
            <w:r>
              <w:rPr>
                <w:rFonts w:ascii="宋体" w:hAnsi="宋体"/>
                <w:bCs/>
                <w:iCs/>
                <w:szCs w:val="24"/>
              </w:rPr>
              <w:t>0</w:t>
            </w:r>
          </w:p>
        </w:tc>
      </w:tr>
      <w:tr w:rsidR="00EC400C">
        <w:trPr>
          <w:jc w:val="center"/>
        </w:trPr>
        <w:tc>
          <w:tcPr>
            <w:tcW w:w="1730" w:type="dxa"/>
            <w:shd w:val="clear" w:color="auto" w:fill="auto"/>
          </w:tcPr>
          <w:p w:rsidR="00EC400C" w:rsidRDefault="00BC16A1">
            <w:pPr>
              <w:spacing w:line="480" w:lineRule="atLeast"/>
              <w:rPr>
                <w:rFonts w:ascii="宋体" w:hAnsi="宋体"/>
                <w:b/>
                <w:bCs/>
                <w:iCs/>
                <w:sz w:val="22"/>
                <w:szCs w:val="24"/>
              </w:rPr>
            </w:pPr>
            <w:r>
              <w:rPr>
                <w:rFonts w:ascii="宋体" w:hAnsi="宋体" w:hint="eastAsia"/>
                <w:b/>
                <w:bCs/>
                <w:iCs/>
                <w:sz w:val="22"/>
                <w:szCs w:val="24"/>
              </w:rPr>
              <w:t>地点</w:t>
            </w:r>
          </w:p>
        </w:tc>
        <w:tc>
          <w:tcPr>
            <w:tcW w:w="6345" w:type="dxa"/>
            <w:shd w:val="clear" w:color="auto" w:fill="auto"/>
            <w:vAlign w:val="center"/>
          </w:tcPr>
          <w:p w:rsidR="00EC400C" w:rsidRDefault="00BC16A1">
            <w:pPr>
              <w:spacing w:line="360" w:lineRule="auto"/>
              <w:jc w:val="left"/>
              <w:rPr>
                <w:rFonts w:ascii="宋体" w:hAnsi="宋体"/>
                <w:bCs/>
                <w:iCs/>
                <w:szCs w:val="24"/>
              </w:rPr>
            </w:pPr>
            <w:r>
              <w:rPr>
                <w:rFonts w:ascii="宋体" w:hAnsi="宋体" w:hint="eastAsia"/>
                <w:color w:val="000000"/>
                <w:sz w:val="22"/>
                <w:szCs w:val="18"/>
              </w:rPr>
              <w:t>广州市黄埔区</w:t>
            </w:r>
            <w:proofErr w:type="gramStart"/>
            <w:r>
              <w:rPr>
                <w:rFonts w:ascii="宋体" w:hAnsi="宋体" w:hint="eastAsia"/>
                <w:color w:val="000000"/>
                <w:sz w:val="22"/>
                <w:szCs w:val="18"/>
              </w:rPr>
              <w:t>东众路</w:t>
            </w:r>
            <w:proofErr w:type="gramEnd"/>
            <w:r>
              <w:rPr>
                <w:rFonts w:ascii="宋体" w:hAnsi="宋体" w:hint="eastAsia"/>
                <w:color w:val="000000"/>
                <w:sz w:val="22"/>
                <w:szCs w:val="18"/>
              </w:rPr>
              <w:t>2</w:t>
            </w:r>
            <w:r>
              <w:rPr>
                <w:rFonts w:ascii="宋体" w:hAnsi="宋体"/>
                <w:color w:val="000000"/>
                <w:sz w:val="22"/>
                <w:szCs w:val="18"/>
              </w:rPr>
              <w:t>5号原尚股份3</w:t>
            </w:r>
            <w:r>
              <w:rPr>
                <w:rFonts w:ascii="宋体" w:hAnsi="宋体" w:hint="eastAsia"/>
                <w:color w:val="000000"/>
                <w:sz w:val="22"/>
                <w:szCs w:val="18"/>
              </w:rPr>
              <w:t>楼会议室</w:t>
            </w:r>
          </w:p>
        </w:tc>
      </w:tr>
      <w:tr w:rsidR="00EC400C">
        <w:trPr>
          <w:jc w:val="center"/>
        </w:trPr>
        <w:tc>
          <w:tcPr>
            <w:tcW w:w="1730" w:type="dxa"/>
            <w:shd w:val="clear" w:color="auto" w:fill="auto"/>
          </w:tcPr>
          <w:p w:rsidR="00EC400C" w:rsidRDefault="00BC16A1">
            <w:pPr>
              <w:spacing w:line="480" w:lineRule="atLeast"/>
              <w:rPr>
                <w:rFonts w:ascii="宋体" w:hAnsi="宋体"/>
                <w:b/>
                <w:bCs/>
                <w:iCs/>
                <w:sz w:val="22"/>
                <w:szCs w:val="24"/>
              </w:rPr>
            </w:pPr>
            <w:r>
              <w:rPr>
                <w:rFonts w:ascii="宋体" w:hAnsi="宋体" w:hint="eastAsia"/>
                <w:b/>
                <w:bCs/>
                <w:iCs/>
                <w:sz w:val="22"/>
                <w:szCs w:val="24"/>
              </w:rPr>
              <w:t>上市公司接待人员姓名</w:t>
            </w:r>
          </w:p>
        </w:tc>
        <w:tc>
          <w:tcPr>
            <w:tcW w:w="6345" w:type="dxa"/>
            <w:shd w:val="clear" w:color="auto" w:fill="auto"/>
          </w:tcPr>
          <w:p w:rsidR="00EC400C" w:rsidRDefault="00BC16A1">
            <w:pPr>
              <w:spacing w:line="360" w:lineRule="auto"/>
              <w:rPr>
                <w:rFonts w:ascii="宋体" w:hAnsi="宋体"/>
                <w:bCs/>
                <w:iCs/>
                <w:szCs w:val="24"/>
              </w:rPr>
            </w:pPr>
            <w:r>
              <w:rPr>
                <w:rFonts w:ascii="宋体" w:hAnsi="宋体"/>
                <w:bCs/>
                <w:iCs/>
                <w:szCs w:val="24"/>
              </w:rPr>
              <w:t>董事长兼总经理</w:t>
            </w:r>
            <w:r>
              <w:rPr>
                <w:rFonts w:ascii="宋体" w:hAnsi="宋体" w:hint="eastAsia"/>
                <w:bCs/>
                <w:iCs/>
                <w:szCs w:val="24"/>
              </w:rPr>
              <w:t xml:space="preserve"> </w:t>
            </w:r>
            <w:r>
              <w:rPr>
                <w:rFonts w:ascii="宋体" w:hAnsi="宋体"/>
                <w:bCs/>
                <w:iCs/>
                <w:szCs w:val="24"/>
              </w:rPr>
              <w:t>余军；</w:t>
            </w:r>
          </w:p>
          <w:p w:rsidR="00EC400C" w:rsidRDefault="00BC16A1">
            <w:pPr>
              <w:spacing w:line="360" w:lineRule="auto"/>
              <w:rPr>
                <w:rFonts w:ascii="宋体" w:hAnsi="宋体"/>
                <w:bCs/>
                <w:iCs/>
                <w:szCs w:val="24"/>
              </w:rPr>
            </w:pPr>
            <w:r>
              <w:rPr>
                <w:rFonts w:ascii="宋体" w:hAnsi="宋体"/>
                <w:bCs/>
                <w:iCs/>
                <w:szCs w:val="24"/>
              </w:rPr>
              <w:t>董事会秘书</w:t>
            </w:r>
            <w:r>
              <w:rPr>
                <w:rFonts w:ascii="宋体" w:hAnsi="宋体" w:hint="eastAsia"/>
                <w:bCs/>
                <w:iCs/>
                <w:szCs w:val="24"/>
              </w:rPr>
              <w:t xml:space="preserve"> </w:t>
            </w:r>
            <w:r w:rsidR="00006A5C">
              <w:rPr>
                <w:rFonts w:ascii="宋体" w:hAnsi="宋体"/>
                <w:bCs/>
                <w:iCs/>
                <w:szCs w:val="24"/>
              </w:rPr>
              <w:t>袁丽昀</w:t>
            </w:r>
            <w:r>
              <w:rPr>
                <w:rFonts w:ascii="宋体" w:hAnsi="宋体"/>
                <w:bCs/>
                <w:iCs/>
                <w:szCs w:val="24"/>
              </w:rPr>
              <w:t>；</w:t>
            </w:r>
          </w:p>
          <w:p w:rsidR="00EC400C" w:rsidRDefault="00006A5C">
            <w:pPr>
              <w:spacing w:line="360" w:lineRule="auto"/>
              <w:rPr>
                <w:rFonts w:ascii="宋体" w:hAnsi="宋体"/>
                <w:bCs/>
                <w:iCs/>
                <w:szCs w:val="24"/>
              </w:rPr>
            </w:pPr>
            <w:r>
              <w:rPr>
                <w:rFonts w:ascii="宋体" w:hAnsi="宋体"/>
                <w:bCs/>
                <w:iCs/>
                <w:szCs w:val="24"/>
              </w:rPr>
              <w:t>财务负责人</w:t>
            </w:r>
            <w:r w:rsidR="00BC16A1">
              <w:rPr>
                <w:rFonts w:ascii="宋体" w:hAnsi="宋体" w:hint="eastAsia"/>
                <w:bCs/>
                <w:iCs/>
                <w:szCs w:val="24"/>
              </w:rPr>
              <w:t xml:space="preserve"> </w:t>
            </w:r>
            <w:r>
              <w:rPr>
                <w:rFonts w:ascii="宋体" w:hAnsi="宋体" w:hint="eastAsia"/>
                <w:bCs/>
                <w:iCs/>
                <w:szCs w:val="24"/>
              </w:rPr>
              <w:t>黄秋娜</w:t>
            </w:r>
            <w:r w:rsidR="00BC16A1">
              <w:rPr>
                <w:rFonts w:ascii="宋体" w:hAnsi="宋体" w:hint="eastAsia"/>
                <w:bCs/>
                <w:iCs/>
                <w:szCs w:val="24"/>
              </w:rPr>
              <w:t>；</w:t>
            </w:r>
          </w:p>
          <w:p w:rsidR="00EC400C" w:rsidRDefault="00BC16A1">
            <w:pPr>
              <w:spacing w:line="360" w:lineRule="auto"/>
              <w:rPr>
                <w:rFonts w:ascii="宋体" w:hAnsi="宋体"/>
                <w:bCs/>
                <w:iCs/>
                <w:szCs w:val="24"/>
              </w:rPr>
            </w:pPr>
            <w:r>
              <w:rPr>
                <w:rFonts w:ascii="宋体" w:hAnsi="宋体" w:hint="eastAsia"/>
                <w:bCs/>
                <w:iCs/>
                <w:szCs w:val="24"/>
              </w:rPr>
              <w:t>证券事务代表 马小立。</w:t>
            </w:r>
          </w:p>
        </w:tc>
      </w:tr>
      <w:tr w:rsidR="00EC400C">
        <w:trPr>
          <w:trHeight w:val="1757"/>
          <w:jc w:val="center"/>
        </w:trPr>
        <w:tc>
          <w:tcPr>
            <w:tcW w:w="1730" w:type="dxa"/>
            <w:shd w:val="clear" w:color="auto" w:fill="auto"/>
            <w:vAlign w:val="center"/>
          </w:tcPr>
          <w:p w:rsidR="00EC400C" w:rsidRDefault="00BC16A1">
            <w:pPr>
              <w:rPr>
                <w:rFonts w:ascii="宋体" w:hAnsi="宋体"/>
                <w:b/>
                <w:bCs/>
                <w:iCs/>
                <w:szCs w:val="24"/>
              </w:rPr>
            </w:pPr>
            <w:r>
              <w:rPr>
                <w:rFonts w:ascii="宋体" w:hAnsi="宋体" w:hint="eastAsia"/>
                <w:b/>
                <w:bCs/>
                <w:iCs/>
                <w:szCs w:val="24"/>
              </w:rPr>
              <w:t>投资者关系活动主要内容介绍</w:t>
            </w:r>
          </w:p>
          <w:p w:rsidR="00EC400C" w:rsidRDefault="00EC400C">
            <w:pPr>
              <w:rPr>
                <w:rFonts w:ascii="宋体" w:hAnsi="宋体"/>
                <w:bCs/>
                <w:iCs/>
                <w:szCs w:val="24"/>
              </w:rPr>
            </w:pPr>
          </w:p>
        </w:tc>
        <w:tc>
          <w:tcPr>
            <w:tcW w:w="6345" w:type="dxa"/>
            <w:shd w:val="clear" w:color="auto" w:fill="auto"/>
          </w:tcPr>
          <w:p w:rsidR="00EC400C" w:rsidRPr="00C725C3" w:rsidRDefault="00006A5C">
            <w:pPr>
              <w:spacing w:line="360" w:lineRule="auto"/>
              <w:ind w:firstLineChars="200" w:firstLine="422"/>
              <w:rPr>
                <w:rFonts w:ascii="宋体" w:hAnsi="宋体"/>
                <w:b/>
                <w:bCs/>
                <w:iCs/>
                <w:szCs w:val="21"/>
              </w:rPr>
            </w:pPr>
            <w:r w:rsidRPr="00C725C3">
              <w:rPr>
                <w:rFonts w:ascii="宋体" w:hAnsi="宋体"/>
                <w:b/>
                <w:bCs/>
                <w:iCs/>
                <w:szCs w:val="21"/>
              </w:rPr>
              <w:t>问：我们注意到公司</w:t>
            </w:r>
            <w:r w:rsidRPr="00C725C3">
              <w:rPr>
                <w:rFonts w:ascii="宋体" w:hAnsi="宋体" w:hint="eastAsia"/>
                <w:b/>
                <w:bCs/>
                <w:iCs/>
                <w:szCs w:val="21"/>
              </w:rPr>
              <w:t>2</w:t>
            </w:r>
            <w:r w:rsidRPr="00C725C3">
              <w:rPr>
                <w:rFonts w:ascii="宋体" w:hAnsi="宋体"/>
                <w:b/>
                <w:bCs/>
                <w:iCs/>
                <w:szCs w:val="21"/>
              </w:rPr>
              <w:t>025年发布了控股股东协议转让部分股份的相关公告，想了解一下</w:t>
            </w:r>
            <w:r w:rsidR="0005612B" w:rsidRPr="00C725C3">
              <w:rPr>
                <w:rFonts w:ascii="宋体" w:hAnsi="宋体"/>
                <w:b/>
                <w:bCs/>
                <w:iCs/>
                <w:szCs w:val="21"/>
              </w:rPr>
              <w:t>当时进行协议转让的原因？</w:t>
            </w:r>
          </w:p>
          <w:p w:rsidR="0005612B" w:rsidRDefault="0005612B">
            <w:pPr>
              <w:spacing w:line="360" w:lineRule="auto"/>
              <w:ind w:firstLineChars="200" w:firstLine="420"/>
              <w:rPr>
                <w:kern w:val="0"/>
                <w:szCs w:val="21"/>
              </w:rPr>
            </w:pPr>
            <w:r w:rsidRPr="0053382C">
              <w:rPr>
                <w:rFonts w:ascii="宋体" w:hAnsi="宋体"/>
                <w:bCs/>
                <w:iCs/>
                <w:szCs w:val="21"/>
              </w:rPr>
              <w:t>答：</w:t>
            </w:r>
            <w:r w:rsidRPr="0053382C">
              <w:rPr>
                <w:rFonts w:ascii="宋体" w:hAnsi="宋体" w:hint="eastAsia"/>
                <w:bCs/>
                <w:iCs/>
                <w:szCs w:val="21"/>
              </w:rPr>
              <w:t>2</w:t>
            </w:r>
            <w:r w:rsidRPr="0053382C">
              <w:rPr>
                <w:rFonts w:ascii="宋体" w:hAnsi="宋体"/>
                <w:bCs/>
                <w:iCs/>
                <w:szCs w:val="21"/>
              </w:rPr>
              <w:t>025年进行的</w:t>
            </w:r>
            <w:r w:rsidRPr="0053382C">
              <w:rPr>
                <w:rFonts w:ascii="宋体" w:hAnsi="宋体" w:hint="eastAsia"/>
                <w:bCs/>
                <w:iCs/>
                <w:szCs w:val="21"/>
              </w:rPr>
              <w:t>协议转让系转让方原尚投资基于自身投资规划安排以及支持上市公司优化股权结构、引入新的投资者，受让方基于对上市公司未来发展的信心及投资价值的认可而发生的。目前，该事项已终止，具体</w:t>
            </w:r>
            <w:r w:rsidR="0053382C" w:rsidRPr="0053382C">
              <w:rPr>
                <w:rFonts w:ascii="宋体" w:hAnsi="宋体" w:hint="eastAsia"/>
                <w:bCs/>
                <w:iCs/>
                <w:szCs w:val="21"/>
              </w:rPr>
              <w:t>内容</w:t>
            </w:r>
            <w:r w:rsidRPr="0053382C">
              <w:rPr>
                <w:rFonts w:ascii="宋体" w:hAnsi="宋体" w:hint="eastAsia"/>
                <w:bCs/>
                <w:iCs/>
                <w:szCs w:val="21"/>
              </w:rPr>
              <w:t>详见公司于</w:t>
            </w:r>
            <w:r w:rsidRPr="0053382C">
              <w:rPr>
                <w:rFonts w:ascii="宋体" w:hAnsi="宋体"/>
                <w:bCs/>
                <w:iCs/>
                <w:szCs w:val="21"/>
              </w:rPr>
              <w:t>2026年7月</w:t>
            </w:r>
            <w:r w:rsidR="0053382C" w:rsidRPr="0053382C">
              <w:rPr>
                <w:rFonts w:ascii="宋体" w:hAnsi="宋体" w:hint="eastAsia"/>
                <w:bCs/>
                <w:iCs/>
                <w:szCs w:val="21"/>
              </w:rPr>
              <w:t>9日在上海证券交易所网站</w:t>
            </w:r>
            <w:r w:rsidR="0053382C" w:rsidRPr="0053382C">
              <w:rPr>
                <w:kern w:val="0"/>
                <w:szCs w:val="21"/>
              </w:rPr>
              <w:t>（</w:t>
            </w:r>
            <w:r w:rsidR="0053382C" w:rsidRPr="0053382C">
              <w:rPr>
                <w:kern w:val="0"/>
                <w:szCs w:val="21"/>
              </w:rPr>
              <w:t>www.sse.com.cn</w:t>
            </w:r>
            <w:r w:rsidR="0053382C" w:rsidRPr="0053382C">
              <w:rPr>
                <w:kern w:val="0"/>
                <w:szCs w:val="21"/>
              </w:rPr>
              <w:t>）披露的《</w:t>
            </w:r>
            <w:r w:rsidR="0053382C" w:rsidRPr="0053382C">
              <w:rPr>
                <w:rFonts w:hint="eastAsia"/>
                <w:kern w:val="0"/>
                <w:szCs w:val="21"/>
              </w:rPr>
              <w:t>广东原尚物流股份有限公司关于公司控股股东协议转让股份终止的公告</w:t>
            </w:r>
            <w:r w:rsidR="0053382C" w:rsidRPr="0053382C">
              <w:rPr>
                <w:kern w:val="0"/>
                <w:szCs w:val="21"/>
              </w:rPr>
              <w:t>》（公告编号：</w:t>
            </w:r>
            <w:r w:rsidR="0053382C" w:rsidRPr="0053382C">
              <w:rPr>
                <w:rFonts w:hint="eastAsia"/>
                <w:kern w:val="0"/>
                <w:szCs w:val="21"/>
              </w:rPr>
              <w:t>2</w:t>
            </w:r>
            <w:r w:rsidR="0053382C" w:rsidRPr="0053382C">
              <w:rPr>
                <w:kern w:val="0"/>
                <w:szCs w:val="21"/>
              </w:rPr>
              <w:t>026-042</w:t>
            </w:r>
            <w:r w:rsidR="0053382C" w:rsidRPr="0053382C">
              <w:rPr>
                <w:kern w:val="0"/>
                <w:szCs w:val="21"/>
              </w:rPr>
              <w:t>）</w:t>
            </w:r>
            <w:r w:rsidR="0053382C">
              <w:rPr>
                <w:kern w:val="0"/>
                <w:szCs w:val="21"/>
              </w:rPr>
              <w:t>。</w:t>
            </w:r>
          </w:p>
          <w:p w:rsidR="0053382C" w:rsidRPr="00C725C3" w:rsidRDefault="0053382C">
            <w:pPr>
              <w:spacing w:line="360" w:lineRule="auto"/>
              <w:ind w:firstLineChars="200" w:firstLine="422"/>
              <w:rPr>
                <w:b/>
                <w:kern w:val="0"/>
                <w:szCs w:val="21"/>
              </w:rPr>
            </w:pPr>
            <w:r w:rsidRPr="00C725C3">
              <w:rPr>
                <w:b/>
                <w:kern w:val="0"/>
                <w:szCs w:val="21"/>
              </w:rPr>
              <w:t>问：公司和哈密润</w:t>
            </w:r>
            <w:proofErr w:type="gramStart"/>
            <w:r w:rsidRPr="00C725C3">
              <w:rPr>
                <w:b/>
                <w:kern w:val="0"/>
                <w:szCs w:val="21"/>
              </w:rPr>
              <w:t>鑫</w:t>
            </w:r>
            <w:proofErr w:type="gramEnd"/>
            <w:r w:rsidRPr="00C725C3">
              <w:rPr>
                <w:b/>
                <w:kern w:val="0"/>
                <w:szCs w:val="21"/>
              </w:rPr>
              <w:t>的诉讼，最新进展如何？大概什么时候能回款？</w:t>
            </w:r>
            <w:bookmarkStart w:id="0" w:name="_GoBack"/>
            <w:bookmarkEnd w:id="0"/>
          </w:p>
          <w:p w:rsidR="0053382C" w:rsidRDefault="0053382C" w:rsidP="0053382C">
            <w:pPr>
              <w:spacing w:line="360" w:lineRule="auto"/>
              <w:ind w:firstLineChars="200" w:firstLine="420"/>
              <w:rPr>
                <w:rFonts w:ascii="宋体" w:hAnsi="宋体"/>
                <w:bCs/>
                <w:iCs/>
                <w:szCs w:val="24"/>
              </w:rPr>
            </w:pPr>
            <w:r>
              <w:rPr>
                <w:kern w:val="0"/>
                <w:szCs w:val="21"/>
              </w:rPr>
              <w:t>答：</w:t>
            </w:r>
            <w:r w:rsidR="00C725C3">
              <w:rPr>
                <w:kern w:val="0"/>
                <w:szCs w:val="21"/>
              </w:rPr>
              <w:t>公司和哈密润</w:t>
            </w:r>
            <w:proofErr w:type="gramStart"/>
            <w:r w:rsidR="00C725C3">
              <w:rPr>
                <w:kern w:val="0"/>
                <w:szCs w:val="21"/>
              </w:rPr>
              <w:t>鑫</w:t>
            </w:r>
            <w:proofErr w:type="gramEnd"/>
            <w:r w:rsidR="00C725C3">
              <w:rPr>
                <w:kern w:val="0"/>
                <w:szCs w:val="21"/>
              </w:rPr>
              <w:t>的诉讼</w:t>
            </w:r>
            <w:r w:rsidR="00F911D3">
              <w:rPr>
                <w:kern w:val="0"/>
                <w:szCs w:val="21"/>
              </w:rPr>
              <w:t>案件</w:t>
            </w:r>
            <w:r w:rsidR="00C725C3">
              <w:rPr>
                <w:kern w:val="0"/>
                <w:szCs w:val="21"/>
              </w:rPr>
              <w:t>，</w:t>
            </w:r>
            <w:r w:rsidR="00F911D3">
              <w:rPr>
                <w:kern w:val="0"/>
                <w:szCs w:val="21"/>
              </w:rPr>
              <w:t>已经</w:t>
            </w:r>
            <w:r>
              <w:rPr>
                <w:rFonts w:hint="eastAsia"/>
                <w:kern w:val="0"/>
                <w:szCs w:val="21"/>
              </w:rPr>
              <w:t>新疆维吾尔自治区哈密市中级人民</w:t>
            </w:r>
            <w:r>
              <w:rPr>
                <w:kern w:val="0"/>
                <w:szCs w:val="21"/>
              </w:rPr>
              <w:t>法院立案受理，</w:t>
            </w:r>
            <w:r w:rsidR="00F911D3">
              <w:rPr>
                <w:kern w:val="0"/>
                <w:szCs w:val="21"/>
              </w:rPr>
              <w:t>目前</w:t>
            </w:r>
            <w:r>
              <w:rPr>
                <w:kern w:val="0"/>
                <w:szCs w:val="21"/>
              </w:rPr>
              <w:t>尚未开庭审理</w:t>
            </w:r>
            <w:r>
              <w:rPr>
                <w:rFonts w:ascii="宋体" w:hAnsi="宋体" w:hint="eastAsia"/>
                <w:bCs/>
                <w:iCs/>
                <w:szCs w:val="24"/>
              </w:rPr>
              <w:t>，</w:t>
            </w:r>
            <w:r w:rsidRPr="0053382C">
              <w:rPr>
                <w:rFonts w:ascii="宋体" w:hAnsi="宋体" w:hint="eastAsia"/>
                <w:bCs/>
                <w:iCs/>
                <w:szCs w:val="24"/>
              </w:rPr>
              <w:t>最终判决结果存在</w:t>
            </w:r>
            <w:r w:rsidRPr="0053382C">
              <w:rPr>
                <w:rFonts w:ascii="宋体" w:hAnsi="宋体" w:hint="eastAsia"/>
                <w:bCs/>
                <w:iCs/>
                <w:szCs w:val="24"/>
              </w:rPr>
              <w:lastRenderedPageBreak/>
              <w:t>不确定</w:t>
            </w:r>
            <w:r>
              <w:rPr>
                <w:rFonts w:ascii="宋体" w:hAnsi="宋体" w:hint="eastAsia"/>
                <w:bCs/>
                <w:iCs/>
                <w:szCs w:val="24"/>
              </w:rPr>
              <w:t>性</w:t>
            </w:r>
            <w:r w:rsidR="00F45ACD">
              <w:rPr>
                <w:rFonts w:ascii="宋体" w:hAnsi="宋体" w:hint="eastAsia"/>
                <w:bCs/>
                <w:iCs/>
                <w:szCs w:val="24"/>
              </w:rPr>
              <w:t>，回款时间存在不确定性</w:t>
            </w:r>
            <w:r>
              <w:rPr>
                <w:rFonts w:ascii="宋体" w:hAnsi="宋体" w:hint="eastAsia"/>
                <w:bCs/>
                <w:iCs/>
                <w:szCs w:val="24"/>
              </w:rPr>
              <w:t>。</w:t>
            </w:r>
          </w:p>
          <w:p w:rsidR="0053382C" w:rsidRPr="00C725C3" w:rsidRDefault="0053382C" w:rsidP="0053382C">
            <w:pPr>
              <w:spacing w:line="360" w:lineRule="auto"/>
              <w:ind w:firstLineChars="200" w:firstLine="422"/>
              <w:rPr>
                <w:rFonts w:ascii="宋体" w:hAnsi="宋体"/>
                <w:b/>
                <w:bCs/>
                <w:iCs/>
                <w:szCs w:val="24"/>
              </w:rPr>
            </w:pPr>
            <w:r w:rsidRPr="00C725C3">
              <w:rPr>
                <w:rFonts w:ascii="宋体" w:hAnsi="宋体"/>
                <w:b/>
                <w:bCs/>
                <w:iCs/>
                <w:szCs w:val="24"/>
              </w:rPr>
              <w:t>问：</w:t>
            </w:r>
            <w:r w:rsidRPr="00C725C3">
              <w:rPr>
                <w:rFonts w:ascii="宋体" w:hAnsi="宋体" w:hint="eastAsia"/>
                <w:b/>
                <w:bCs/>
                <w:iCs/>
                <w:szCs w:val="24"/>
              </w:rPr>
              <w:t xml:space="preserve"> </w:t>
            </w:r>
            <w:r w:rsidR="00F45ACD" w:rsidRPr="00C725C3">
              <w:rPr>
                <w:rFonts w:ascii="宋体" w:hAnsi="宋体" w:hint="eastAsia"/>
                <w:b/>
                <w:bCs/>
                <w:iCs/>
                <w:szCs w:val="24"/>
              </w:rPr>
              <w:t>花都空港智慧物流中心</w:t>
            </w:r>
            <w:r w:rsidR="00F911D3">
              <w:rPr>
                <w:rFonts w:ascii="宋体" w:hAnsi="宋体" w:hint="eastAsia"/>
                <w:b/>
                <w:bCs/>
                <w:iCs/>
                <w:szCs w:val="24"/>
              </w:rPr>
              <w:t>项目</w:t>
            </w:r>
            <w:r w:rsidR="00F45ACD" w:rsidRPr="00C725C3">
              <w:rPr>
                <w:rFonts w:ascii="宋体" w:hAnsi="宋体" w:hint="eastAsia"/>
                <w:b/>
                <w:bCs/>
                <w:iCs/>
                <w:szCs w:val="24"/>
              </w:rPr>
              <w:t>总投资额大概是多少？目前项目是否已经竣工验收？</w:t>
            </w:r>
          </w:p>
          <w:p w:rsidR="00F45ACD" w:rsidRDefault="00F45ACD" w:rsidP="0053382C">
            <w:pPr>
              <w:spacing w:line="360" w:lineRule="auto"/>
              <w:ind w:firstLineChars="200" w:firstLine="420"/>
              <w:rPr>
                <w:rFonts w:ascii="宋体" w:hAnsi="宋体"/>
                <w:bCs/>
                <w:iCs/>
                <w:szCs w:val="24"/>
              </w:rPr>
            </w:pPr>
            <w:r>
              <w:rPr>
                <w:rFonts w:ascii="宋体" w:hAnsi="宋体"/>
                <w:bCs/>
                <w:iCs/>
                <w:szCs w:val="24"/>
              </w:rPr>
              <w:t>答：</w:t>
            </w:r>
            <w:r>
              <w:rPr>
                <w:rFonts w:ascii="宋体" w:hAnsi="宋体" w:hint="eastAsia"/>
                <w:bCs/>
                <w:iCs/>
                <w:szCs w:val="24"/>
              </w:rPr>
              <w:t>花都空港智慧物流中心项目总投资额大概在2个亿，目前已经竣工验收，正在进行招商。</w:t>
            </w:r>
          </w:p>
          <w:p w:rsidR="00F45ACD" w:rsidRPr="00C725C3" w:rsidRDefault="00F45ACD" w:rsidP="0053382C">
            <w:pPr>
              <w:spacing w:line="360" w:lineRule="auto"/>
              <w:ind w:firstLineChars="200" w:firstLine="422"/>
              <w:rPr>
                <w:rFonts w:ascii="宋体" w:hAnsi="宋体"/>
                <w:b/>
                <w:bCs/>
                <w:iCs/>
                <w:szCs w:val="24"/>
              </w:rPr>
            </w:pPr>
            <w:r w:rsidRPr="00C725C3">
              <w:rPr>
                <w:rFonts w:ascii="宋体" w:hAnsi="宋体" w:hint="eastAsia"/>
                <w:b/>
                <w:bCs/>
                <w:iCs/>
                <w:szCs w:val="24"/>
              </w:rPr>
              <w:t>问：公司去年收购武汉和川友，是基于什么考虑？如果并购的话，考虑什么方向？</w:t>
            </w:r>
          </w:p>
          <w:p w:rsidR="00F45ACD" w:rsidRDefault="00F45ACD" w:rsidP="00C725C3">
            <w:pPr>
              <w:spacing w:line="360" w:lineRule="auto"/>
              <w:ind w:firstLineChars="200" w:firstLine="420"/>
              <w:rPr>
                <w:rFonts w:ascii="宋体" w:hAnsi="宋体"/>
                <w:bCs/>
                <w:iCs/>
                <w:szCs w:val="24"/>
              </w:rPr>
            </w:pPr>
            <w:r>
              <w:rPr>
                <w:rFonts w:ascii="宋体" w:hAnsi="宋体"/>
                <w:bCs/>
                <w:iCs/>
                <w:szCs w:val="24"/>
              </w:rPr>
              <w:t>答：</w:t>
            </w:r>
            <w:r w:rsidRPr="00F45ACD">
              <w:rPr>
                <w:rFonts w:ascii="宋体" w:hAnsi="宋体" w:hint="eastAsia"/>
                <w:bCs/>
                <w:iCs/>
                <w:szCs w:val="24"/>
              </w:rPr>
              <w:t>武汉</w:t>
            </w:r>
            <w:proofErr w:type="gramStart"/>
            <w:r w:rsidRPr="00F45ACD">
              <w:rPr>
                <w:rFonts w:ascii="宋体" w:hAnsi="宋体" w:hint="eastAsia"/>
                <w:bCs/>
                <w:iCs/>
                <w:szCs w:val="24"/>
              </w:rPr>
              <w:t>和川友主营</w:t>
            </w:r>
            <w:proofErr w:type="gramEnd"/>
            <w:r w:rsidRPr="00F45ACD">
              <w:rPr>
                <w:rFonts w:ascii="宋体" w:hAnsi="宋体" w:hint="eastAsia"/>
                <w:bCs/>
                <w:iCs/>
                <w:szCs w:val="24"/>
              </w:rPr>
              <w:t>汽车零部件制造，而原尚股份提供零部件物流服务（干线运输、仓储等），收购后形成“制造+物流”闭环，降低供应链成本。同时，公司通过并购武汉和川友，可补足在汽车供应链中的制造环节，增强对</w:t>
            </w:r>
            <w:proofErr w:type="gramStart"/>
            <w:r w:rsidRPr="00F45ACD">
              <w:rPr>
                <w:rFonts w:ascii="宋体" w:hAnsi="宋体" w:hint="eastAsia"/>
                <w:bCs/>
                <w:iCs/>
                <w:szCs w:val="24"/>
              </w:rPr>
              <w:t>车企客户</w:t>
            </w:r>
            <w:proofErr w:type="gramEnd"/>
            <w:r w:rsidRPr="00F45ACD">
              <w:rPr>
                <w:rFonts w:ascii="宋体" w:hAnsi="宋体" w:hint="eastAsia"/>
                <w:bCs/>
                <w:iCs/>
                <w:szCs w:val="24"/>
              </w:rPr>
              <w:t>的综合服务能力。</w:t>
            </w:r>
            <w:r>
              <w:rPr>
                <w:rFonts w:ascii="宋体" w:hAnsi="宋体"/>
                <w:bCs/>
                <w:iCs/>
                <w:szCs w:val="24"/>
              </w:rPr>
              <w:t>公司倾向于</w:t>
            </w:r>
            <w:r w:rsidR="00C725C3">
              <w:rPr>
                <w:rFonts w:ascii="宋体" w:hAnsi="宋体"/>
                <w:bCs/>
                <w:iCs/>
                <w:szCs w:val="24"/>
              </w:rPr>
              <w:t>与公司</w:t>
            </w:r>
            <w:r w:rsidR="00152A5D">
              <w:rPr>
                <w:rFonts w:ascii="宋体" w:hAnsi="宋体"/>
                <w:bCs/>
                <w:iCs/>
                <w:szCs w:val="24"/>
              </w:rPr>
              <w:t>主营相关的</w:t>
            </w:r>
            <w:r>
              <w:rPr>
                <w:rFonts w:ascii="宋体" w:hAnsi="宋体"/>
                <w:bCs/>
                <w:iCs/>
                <w:szCs w:val="24"/>
              </w:rPr>
              <w:t>同行业</w:t>
            </w:r>
            <w:r w:rsidR="00C725C3">
              <w:rPr>
                <w:rFonts w:ascii="宋体" w:hAnsi="宋体"/>
                <w:bCs/>
                <w:iCs/>
                <w:szCs w:val="24"/>
              </w:rPr>
              <w:t>或上下游方向的标的。</w:t>
            </w:r>
          </w:p>
          <w:p w:rsidR="00152A5D" w:rsidRDefault="00152A5D" w:rsidP="00C725C3">
            <w:pPr>
              <w:spacing w:line="360" w:lineRule="auto"/>
              <w:ind w:firstLineChars="200" w:firstLine="422"/>
              <w:rPr>
                <w:rFonts w:ascii="宋体" w:hAnsi="宋体"/>
                <w:b/>
                <w:bCs/>
                <w:iCs/>
                <w:szCs w:val="24"/>
              </w:rPr>
            </w:pPr>
            <w:r w:rsidRPr="00152A5D">
              <w:rPr>
                <w:rFonts w:ascii="宋体" w:hAnsi="宋体"/>
                <w:b/>
                <w:bCs/>
                <w:iCs/>
                <w:szCs w:val="24"/>
              </w:rPr>
              <w:t>问：</w:t>
            </w:r>
            <w:r>
              <w:rPr>
                <w:rFonts w:ascii="宋体" w:hAnsi="宋体"/>
                <w:b/>
                <w:bCs/>
                <w:iCs/>
                <w:szCs w:val="24"/>
              </w:rPr>
              <w:t>目前占公司营</w:t>
            </w:r>
            <w:proofErr w:type="gramStart"/>
            <w:r>
              <w:rPr>
                <w:rFonts w:ascii="宋体" w:hAnsi="宋体"/>
                <w:b/>
                <w:bCs/>
                <w:iCs/>
                <w:szCs w:val="24"/>
              </w:rPr>
              <w:t>收比较</w:t>
            </w:r>
            <w:proofErr w:type="gramEnd"/>
            <w:r>
              <w:rPr>
                <w:rFonts w:ascii="宋体" w:hAnsi="宋体"/>
                <w:b/>
                <w:bCs/>
                <w:iCs/>
                <w:szCs w:val="24"/>
              </w:rPr>
              <w:t>大的客户是哪些？</w:t>
            </w:r>
          </w:p>
          <w:p w:rsidR="00F45ACD" w:rsidRDefault="00152A5D" w:rsidP="00C1368D">
            <w:pPr>
              <w:spacing w:line="360" w:lineRule="auto"/>
              <w:ind w:firstLineChars="200" w:firstLine="420"/>
              <w:rPr>
                <w:rFonts w:ascii="宋体" w:hAnsi="宋体" w:hint="eastAsia"/>
                <w:bCs/>
                <w:iCs/>
                <w:szCs w:val="24"/>
              </w:rPr>
            </w:pPr>
            <w:r w:rsidRPr="00152A5D">
              <w:rPr>
                <w:rFonts w:ascii="宋体" w:hAnsi="宋体"/>
                <w:bCs/>
                <w:iCs/>
                <w:szCs w:val="24"/>
              </w:rPr>
              <w:t>答：</w:t>
            </w:r>
            <w:r w:rsidR="00B2154A">
              <w:rPr>
                <w:rFonts w:ascii="宋体" w:hAnsi="宋体"/>
                <w:bCs/>
                <w:iCs/>
                <w:szCs w:val="24"/>
              </w:rPr>
              <w:t>最新的财务数据请</w:t>
            </w:r>
            <w:r>
              <w:rPr>
                <w:rFonts w:ascii="宋体" w:hAnsi="宋体"/>
                <w:bCs/>
                <w:iCs/>
                <w:szCs w:val="24"/>
              </w:rPr>
              <w:t>以公司即将发布的</w:t>
            </w:r>
            <w:r>
              <w:rPr>
                <w:rFonts w:ascii="宋体" w:hAnsi="宋体" w:hint="eastAsia"/>
                <w:bCs/>
                <w:iCs/>
                <w:szCs w:val="24"/>
              </w:rPr>
              <w:t>2</w:t>
            </w:r>
            <w:r>
              <w:rPr>
                <w:rFonts w:ascii="宋体" w:hAnsi="宋体"/>
                <w:bCs/>
                <w:iCs/>
                <w:szCs w:val="24"/>
              </w:rPr>
              <w:t>026年半年度报告</w:t>
            </w:r>
            <w:r w:rsidR="008779FC">
              <w:rPr>
                <w:rFonts w:ascii="宋体" w:hAnsi="宋体"/>
                <w:bCs/>
                <w:iCs/>
                <w:szCs w:val="24"/>
              </w:rPr>
              <w:t>为准。一季报时，占公司营收占比比较大的客户主要有申通、松下</w:t>
            </w:r>
            <w:r w:rsidR="00C1368D">
              <w:rPr>
                <w:rFonts w:ascii="宋体" w:hAnsi="宋体"/>
                <w:bCs/>
                <w:iCs/>
                <w:szCs w:val="24"/>
              </w:rPr>
              <w:t>、顺丰</w:t>
            </w:r>
            <w:r>
              <w:rPr>
                <w:rFonts w:ascii="宋体" w:hAnsi="宋体"/>
                <w:bCs/>
                <w:iCs/>
                <w:szCs w:val="24"/>
              </w:rPr>
              <w:t>等。</w:t>
            </w:r>
          </w:p>
        </w:tc>
      </w:tr>
      <w:tr w:rsidR="00EC400C">
        <w:trPr>
          <w:jc w:val="center"/>
        </w:trPr>
        <w:tc>
          <w:tcPr>
            <w:tcW w:w="1730" w:type="dxa"/>
            <w:shd w:val="clear" w:color="auto" w:fill="auto"/>
            <w:vAlign w:val="center"/>
          </w:tcPr>
          <w:p w:rsidR="00EC400C" w:rsidRDefault="00BC16A1">
            <w:pPr>
              <w:spacing w:line="480" w:lineRule="atLeast"/>
              <w:rPr>
                <w:rFonts w:ascii="宋体" w:hAnsi="宋体"/>
                <w:b/>
                <w:bCs/>
                <w:iCs/>
                <w:sz w:val="22"/>
                <w:szCs w:val="24"/>
              </w:rPr>
            </w:pPr>
            <w:r>
              <w:rPr>
                <w:rFonts w:ascii="宋体" w:hAnsi="宋体" w:hint="eastAsia"/>
                <w:b/>
                <w:bCs/>
                <w:iCs/>
                <w:sz w:val="22"/>
                <w:szCs w:val="24"/>
              </w:rPr>
              <w:lastRenderedPageBreak/>
              <w:t>附件清单（如有）</w:t>
            </w:r>
          </w:p>
        </w:tc>
        <w:tc>
          <w:tcPr>
            <w:tcW w:w="6345" w:type="dxa"/>
            <w:shd w:val="clear" w:color="auto" w:fill="auto"/>
          </w:tcPr>
          <w:p w:rsidR="00EC400C" w:rsidRDefault="00BC16A1">
            <w:pPr>
              <w:spacing w:line="480" w:lineRule="atLeast"/>
              <w:rPr>
                <w:rFonts w:ascii="宋体" w:hAnsi="宋体"/>
                <w:bCs/>
                <w:iCs/>
                <w:szCs w:val="21"/>
              </w:rPr>
            </w:pPr>
            <w:r>
              <w:rPr>
                <w:rFonts w:ascii="宋体" w:hAnsi="宋体" w:hint="eastAsia"/>
                <w:bCs/>
                <w:iCs/>
                <w:szCs w:val="21"/>
              </w:rPr>
              <w:t>无</w:t>
            </w:r>
          </w:p>
        </w:tc>
      </w:tr>
      <w:tr w:rsidR="00EC400C">
        <w:trPr>
          <w:jc w:val="center"/>
        </w:trPr>
        <w:tc>
          <w:tcPr>
            <w:tcW w:w="1730" w:type="dxa"/>
            <w:shd w:val="clear" w:color="auto" w:fill="auto"/>
            <w:vAlign w:val="center"/>
          </w:tcPr>
          <w:p w:rsidR="00EC400C" w:rsidRDefault="00BC16A1">
            <w:pPr>
              <w:spacing w:line="480" w:lineRule="atLeast"/>
              <w:rPr>
                <w:rFonts w:ascii="宋体" w:hAnsi="宋体"/>
                <w:b/>
                <w:bCs/>
                <w:iCs/>
                <w:sz w:val="22"/>
                <w:szCs w:val="24"/>
              </w:rPr>
            </w:pPr>
            <w:r>
              <w:rPr>
                <w:rFonts w:ascii="宋体" w:hAnsi="宋体" w:hint="eastAsia"/>
                <w:b/>
                <w:bCs/>
                <w:iCs/>
                <w:sz w:val="22"/>
                <w:szCs w:val="24"/>
              </w:rPr>
              <w:t>日期</w:t>
            </w:r>
          </w:p>
        </w:tc>
        <w:tc>
          <w:tcPr>
            <w:tcW w:w="6345" w:type="dxa"/>
            <w:shd w:val="clear" w:color="auto" w:fill="auto"/>
          </w:tcPr>
          <w:p w:rsidR="00EC400C" w:rsidRDefault="00BC16A1">
            <w:pPr>
              <w:spacing w:line="480" w:lineRule="atLeast"/>
              <w:rPr>
                <w:rFonts w:ascii="宋体" w:hAnsi="宋体"/>
                <w:bCs/>
                <w:iCs/>
                <w:szCs w:val="21"/>
              </w:rPr>
            </w:pPr>
            <w:r>
              <w:rPr>
                <w:rFonts w:ascii="宋体" w:hAnsi="宋体" w:hint="eastAsia"/>
                <w:bCs/>
                <w:iCs/>
                <w:szCs w:val="21"/>
              </w:rPr>
              <w:t>20</w:t>
            </w:r>
            <w:r w:rsidR="00006A5C">
              <w:rPr>
                <w:rFonts w:ascii="宋体" w:hAnsi="宋体"/>
                <w:bCs/>
                <w:iCs/>
                <w:szCs w:val="21"/>
              </w:rPr>
              <w:t>26</w:t>
            </w:r>
            <w:r>
              <w:rPr>
                <w:rFonts w:ascii="宋体" w:hAnsi="宋体" w:hint="eastAsia"/>
                <w:bCs/>
                <w:iCs/>
                <w:szCs w:val="21"/>
              </w:rPr>
              <w:t>年</w:t>
            </w:r>
            <w:r w:rsidR="00006A5C">
              <w:rPr>
                <w:rFonts w:ascii="宋体" w:hAnsi="宋体"/>
                <w:bCs/>
                <w:iCs/>
                <w:szCs w:val="21"/>
              </w:rPr>
              <w:t>7</w:t>
            </w:r>
            <w:r>
              <w:rPr>
                <w:rFonts w:ascii="宋体" w:hAnsi="宋体" w:hint="eastAsia"/>
                <w:bCs/>
                <w:iCs/>
                <w:szCs w:val="21"/>
              </w:rPr>
              <w:t>月</w:t>
            </w:r>
            <w:r w:rsidR="00006A5C">
              <w:rPr>
                <w:rFonts w:ascii="宋体" w:hAnsi="宋体"/>
                <w:bCs/>
                <w:iCs/>
                <w:szCs w:val="21"/>
              </w:rPr>
              <w:t>31</w:t>
            </w:r>
            <w:r>
              <w:rPr>
                <w:rFonts w:ascii="宋体" w:hAnsi="宋体" w:hint="eastAsia"/>
                <w:bCs/>
                <w:iCs/>
                <w:szCs w:val="21"/>
              </w:rPr>
              <w:t>日</w:t>
            </w:r>
          </w:p>
        </w:tc>
      </w:tr>
    </w:tbl>
    <w:p w:rsidR="00EC400C" w:rsidRDefault="00EC400C"/>
    <w:sectPr w:rsidR="00EC400C">
      <w:headerReference w:type="default" r:id="rId7"/>
      <w:pgSz w:w="11907" w:h="16839"/>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991" w:rsidRDefault="00BA1991">
      <w:r>
        <w:separator/>
      </w:r>
    </w:p>
  </w:endnote>
  <w:endnote w:type="continuationSeparator" w:id="0">
    <w:p w:rsidR="00BA1991" w:rsidRDefault="00BA1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991" w:rsidRDefault="00BA1991">
      <w:r>
        <w:separator/>
      </w:r>
    </w:p>
  </w:footnote>
  <w:footnote w:type="continuationSeparator" w:id="0">
    <w:p w:rsidR="00BA1991" w:rsidRDefault="00BA19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00C" w:rsidRDefault="00BC16A1">
    <w:pPr>
      <w:pStyle w:val="a6"/>
      <w:rPr>
        <w:rFonts w:ascii="宋体" w:hAnsi="宋体"/>
        <w:bCs/>
        <w:iCs/>
        <w:sz w:val="21"/>
        <w:szCs w:val="21"/>
      </w:rPr>
    </w:pPr>
    <w:r>
      <w:rPr>
        <w:rFonts w:ascii="宋体" w:hAnsi="宋体" w:hint="eastAsia"/>
        <w:bCs/>
        <w:iCs/>
        <w:sz w:val="21"/>
        <w:szCs w:val="21"/>
      </w:rPr>
      <w:t>证券代码：60</w:t>
    </w:r>
    <w:r>
      <w:rPr>
        <w:rFonts w:ascii="宋体" w:hAnsi="宋体"/>
        <w:bCs/>
        <w:iCs/>
        <w:sz w:val="21"/>
        <w:szCs w:val="21"/>
      </w:rPr>
      <w:t>3</w:t>
    </w:r>
    <w:r>
      <w:rPr>
        <w:rFonts w:ascii="宋体" w:hAnsi="宋体" w:hint="eastAsia"/>
        <w:bCs/>
        <w:iCs/>
        <w:sz w:val="21"/>
        <w:szCs w:val="21"/>
      </w:rPr>
      <w:t>813</w:t>
    </w:r>
    <w:r>
      <w:rPr>
        <w:rFonts w:ascii="宋体" w:hAnsi="宋体"/>
        <w:bCs/>
        <w:iCs/>
        <w:sz w:val="21"/>
        <w:szCs w:val="21"/>
      </w:rPr>
      <w:t xml:space="preserve">                           </w:t>
    </w:r>
    <w:r>
      <w:rPr>
        <w:rFonts w:ascii="宋体" w:hAnsi="宋体" w:hint="eastAsia"/>
        <w:bCs/>
        <w:iCs/>
        <w:sz w:val="21"/>
        <w:szCs w:val="21"/>
      </w:rPr>
      <w:t xml:space="preserve">         证券简称：原尚</w:t>
    </w:r>
    <w:r>
      <w:rPr>
        <w:rFonts w:ascii="宋体" w:hAnsi="宋体"/>
        <w:bCs/>
        <w:iCs/>
        <w:sz w:val="21"/>
        <w:szCs w:val="21"/>
      </w:rPr>
      <w:t>股份</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F18"/>
    <w:rsid w:val="00006A5C"/>
    <w:rsid w:val="000157FD"/>
    <w:rsid w:val="000245CA"/>
    <w:rsid w:val="0003767E"/>
    <w:rsid w:val="00042315"/>
    <w:rsid w:val="0005612B"/>
    <w:rsid w:val="00075348"/>
    <w:rsid w:val="000754B4"/>
    <w:rsid w:val="000773B4"/>
    <w:rsid w:val="0007764E"/>
    <w:rsid w:val="00080F2B"/>
    <w:rsid w:val="00087FE1"/>
    <w:rsid w:val="00090B1F"/>
    <w:rsid w:val="00092AC4"/>
    <w:rsid w:val="000A2A92"/>
    <w:rsid w:val="000A31DA"/>
    <w:rsid w:val="000A4A75"/>
    <w:rsid w:val="000A5752"/>
    <w:rsid w:val="000A7E4A"/>
    <w:rsid w:val="000C48FC"/>
    <w:rsid w:val="000D00C7"/>
    <w:rsid w:val="000D3A79"/>
    <w:rsid w:val="000F18AF"/>
    <w:rsid w:val="001024E5"/>
    <w:rsid w:val="00106147"/>
    <w:rsid w:val="00114D6E"/>
    <w:rsid w:val="0013049B"/>
    <w:rsid w:val="00130C40"/>
    <w:rsid w:val="00137993"/>
    <w:rsid w:val="00152A5D"/>
    <w:rsid w:val="00155B3C"/>
    <w:rsid w:val="00164AE4"/>
    <w:rsid w:val="00174F18"/>
    <w:rsid w:val="00175757"/>
    <w:rsid w:val="00194834"/>
    <w:rsid w:val="001A467E"/>
    <w:rsid w:val="001B6EB7"/>
    <w:rsid w:val="001C0AEF"/>
    <w:rsid w:val="001C6148"/>
    <w:rsid w:val="001D6BFE"/>
    <w:rsid w:val="001E1881"/>
    <w:rsid w:val="001F04CC"/>
    <w:rsid w:val="001F4DDD"/>
    <w:rsid w:val="00202BAE"/>
    <w:rsid w:val="00212227"/>
    <w:rsid w:val="00214491"/>
    <w:rsid w:val="00223A62"/>
    <w:rsid w:val="002312D7"/>
    <w:rsid w:val="00231727"/>
    <w:rsid w:val="00232BC1"/>
    <w:rsid w:val="0025317F"/>
    <w:rsid w:val="00253D37"/>
    <w:rsid w:val="002663A1"/>
    <w:rsid w:val="00273315"/>
    <w:rsid w:val="00284C76"/>
    <w:rsid w:val="002A34DC"/>
    <w:rsid w:val="002B5745"/>
    <w:rsid w:val="002C79AB"/>
    <w:rsid w:val="002D1265"/>
    <w:rsid w:val="002D200D"/>
    <w:rsid w:val="002D7DA7"/>
    <w:rsid w:val="003063E5"/>
    <w:rsid w:val="0031170D"/>
    <w:rsid w:val="00324808"/>
    <w:rsid w:val="0033420A"/>
    <w:rsid w:val="00342F31"/>
    <w:rsid w:val="0035062B"/>
    <w:rsid w:val="003542D7"/>
    <w:rsid w:val="00356078"/>
    <w:rsid w:val="0036057B"/>
    <w:rsid w:val="0036226B"/>
    <w:rsid w:val="00371229"/>
    <w:rsid w:val="00387E03"/>
    <w:rsid w:val="00394514"/>
    <w:rsid w:val="00395D4D"/>
    <w:rsid w:val="003C099F"/>
    <w:rsid w:val="003E7D85"/>
    <w:rsid w:val="003F12EF"/>
    <w:rsid w:val="003F4018"/>
    <w:rsid w:val="004371CE"/>
    <w:rsid w:val="00443753"/>
    <w:rsid w:val="00446D85"/>
    <w:rsid w:val="00465489"/>
    <w:rsid w:val="00474FCD"/>
    <w:rsid w:val="0047613C"/>
    <w:rsid w:val="004863BD"/>
    <w:rsid w:val="004864B1"/>
    <w:rsid w:val="00487633"/>
    <w:rsid w:val="004933DD"/>
    <w:rsid w:val="0049413D"/>
    <w:rsid w:val="00495234"/>
    <w:rsid w:val="00497936"/>
    <w:rsid w:val="004A7E6C"/>
    <w:rsid w:val="004B5764"/>
    <w:rsid w:val="004B715E"/>
    <w:rsid w:val="004C1FA0"/>
    <w:rsid w:val="004C2197"/>
    <w:rsid w:val="004C698B"/>
    <w:rsid w:val="004C7584"/>
    <w:rsid w:val="004E2B0F"/>
    <w:rsid w:val="004F3E3C"/>
    <w:rsid w:val="004F7CD7"/>
    <w:rsid w:val="00500E2B"/>
    <w:rsid w:val="005029D0"/>
    <w:rsid w:val="005106A2"/>
    <w:rsid w:val="005155ED"/>
    <w:rsid w:val="005179DF"/>
    <w:rsid w:val="00521654"/>
    <w:rsid w:val="00532CF0"/>
    <w:rsid w:val="005331A4"/>
    <w:rsid w:val="0053382C"/>
    <w:rsid w:val="005377DF"/>
    <w:rsid w:val="00550366"/>
    <w:rsid w:val="0055721F"/>
    <w:rsid w:val="00570004"/>
    <w:rsid w:val="005821BB"/>
    <w:rsid w:val="005A53BA"/>
    <w:rsid w:val="005C5403"/>
    <w:rsid w:val="005D09F3"/>
    <w:rsid w:val="005E245B"/>
    <w:rsid w:val="005E6AF2"/>
    <w:rsid w:val="005F2FA9"/>
    <w:rsid w:val="005F359B"/>
    <w:rsid w:val="00612EFB"/>
    <w:rsid w:val="0061358F"/>
    <w:rsid w:val="00631411"/>
    <w:rsid w:val="00642CF8"/>
    <w:rsid w:val="006638D5"/>
    <w:rsid w:val="00684FFB"/>
    <w:rsid w:val="0068642C"/>
    <w:rsid w:val="00686ADF"/>
    <w:rsid w:val="006870FD"/>
    <w:rsid w:val="00697E25"/>
    <w:rsid w:val="006C2175"/>
    <w:rsid w:val="006D1B90"/>
    <w:rsid w:val="006D524A"/>
    <w:rsid w:val="006E2C74"/>
    <w:rsid w:val="006F5D79"/>
    <w:rsid w:val="00702B4B"/>
    <w:rsid w:val="00704B27"/>
    <w:rsid w:val="0072048B"/>
    <w:rsid w:val="00753CE8"/>
    <w:rsid w:val="007840CC"/>
    <w:rsid w:val="00786E7D"/>
    <w:rsid w:val="00791781"/>
    <w:rsid w:val="00791D40"/>
    <w:rsid w:val="007A5F90"/>
    <w:rsid w:val="007C57FF"/>
    <w:rsid w:val="007C71EB"/>
    <w:rsid w:val="007D1B4E"/>
    <w:rsid w:val="007D2B6B"/>
    <w:rsid w:val="007D371E"/>
    <w:rsid w:val="007E334D"/>
    <w:rsid w:val="007E6C40"/>
    <w:rsid w:val="007E77CA"/>
    <w:rsid w:val="007E78A9"/>
    <w:rsid w:val="008068AF"/>
    <w:rsid w:val="00812BA9"/>
    <w:rsid w:val="00817A24"/>
    <w:rsid w:val="00821EFA"/>
    <w:rsid w:val="00825CCD"/>
    <w:rsid w:val="00833015"/>
    <w:rsid w:val="00834F57"/>
    <w:rsid w:val="008403C3"/>
    <w:rsid w:val="008622BA"/>
    <w:rsid w:val="00867EAD"/>
    <w:rsid w:val="0087454F"/>
    <w:rsid w:val="008755F3"/>
    <w:rsid w:val="008779FC"/>
    <w:rsid w:val="00877D67"/>
    <w:rsid w:val="008865DC"/>
    <w:rsid w:val="008940C2"/>
    <w:rsid w:val="008A0B53"/>
    <w:rsid w:val="008A7858"/>
    <w:rsid w:val="008B3FE2"/>
    <w:rsid w:val="008C651E"/>
    <w:rsid w:val="0090042E"/>
    <w:rsid w:val="00901BC6"/>
    <w:rsid w:val="00903B72"/>
    <w:rsid w:val="00907334"/>
    <w:rsid w:val="0091355B"/>
    <w:rsid w:val="0092303D"/>
    <w:rsid w:val="00923FA7"/>
    <w:rsid w:val="00924C47"/>
    <w:rsid w:val="00926AA6"/>
    <w:rsid w:val="0093497B"/>
    <w:rsid w:val="00947DE7"/>
    <w:rsid w:val="0096302D"/>
    <w:rsid w:val="0098031D"/>
    <w:rsid w:val="00985E41"/>
    <w:rsid w:val="0099128B"/>
    <w:rsid w:val="009B52CC"/>
    <w:rsid w:val="009C6F72"/>
    <w:rsid w:val="009D35C7"/>
    <w:rsid w:val="009D4ABE"/>
    <w:rsid w:val="009F28EC"/>
    <w:rsid w:val="00A07A1D"/>
    <w:rsid w:val="00A1617C"/>
    <w:rsid w:val="00A3338C"/>
    <w:rsid w:val="00A51181"/>
    <w:rsid w:val="00A642D4"/>
    <w:rsid w:val="00A767D4"/>
    <w:rsid w:val="00A8341B"/>
    <w:rsid w:val="00A869B2"/>
    <w:rsid w:val="00AA43DA"/>
    <w:rsid w:val="00AA479E"/>
    <w:rsid w:val="00AB2280"/>
    <w:rsid w:val="00AC4453"/>
    <w:rsid w:val="00AD039E"/>
    <w:rsid w:val="00AD38B0"/>
    <w:rsid w:val="00AE4E56"/>
    <w:rsid w:val="00AF007A"/>
    <w:rsid w:val="00B02BC5"/>
    <w:rsid w:val="00B050F8"/>
    <w:rsid w:val="00B05217"/>
    <w:rsid w:val="00B15EB1"/>
    <w:rsid w:val="00B20580"/>
    <w:rsid w:val="00B2154A"/>
    <w:rsid w:val="00B241D3"/>
    <w:rsid w:val="00B26D4C"/>
    <w:rsid w:val="00B31CF4"/>
    <w:rsid w:val="00B352B6"/>
    <w:rsid w:val="00B44251"/>
    <w:rsid w:val="00B455E9"/>
    <w:rsid w:val="00B469A1"/>
    <w:rsid w:val="00B504EB"/>
    <w:rsid w:val="00B5472E"/>
    <w:rsid w:val="00B72A42"/>
    <w:rsid w:val="00B763CB"/>
    <w:rsid w:val="00B872D5"/>
    <w:rsid w:val="00B94D07"/>
    <w:rsid w:val="00BA12DB"/>
    <w:rsid w:val="00BA1952"/>
    <w:rsid w:val="00BA1991"/>
    <w:rsid w:val="00BB6F9A"/>
    <w:rsid w:val="00BC16A1"/>
    <w:rsid w:val="00BD096D"/>
    <w:rsid w:val="00BD2940"/>
    <w:rsid w:val="00BD7141"/>
    <w:rsid w:val="00BE2B04"/>
    <w:rsid w:val="00BF0C27"/>
    <w:rsid w:val="00BF6491"/>
    <w:rsid w:val="00C0125F"/>
    <w:rsid w:val="00C03483"/>
    <w:rsid w:val="00C11329"/>
    <w:rsid w:val="00C1368D"/>
    <w:rsid w:val="00C17D24"/>
    <w:rsid w:val="00C4184D"/>
    <w:rsid w:val="00C418CB"/>
    <w:rsid w:val="00C4428E"/>
    <w:rsid w:val="00C44543"/>
    <w:rsid w:val="00C50940"/>
    <w:rsid w:val="00C56033"/>
    <w:rsid w:val="00C725C3"/>
    <w:rsid w:val="00C73448"/>
    <w:rsid w:val="00C73756"/>
    <w:rsid w:val="00C84344"/>
    <w:rsid w:val="00C93A3E"/>
    <w:rsid w:val="00CB11E9"/>
    <w:rsid w:val="00CB4FAE"/>
    <w:rsid w:val="00CB7B99"/>
    <w:rsid w:val="00CC384A"/>
    <w:rsid w:val="00CD74DE"/>
    <w:rsid w:val="00D11C0A"/>
    <w:rsid w:val="00D336F2"/>
    <w:rsid w:val="00D33A70"/>
    <w:rsid w:val="00D34C84"/>
    <w:rsid w:val="00D43F2A"/>
    <w:rsid w:val="00D558DF"/>
    <w:rsid w:val="00D55BE3"/>
    <w:rsid w:val="00D70F87"/>
    <w:rsid w:val="00D960F8"/>
    <w:rsid w:val="00D96D7C"/>
    <w:rsid w:val="00D97708"/>
    <w:rsid w:val="00DA1244"/>
    <w:rsid w:val="00DA214C"/>
    <w:rsid w:val="00DB360C"/>
    <w:rsid w:val="00DC3BE2"/>
    <w:rsid w:val="00DF0471"/>
    <w:rsid w:val="00DF4543"/>
    <w:rsid w:val="00E024AF"/>
    <w:rsid w:val="00E0677D"/>
    <w:rsid w:val="00E07EE9"/>
    <w:rsid w:val="00E109A7"/>
    <w:rsid w:val="00E23FD0"/>
    <w:rsid w:val="00E332F7"/>
    <w:rsid w:val="00E40C1C"/>
    <w:rsid w:val="00E44458"/>
    <w:rsid w:val="00E50677"/>
    <w:rsid w:val="00E52047"/>
    <w:rsid w:val="00E75F96"/>
    <w:rsid w:val="00E763EC"/>
    <w:rsid w:val="00E80118"/>
    <w:rsid w:val="00E82434"/>
    <w:rsid w:val="00E83804"/>
    <w:rsid w:val="00EC400C"/>
    <w:rsid w:val="00EC5CCC"/>
    <w:rsid w:val="00ED0FC2"/>
    <w:rsid w:val="00EF2C4F"/>
    <w:rsid w:val="00F0460C"/>
    <w:rsid w:val="00F173A2"/>
    <w:rsid w:val="00F2542C"/>
    <w:rsid w:val="00F30B51"/>
    <w:rsid w:val="00F45ACD"/>
    <w:rsid w:val="00F52C03"/>
    <w:rsid w:val="00F54E81"/>
    <w:rsid w:val="00F737B7"/>
    <w:rsid w:val="00F83012"/>
    <w:rsid w:val="00F911D3"/>
    <w:rsid w:val="00FC1517"/>
    <w:rsid w:val="00FC29B2"/>
    <w:rsid w:val="00FC51E6"/>
    <w:rsid w:val="00FD12D1"/>
    <w:rsid w:val="00FD3B33"/>
    <w:rsid w:val="00FD68D8"/>
    <w:rsid w:val="00FE1B1B"/>
    <w:rsid w:val="00FE1FAD"/>
    <w:rsid w:val="00FE71B8"/>
    <w:rsid w:val="00FF1193"/>
    <w:rsid w:val="00FF5F0B"/>
    <w:rsid w:val="17366708"/>
    <w:rsid w:val="26511DB3"/>
    <w:rsid w:val="47C003E5"/>
    <w:rsid w:val="6B7A13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7C9100A-21C5-46A8-835B-7846FFC75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jc w:val="left"/>
    </w:pPr>
  </w:style>
  <w:style w:type="paragraph" w:styleId="a4">
    <w:name w:val="Balloon Text"/>
    <w:basedOn w:val="a"/>
    <w:link w:val="Char0"/>
    <w:uiPriority w:val="99"/>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semiHidden/>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7">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paragraph" w:styleId="a8">
    <w:name w:val="annotation subject"/>
    <w:basedOn w:val="a3"/>
    <w:next w:val="a3"/>
    <w:link w:val="Char3"/>
    <w:uiPriority w:val="99"/>
    <w:semiHidden/>
    <w:unhideWhenUsed/>
    <w:rPr>
      <w:b/>
      <w:bCs/>
    </w:rPr>
  </w:style>
  <w:style w:type="character" w:styleId="a9">
    <w:name w:val="annotation reference"/>
    <w:basedOn w:val="a0"/>
    <w:uiPriority w:val="99"/>
    <w:semiHidden/>
    <w:unhideWhenUsed/>
    <w:rPr>
      <w:sz w:val="21"/>
      <w:szCs w:val="21"/>
    </w:rPr>
  </w:style>
  <w:style w:type="character" w:customStyle="1" w:styleId="Char2">
    <w:name w:val="页眉 Char"/>
    <w:basedOn w:val="a0"/>
    <w:link w:val="a6"/>
    <w:uiPriority w:val="99"/>
    <w:qFormat/>
    <w:rPr>
      <w:rFonts w:ascii="Times New Roman" w:eastAsia="宋体" w:hAnsi="Times New Roman" w:cs="Times New Roman"/>
      <w:sz w:val="18"/>
      <w:szCs w:val="18"/>
    </w:rPr>
  </w:style>
  <w:style w:type="character" w:customStyle="1" w:styleId="Char1">
    <w:name w:val="页脚 Char"/>
    <w:basedOn w:val="a0"/>
    <w:link w:val="a5"/>
    <w:uiPriority w:val="99"/>
    <w:rPr>
      <w:rFonts w:ascii="Times New Roman" w:hAnsi="Times New Roman"/>
      <w:kern w:val="2"/>
      <w:sz w:val="18"/>
      <w:szCs w:val="18"/>
    </w:rPr>
  </w:style>
  <w:style w:type="paragraph" w:styleId="aa">
    <w:name w:val="List Paragraph"/>
    <w:basedOn w:val="a"/>
    <w:uiPriority w:val="34"/>
    <w:qFormat/>
    <w:pPr>
      <w:ind w:firstLineChars="200" w:firstLine="420"/>
    </w:pPr>
    <w:rPr>
      <w:rFonts w:asciiTheme="minorHAnsi" w:eastAsiaTheme="minorEastAsia" w:hAnsiTheme="minorHAnsi" w:cstheme="minorBidi"/>
      <w:szCs w:val="22"/>
    </w:rPr>
  </w:style>
  <w:style w:type="character" w:customStyle="1" w:styleId="Char0">
    <w:name w:val="批注框文本 Char"/>
    <w:basedOn w:val="a0"/>
    <w:link w:val="a4"/>
    <w:uiPriority w:val="99"/>
    <w:semiHidden/>
    <w:qFormat/>
    <w:rPr>
      <w:rFonts w:ascii="Times New Roman" w:hAnsi="Times New Roman"/>
      <w:kern w:val="2"/>
      <w:sz w:val="18"/>
      <w:szCs w:val="18"/>
    </w:rPr>
  </w:style>
  <w:style w:type="character" w:customStyle="1" w:styleId="Char">
    <w:name w:val="批注文字 Char"/>
    <w:basedOn w:val="a0"/>
    <w:link w:val="a3"/>
    <w:uiPriority w:val="99"/>
    <w:semiHidden/>
    <w:rPr>
      <w:rFonts w:ascii="Times New Roman" w:hAnsi="Times New Roman"/>
      <w:kern w:val="2"/>
      <w:sz w:val="21"/>
    </w:rPr>
  </w:style>
  <w:style w:type="character" w:customStyle="1" w:styleId="Char3">
    <w:name w:val="批注主题 Char"/>
    <w:basedOn w:val="Char"/>
    <w:link w:val="a8"/>
    <w:uiPriority w:val="99"/>
    <w:semiHidden/>
    <w:rPr>
      <w:rFonts w:ascii="Times New Roman" w:hAnsi="Times New Roman"/>
      <w:b/>
      <w:bCs/>
      <w:kern w:val="2"/>
      <w:sz w:val="21"/>
    </w:rPr>
  </w:style>
  <w:style w:type="character" w:customStyle="1" w:styleId="HTMLChar">
    <w:name w:val="HTML 预设格式 Char"/>
    <w:basedOn w:val="a0"/>
    <w:link w:val="HTML"/>
    <w:uiPriority w:val="99"/>
    <w:semiHidden/>
    <w:rPr>
      <w:rFonts w:ascii="宋体" w:hAnsi="宋体" w:cs="宋体"/>
      <w:sz w:val="24"/>
      <w:szCs w:val="24"/>
    </w:rPr>
  </w:style>
  <w:style w:type="paragraph" w:customStyle="1" w:styleId="1">
    <w:name w:val="修订1"/>
    <w:hidden/>
    <w:uiPriority w:val="99"/>
    <w:semiHidden/>
    <w:rPr>
      <w:rFonts w:ascii="Times New Roman" w:hAnsi="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FDB8F-898A-4AE2-ADA2-5C5CA5068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485</Words>
  <Characters>593</Characters>
  <Application>Microsoft Office Word</Application>
  <DocSecurity>0</DocSecurity>
  <Lines>42</Lines>
  <Paragraphs>56</Paragraphs>
  <ScaleCrop>false</ScaleCrop>
  <Company>Microsoft</Company>
  <LinksUpToDate>false</LinksUpToDate>
  <CharactersWithSpaces>1022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马小立</cp:lastModifiedBy>
  <cp:revision>11</cp:revision>
  <cp:lastPrinted>2021-05-10T05:02:00Z</cp:lastPrinted>
  <dcterms:created xsi:type="dcterms:W3CDTF">2026-07-31T08:47:00Z</dcterms:created>
  <dcterms:modified xsi:type="dcterms:W3CDTF">2026-07-31T11:12:00Z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2052-11.8.2.12187</vt:lpwstr>
  </property>
  <property fmtid="{D5CDD505-2E9C-101B-9397-08002B2CF9AE}" pid="3" name="ICV">
    <vt:lpwstr>F849D7F866DB4C0D9ADADC1D0DA23EBF</vt:lpwstr>
  </property>
</Properties>
</file>