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9550C">
      <w:pPr>
        <w:spacing w:before="156" w:beforeLines="50" w:after="156" w:afterLines="50" w:line="400" w:lineRule="exact"/>
        <w:rPr>
          <w:rFonts w:hint="eastAsia"/>
          <w:bCs/>
          <w:iCs/>
          <w:color w:val="000000"/>
          <w:sz w:val="24"/>
        </w:rPr>
      </w:pPr>
      <w:r>
        <w:rPr>
          <w:rFonts w:hAnsi="宋体"/>
          <w:bCs/>
          <w:iCs/>
          <w:color w:val="000000"/>
          <w:sz w:val="24"/>
        </w:rPr>
        <w:t>证券代码：</w:t>
      </w:r>
      <w:r>
        <w:rPr>
          <w:bCs/>
          <w:iCs/>
          <w:color w:val="000000"/>
          <w:sz w:val="24"/>
        </w:rPr>
        <w:t xml:space="preserve"> </w:t>
      </w:r>
      <w:r>
        <w:rPr>
          <w:color w:val="000000"/>
          <w:sz w:val="24"/>
        </w:rPr>
        <w:t xml:space="preserve">603459                             </w:t>
      </w:r>
      <w:r>
        <w:rPr>
          <w:rFonts w:hAnsi="宋体"/>
          <w:bCs/>
          <w:iCs/>
          <w:color w:val="000000"/>
          <w:sz w:val="24"/>
        </w:rPr>
        <w:t>证券简称：</w:t>
      </w:r>
      <w:r>
        <w:rPr>
          <w:color w:val="000000"/>
          <w:sz w:val="24"/>
        </w:rPr>
        <w:t>红板科技</w:t>
      </w:r>
    </w:p>
    <w:p w14:paraId="754E541F">
      <w:pPr>
        <w:spacing w:before="156" w:beforeLines="50" w:after="156" w:afterLines="50" w:line="400" w:lineRule="exact"/>
        <w:jc w:val="center"/>
        <w:rPr>
          <w:rFonts w:hint="eastAsia" w:ascii="宋体" w:hAnsi="宋体"/>
          <w:b/>
          <w:bCs/>
          <w:iCs/>
          <w:color w:val="000000"/>
          <w:sz w:val="32"/>
          <w:szCs w:val="32"/>
        </w:rPr>
      </w:pPr>
      <w:r>
        <w:rPr>
          <w:rFonts w:hint="default" w:ascii="宋体" w:hAnsi="宋体"/>
          <w:b/>
          <w:bCs/>
          <w:iCs/>
          <w:color w:val="000000"/>
          <w:sz w:val="32"/>
          <w:szCs w:val="32"/>
        </w:rPr>
        <w:t>江西红板科技股份有限公司</w:t>
      </w:r>
      <w:r>
        <w:rPr>
          <w:rFonts w:hint="eastAsia" w:ascii="宋体" w:hAnsi="宋体"/>
          <w:b/>
          <w:bCs/>
          <w:iCs/>
          <w:color w:val="000000"/>
          <w:sz w:val="32"/>
          <w:szCs w:val="32"/>
        </w:rPr>
        <w:t>投资者关系活动记录表</w:t>
      </w:r>
    </w:p>
    <w:p w14:paraId="4E5CF70F">
      <w:pPr>
        <w:spacing w:line="400" w:lineRule="exact"/>
        <w:rPr>
          <w:rFonts w:hint="default" w:eastAsia="宋体"/>
          <w:bCs/>
          <w:iCs/>
          <w:color w:val="000000"/>
          <w:sz w:val="24"/>
          <w:lang w:val="en-US" w:eastAsia="zh-CN"/>
        </w:rPr>
      </w:pPr>
      <w:r>
        <w:rPr>
          <w:rFonts w:hint="eastAsia" w:ascii="宋体" w:hAnsi="宋体"/>
          <w:bCs/>
          <w:iCs/>
          <w:color w:val="000000"/>
          <w:sz w:val="24"/>
        </w:rPr>
        <w:t xml:space="preserve">                                                     </w:t>
      </w:r>
      <w:r>
        <w:rPr>
          <w:rFonts w:hint="eastAsia" w:ascii="宋体" w:hAnsi="宋体"/>
          <w:bCs/>
          <w:iCs/>
          <w:color w:val="000000"/>
          <w:sz w:val="24"/>
          <w:lang w:val="en-US" w:eastAsia="zh-CN"/>
        </w:rPr>
        <w:t>编号：</w:t>
      </w:r>
      <w:r>
        <w:rPr>
          <w:rFonts w:hint="default" w:ascii="Times New Roman" w:hAnsi="Times New Roman"/>
          <w:bCs/>
          <w:iCs/>
          <w:color w:val="000000"/>
          <w:sz w:val="24"/>
          <w:lang w:val="en-US" w:eastAsia="zh-CN"/>
        </w:rPr>
        <w:t>2026-00</w:t>
      </w:r>
      <w:r>
        <w:rPr>
          <w:rFonts w:hint="eastAsia"/>
          <w:bCs/>
          <w:iCs/>
          <w:color w:val="000000"/>
          <w:sz w:val="24"/>
          <w:lang w:val="en-US" w:eastAsia="zh-CN"/>
        </w:rPr>
        <w:t>4</w:t>
      </w:r>
    </w:p>
    <w:tbl>
      <w:tblPr>
        <w:tblStyle w:val="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847"/>
      </w:tblGrid>
      <w:tr w14:paraId="0152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6BE0A1D2">
            <w:pPr>
              <w:spacing w:line="420" w:lineRule="exact"/>
              <w:jc w:val="both"/>
              <w:rPr>
                <w:bCs/>
                <w:iCs/>
                <w:color w:val="000000"/>
                <w:kern w:val="0"/>
                <w:sz w:val="24"/>
              </w:rPr>
            </w:pPr>
            <w:r>
              <w:rPr>
                <w:rFonts w:hAnsi="宋体"/>
                <w:bCs/>
                <w:iCs/>
                <w:color w:val="000000"/>
                <w:kern w:val="0"/>
                <w:sz w:val="24"/>
              </w:rPr>
              <w:t>投资者关系活动类别</w:t>
            </w:r>
          </w:p>
          <w:p w14:paraId="0A76B3CA">
            <w:pPr>
              <w:spacing w:line="420" w:lineRule="exact"/>
              <w:jc w:val="both"/>
              <w:rPr>
                <w:bCs/>
                <w:iCs/>
                <w:color w:val="000000"/>
                <w:sz w:val="24"/>
              </w:rPr>
            </w:pPr>
          </w:p>
        </w:tc>
        <w:tc>
          <w:tcPr>
            <w:tcW w:w="6847" w:type="dxa"/>
            <w:tcBorders>
              <w:top w:val="single" w:color="auto" w:sz="4" w:space="0"/>
              <w:left w:val="single" w:color="auto" w:sz="4" w:space="0"/>
              <w:bottom w:val="single" w:color="auto" w:sz="4" w:space="0"/>
              <w:right w:val="single" w:color="auto" w:sz="4" w:space="0"/>
            </w:tcBorders>
            <w:noWrap w:val="0"/>
            <w:vAlign w:val="top"/>
          </w:tcPr>
          <w:p w14:paraId="616D1019">
            <w:pPr>
              <w:spacing w:line="420" w:lineRule="exact"/>
              <w:rPr>
                <w:bCs/>
                <w:iCs/>
                <w:color w:val="000000"/>
                <w:sz w:val="24"/>
              </w:rPr>
            </w:pPr>
            <w:r>
              <w:rPr>
                <w:bCs/>
                <w:iCs/>
                <w:color w:val="000000"/>
                <w:kern w:val="0"/>
                <w:sz w:val="24"/>
              </w:rPr>
              <w:t>√</w:t>
            </w:r>
            <w:r>
              <w:rPr>
                <w:rFonts w:hint="eastAsia"/>
                <w:bCs/>
                <w:iCs/>
                <w:color w:val="000000"/>
                <w:kern w:val="0"/>
                <w:sz w:val="24"/>
                <w:lang w:val="en-US" w:eastAsia="zh-CN"/>
              </w:rPr>
              <w:t xml:space="preserve"> </w:t>
            </w:r>
            <w:r>
              <w:rPr>
                <w:rFonts w:hAnsi="宋体"/>
                <w:kern w:val="0"/>
                <w:sz w:val="24"/>
              </w:rPr>
              <w:t>特定对象调研</w:t>
            </w:r>
            <w:r>
              <w:rPr>
                <w:kern w:val="0"/>
                <w:sz w:val="24"/>
              </w:rPr>
              <w:t xml:space="preserve">       </w:t>
            </w:r>
            <w:r>
              <w:rPr>
                <w:rFonts w:hint="eastAsia"/>
                <w:kern w:val="0"/>
                <w:sz w:val="24"/>
              </w:rPr>
              <w:t xml:space="preserve"> </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分析师会议</w:t>
            </w:r>
          </w:p>
          <w:p w14:paraId="2D164230">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媒体采访</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业绩说明会</w:t>
            </w:r>
          </w:p>
          <w:p w14:paraId="6AEA727B">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路演活动</w:t>
            </w:r>
          </w:p>
          <w:p w14:paraId="13B4CF7C">
            <w:pPr>
              <w:tabs>
                <w:tab w:val="left" w:pos="3045"/>
                <w:tab w:val="center" w:pos="3199"/>
              </w:tabs>
              <w:spacing w:line="420" w:lineRule="exact"/>
              <w:rPr>
                <w:bCs/>
                <w:iCs/>
                <w:color w:val="000000"/>
                <w:kern w:val="0"/>
                <w:sz w:val="24"/>
              </w:rPr>
            </w:pPr>
            <w:r>
              <w:rPr>
                <w:bCs/>
                <w:iCs/>
                <w:color w:val="000000"/>
                <w:kern w:val="0"/>
                <w:sz w:val="24"/>
              </w:rPr>
              <w:t>√</w:t>
            </w:r>
            <w:r>
              <w:rPr>
                <w:rFonts w:hint="eastAsia"/>
                <w:bCs/>
                <w:iCs/>
                <w:color w:val="000000"/>
                <w:kern w:val="0"/>
                <w:sz w:val="24"/>
                <w:lang w:val="en-US" w:eastAsia="zh-CN"/>
              </w:rPr>
              <w:t xml:space="preserve"> </w:t>
            </w:r>
            <w:r>
              <w:rPr>
                <w:rFonts w:hAnsi="宋体"/>
                <w:kern w:val="0"/>
                <w:sz w:val="24"/>
              </w:rPr>
              <w:t>现场参观</w:t>
            </w:r>
            <w:r>
              <w:rPr>
                <w:bCs/>
                <w:iCs/>
                <w:color w:val="000000"/>
                <w:kern w:val="0"/>
                <w:sz w:val="24"/>
              </w:rPr>
              <w:tab/>
            </w:r>
          </w:p>
          <w:p w14:paraId="0D0C6A58">
            <w:pPr>
              <w:tabs>
                <w:tab w:val="center" w:pos="3199"/>
              </w:tabs>
              <w:spacing w:line="420" w:lineRule="exact"/>
              <w:rPr>
                <w:bCs/>
                <w:iCs/>
                <w:color w:val="000000"/>
                <w:sz w:val="24"/>
              </w:rPr>
            </w:pPr>
            <w:r>
              <w:rPr>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r>
              <w:rPr>
                <w:rFonts w:hAnsi="宋体"/>
                <w:kern w:val="0"/>
                <w:sz w:val="24"/>
                <w:u w:val="single"/>
              </w:rPr>
              <w:t>请文字说明其他活动内容）</w:t>
            </w:r>
          </w:p>
        </w:tc>
      </w:tr>
      <w:tr w14:paraId="0683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2C38B427">
            <w:pPr>
              <w:spacing w:line="420" w:lineRule="exact"/>
              <w:jc w:val="both"/>
              <w:rPr>
                <w:bCs/>
                <w:iCs/>
                <w:color w:val="000000"/>
                <w:kern w:val="0"/>
                <w:sz w:val="24"/>
              </w:rPr>
            </w:pPr>
            <w:r>
              <w:rPr>
                <w:rFonts w:hAnsi="宋体"/>
                <w:bCs/>
                <w:iCs/>
                <w:color w:val="000000"/>
                <w:kern w:val="0"/>
                <w:sz w:val="24"/>
              </w:rPr>
              <w:t>参与单位名称及人员姓名</w:t>
            </w:r>
          </w:p>
        </w:tc>
        <w:tc>
          <w:tcPr>
            <w:tcW w:w="6847" w:type="dxa"/>
            <w:tcBorders>
              <w:top w:val="single" w:color="auto" w:sz="4" w:space="0"/>
              <w:left w:val="single" w:color="auto" w:sz="4" w:space="0"/>
              <w:bottom w:val="single" w:color="auto" w:sz="4" w:space="0"/>
              <w:right w:val="single" w:color="auto" w:sz="4" w:space="0"/>
            </w:tcBorders>
            <w:noWrap w:val="0"/>
            <w:vAlign w:val="top"/>
          </w:tcPr>
          <w:p w14:paraId="3F1F82CF">
            <w:pPr>
              <w:spacing w:line="420" w:lineRule="exact"/>
              <w:rPr>
                <w:rFonts w:hint="eastAsia" w:ascii="宋体" w:hAnsi="宋体" w:eastAsia="宋体" w:cs="宋体"/>
                <w:bCs/>
                <w:iCs/>
                <w:color w:val="000000"/>
                <w:sz w:val="24"/>
                <w:lang w:val="en-US" w:eastAsia="zh-CN"/>
              </w:rPr>
            </w:pPr>
            <w:r>
              <w:rPr>
                <w:rFonts w:hint="eastAsia" w:ascii="宋体" w:hAnsi="宋体" w:eastAsia="宋体" w:cs="宋体"/>
                <w:bCs/>
                <w:iCs/>
                <w:color w:val="000000"/>
                <w:sz w:val="24"/>
                <w:lang w:val="en-US" w:eastAsia="zh-CN"/>
              </w:rPr>
              <w:t>中信建投：韩宇、李思羽；华夏基金：施知序、黄宗贤、应依恬。</w:t>
            </w:r>
          </w:p>
          <w:p w14:paraId="4F1E8BDE">
            <w:pPr>
              <w:spacing w:line="420" w:lineRule="exact"/>
              <w:rPr>
                <w:rFonts w:hint="eastAsia" w:ascii="宋体" w:hAnsi="宋体" w:eastAsia="宋体" w:cs="宋体"/>
                <w:bCs/>
                <w:iCs/>
                <w:color w:val="000000"/>
                <w:sz w:val="24"/>
                <w:lang w:val="en-US" w:eastAsia="zh-CN"/>
              </w:rPr>
            </w:pPr>
            <w:r>
              <w:rPr>
                <w:rFonts w:hint="eastAsia" w:ascii="宋体" w:hAnsi="宋体" w:eastAsia="宋体" w:cs="宋体"/>
                <w:bCs/>
                <w:iCs/>
                <w:color w:val="000000"/>
                <w:sz w:val="24"/>
                <w:lang w:val="en-US" w:eastAsia="zh-CN"/>
              </w:rPr>
              <w:t>华源电子：白宇；财通基金</w:t>
            </w:r>
            <w:r>
              <w:rPr>
                <w:rFonts w:hint="eastAsia" w:ascii="宋体" w:hAnsi="宋体" w:cs="宋体"/>
                <w:bCs/>
                <w:iCs/>
                <w:color w:val="000000"/>
                <w:sz w:val="24"/>
                <w:lang w:val="en-US" w:eastAsia="zh-CN"/>
              </w:rPr>
              <w:t>：</w:t>
            </w:r>
            <w:r>
              <w:rPr>
                <w:rFonts w:hint="eastAsia" w:ascii="宋体" w:hAnsi="宋体" w:eastAsia="宋体" w:cs="宋体"/>
                <w:bCs/>
                <w:iCs/>
                <w:color w:val="000000"/>
                <w:sz w:val="24"/>
                <w:lang w:val="en-US" w:eastAsia="zh-CN"/>
              </w:rPr>
              <w:t>张胤、夏钦</w:t>
            </w:r>
            <w:r>
              <w:rPr>
                <w:rFonts w:hint="eastAsia" w:ascii="宋体" w:hAnsi="宋体" w:cs="宋体"/>
                <w:bCs/>
                <w:iCs/>
                <w:color w:val="000000"/>
                <w:sz w:val="24"/>
                <w:lang w:val="en-US" w:eastAsia="zh-CN"/>
              </w:rPr>
              <w:t>、廖家伟</w:t>
            </w:r>
            <w:r>
              <w:rPr>
                <w:rFonts w:hint="eastAsia" w:ascii="宋体" w:hAnsi="宋体" w:eastAsia="宋体" w:cs="宋体"/>
                <w:bCs/>
                <w:iCs/>
                <w:color w:val="000000"/>
                <w:sz w:val="24"/>
                <w:lang w:val="en-US" w:eastAsia="zh-CN"/>
              </w:rPr>
              <w:t>；博时基金：姚爽；摩根士丹利基金：梁楠。</w:t>
            </w:r>
          </w:p>
          <w:p w14:paraId="629B91E1">
            <w:pPr>
              <w:spacing w:line="420" w:lineRule="exact"/>
              <w:rPr>
                <w:rFonts w:hint="eastAsia" w:ascii="宋体" w:hAnsi="宋体" w:eastAsia="宋体" w:cs="宋体"/>
                <w:bCs/>
                <w:iCs/>
                <w:color w:val="000000"/>
                <w:sz w:val="24"/>
                <w:lang w:val="en-US" w:eastAsia="zh-CN"/>
              </w:rPr>
            </w:pPr>
            <w:r>
              <w:rPr>
                <w:rFonts w:hint="eastAsia" w:ascii="宋体" w:hAnsi="宋体" w:cs="宋体"/>
                <w:bCs/>
                <w:iCs/>
                <w:color w:val="000000"/>
                <w:sz w:val="24"/>
                <w:lang w:val="en-US" w:eastAsia="zh-CN"/>
              </w:rPr>
              <w:t>国联民生：李伯语；</w:t>
            </w:r>
            <w:r>
              <w:rPr>
                <w:rFonts w:hint="eastAsia" w:ascii="宋体" w:hAnsi="宋体" w:eastAsia="宋体" w:cs="宋体"/>
                <w:bCs/>
                <w:iCs/>
                <w:color w:val="000000"/>
                <w:sz w:val="24"/>
                <w:lang w:val="en-US" w:eastAsia="zh-CN"/>
              </w:rPr>
              <w:t>银华基金</w:t>
            </w:r>
            <w:r>
              <w:rPr>
                <w:rFonts w:hint="eastAsia" w:ascii="宋体" w:hAnsi="宋体" w:cs="宋体"/>
                <w:bCs/>
                <w:iCs/>
                <w:color w:val="000000"/>
                <w:sz w:val="24"/>
                <w:lang w:val="en-US" w:eastAsia="zh-CN"/>
              </w:rPr>
              <w:t>：蒋婉莹、陈晓雅。</w:t>
            </w:r>
          </w:p>
          <w:p w14:paraId="58BE144F">
            <w:pPr>
              <w:spacing w:line="420" w:lineRule="exact"/>
              <w:rPr>
                <w:rFonts w:hint="eastAsia"/>
                <w:bCs/>
                <w:iCs/>
                <w:color w:val="000000"/>
                <w:sz w:val="24"/>
                <w:lang w:val="en-US" w:eastAsia="zh-CN"/>
              </w:rPr>
            </w:pPr>
            <w:r>
              <w:rPr>
                <w:rFonts w:hint="eastAsia" w:ascii="宋体" w:hAnsi="宋体" w:eastAsia="宋体" w:cs="宋体"/>
                <w:bCs/>
                <w:iCs/>
                <w:color w:val="000000"/>
                <w:sz w:val="24"/>
                <w:lang w:val="en-US" w:eastAsia="zh-CN"/>
              </w:rPr>
              <w:t>平安基金：要文强；聚鸣投资：胥本涛、吴谦；长信基金：陈宇哲；博时基金：何坤；北大方正：付丹婷；仙人掌：姚跃、武文博；南土资产：王可；申万菱信：徐巡；国联民生：薛宏伟</w:t>
            </w:r>
            <w:r>
              <w:rPr>
                <w:rFonts w:hint="eastAsia" w:ascii="宋体" w:hAnsi="宋体" w:cs="宋体"/>
                <w:bCs/>
                <w:iCs/>
                <w:color w:val="000000"/>
                <w:sz w:val="24"/>
                <w:lang w:val="en-US" w:eastAsia="zh-CN"/>
              </w:rPr>
              <w:t>。</w:t>
            </w:r>
          </w:p>
        </w:tc>
      </w:tr>
      <w:tr w14:paraId="43DC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298B5B30">
            <w:pPr>
              <w:spacing w:line="420" w:lineRule="exact"/>
              <w:jc w:val="both"/>
              <w:rPr>
                <w:bCs/>
                <w:iCs/>
                <w:color w:val="000000"/>
                <w:kern w:val="0"/>
                <w:sz w:val="24"/>
              </w:rPr>
            </w:pPr>
            <w:r>
              <w:rPr>
                <w:rFonts w:hAnsi="宋体"/>
                <w:bCs/>
                <w:iCs/>
                <w:color w:val="000000"/>
                <w:kern w:val="0"/>
                <w:sz w:val="24"/>
              </w:rPr>
              <w:t>时间</w:t>
            </w:r>
          </w:p>
        </w:tc>
        <w:tc>
          <w:tcPr>
            <w:tcW w:w="6847" w:type="dxa"/>
            <w:tcBorders>
              <w:top w:val="single" w:color="auto" w:sz="4" w:space="0"/>
              <w:left w:val="single" w:color="auto" w:sz="4" w:space="0"/>
              <w:bottom w:val="single" w:color="auto" w:sz="4" w:space="0"/>
              <w:right w:val="single" w:color="auto" w:sz="4" w:space="0"/>
            </w:tcBorders>
            <w:noWrap w:val="0"/>
            <w:vAlign w:val="top"/>
          </w:tcPr>
          <w:p w14:paraId="22FB61F0">
            <w:pPr>
              <w:spacing w:line="240" w:lineRule="auto"/>
              <w:rPr>
                <w:rFonts w:hint="eastAsia"/>
                <w:bCs/>
                <w:iCs/>
                <w:color w:val="000000"/>
                <w:sz w:val="24"/>
              </w:rPr>
            </w:pPr>
            <w:r>
              <w:rPr>
                <w:rFonts w:hint="eastAsia"/>
                <w:bCs/>
                <w:iCs/>
                <w:color w:val="000000"/>
                <w:sz w:val="24"/>
                <w:lang w:val="en-US" w:eastAsia="zh-CN"/>
              </w:rPr>
              <w:t>2026年</w:t>
            </w:r>
            <w:r>
              <w:rPr>
                <w:rFonts w:hint="eastAsia"/>
                <w:bCs/>
                <w:iCs/>
                <w:color w:val="000000"/>
                <w:sz w:val="24"/>
              </w:rPr>
              <w:t>8月4日，周二下午14:00</w:t>
            </w:r>
          </w:p>
          <w:p w14:paraId="690E8565">
            <w:pPr>
              <w:spacing w:line="240" w:lineRule="auto"/>
              <w:rPr>
                <w:rFonts w:hint="eastAsia"/>
                <w:bCs/>
                <w:iCs/>
                <w:color w:val="000000"/>
                <w:sz w:val="24"/>
                <w:lang w:val="en-US" w:eastAsia="zh-CN"/>
              </w:rPr>
            </w:pPr>
            <w:r>
              <w:rPr>
                <w:rFonts w:hint="eastAsia"/>
                <w:bCs/>
                <w:iCs/>
                <w:color w:val="000000"/>
                <w:sz w:val="24"/>
                <w:lang w:val="en-US" w:eastAsia="zh-CN"/>
              </w:rPr>
              <w:t>2026年8月5日，周三下午14:00</w:t>
            </w:r>
          </w:p>
          <w:p w14:paraId="4E899C33">
            <w:pPr>
              <w:spacing w:line="240" w:lineRule="auto"/>
              <w:rPr>
                <w:rFonts w:hint="eastAsia"/>
                <w:bCs/>
                <w:iCs/>
                <w:color w:val="000000"/>
                <w:sz w:val="24"/>
                <w:lang w:val="en-US" w:eastAsia="zh-CN"/>
              </w:rPr>
            </w:pPr>
            <w:r>
              <w:rPr>
                <w:rFonts w:hint="eastAsia"/>
                <w:bCs/>
                <w:iCs/>
                <w:color w:val="000000"/>
                <w:sz w:val="24"/>
                <w:lang w:val="en-US" w:eastAsia="zh-CN"/>
              </w:rPr>
              <w:t>2026年8月6日，周四下午13:30</w:t>
            </w:r>
            <w:bookmarkStart w:id="0" w:name="_GoBack"/>
            <w:bookmarkEnd w:id="0"/>
          </w:p>
          <w:p w14:paraId="79F09CC8">
            <w:pPr>
              <w:spacing w:line="240" w:lineRule="auto"/>
              <w:rPr>
                <w:rFonts w:hint="eastAsia"/>
                <w:bCs/>
                <w:iCs/>
                <w:color w:val="000000"/>
                <w:sz w:val="24"/>
                <w:lang w:eastAsia="zh-CN"/>
              </w:rPr>
            </w:pPr>
            <w:r>
              <w:rPr>
                <w:rFonts w:hint="eastAsia"/>
                <w:bCs/>
                <w:iCs/>
                <w:color w:val="000000"/>
                <w:sz w:val="24"/>
                <w:lang w:val="en-US" w:eastAsia="zh-CN"/>
              </w:rPr>
              <w:t>2026年8月6日，周四下午15:00</w:t>
            </w:r>
          </w:p>
        </w:tc>
      </w:tr>
      <w:tr w14:paraId="45AE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1D56DB9A">
            <w:pPr>
              <w:spacing w:line="420" w:lineRule="exact"/>
              <w:jc w:val="both"/>
              <w:rPr>
                <w:bCs/>
                <w:iCs/>
                <w:color w:val="000000"/>
                <w:kern w:val="0"/>
                <w:sz w:val="24"/>
              </w:rPr>
            </w:pPr>
            <w:r>
              <w:rPr>
                <w:rFonts w:hAnsi="宋体"/>
                <w:bCs/>
                <w:iCs/>
                <w:color w:val="000000"/>
                <w:kern w:val="0"/>
                <w:sz w:val="24"/>
              </w:rPr>
              <w:t>地点</w:t>
            </w:r>
          </w:p>
        </w:tc>
        <w:tc>
          <w:tcPr>
            <w:tcW w:w="6847" w:type="dxa"/>
            <w:tcBorders>
              <w:top w:val="single" w:color="auto" w:sz="4" w:space="0"/>
              <w:left w:val="single" w:color="auto" w:sz="4" w:space="0"/>
              <w:bottom w:val="single" w:color="auto" w:sz="4" w:space="0"/>
              <w:right w:val="single" w:color="auto" w:sz="4" w:space="0"/>
            </w:tcBorders>
            <w:noWrap w:val="0"/>
            <w:vAlign w:val="center"/>
          </w:tcPr>
          <w:p w14:paraId="36189428">
            <w:pPr>
              <w:spacing w:line="420" w:lineRule="exact"/>
              <w:jc w:val="both"/>
              <w:rPr>
                <w:rFonts w:hint="eastAsia" w:eastAsia="宋体"/>
                <w:bCs/>
                <w:iCs/>
                <w:color w:val="000000"/>
                <w:sz w:val="24"/>
                <w:lang w:eastAsia="zh-CN"/>
              </w:rPr>
            </w:pPr>
            <w:r>
              <w:rPr>
                <w:rFonts w:hint="eastAsia"/>
                <w:bCs/>
                <w:iCs/>
                <w:color w:val="000000"/>
                <w:sz w:val="24"/>
                <w:lang w:eastAsia="zh-CN"/>
              </w:rPr>
              <w:t>公司会议室</w:t>
            </w:r>
          </w:p>
        </w:tc>
      </w:tr>
      <w:tr w14:paraId="7F7F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1908" w:type="dxa"/>
            <w:tcBorders>
              <w:top w:val="single" w:color="auto" w:sz="4" w:space="0"/>
              <w:left w:val="single" w:color="auto" w:sz="4" w:space="0"/>
              <w:bottom w:val="single" w:color="auto" w:sz="4" w:space="0"/>
              <w:right w:val="single" w:color="auto" w:sz="4" w:space="0"/>
            </w:tcBorders>
            <w:noWrap w:val="0"/>
            <w:vAlign w:val="top"/>
          </w:tcPr>
          <w:p w14:paraId="3A604E4D">
            <w:pPr>
              <w:spacing w:line="420" w:lineRule="exact"/>
              <w:rPr>
                <w:bCs/>
                <w:iCs/>
                <w:color w:val="000000"/>
                <w:kern w:val="0"/>
                <w:sz w:val="24"/>
              </w:rPr>
            </w:pPr>
            <w:r>
              <w:rPr>
                <w:rFonts w:hAnsi="宋体"/>
                <w:bCs/>
                <w:iCs/>
                <w:color w:val="000000"/>
                <w:kern w:val="0"/>
                <w:sz w:val="24"/>
              </w:rPr>
              <w:t>上市公司接待人员姓名</w:t>
            </w:r>
          </w:p>
        </w:tc>
        <w:tc>
          <w:tcPr>
            <w:tcW w:w="6847" w:type="dxa"/>
            <w:tcBorders>
              <w:top w:val="single" w:color="auto" w:sz="4" w:space="0"/>
              <w:left w:val="single" w:color="auto" w:sz="4" w:space="0"/>
              <w:bottom w:val="single" w:color="auto" w:sz="4" w:space="0"/>
              <w:right w:val="single" w:color="auto" w:sz="4" w:space="0"/>
            </w:tcBorders>
            <w:noWrap w:val="0"/>
            <w:vAlign w:val="center"/>
          </w:tcPr>
          <w:p w14:paraId="14DAD68D">
            <w:pPr>
              <w:spacing w:line="420" w:lineRule="exact"/>
              <w:rPr>
                <w:rFonts w:hint="eastAsia" w:ascii="宋体" w:hAnsi="宋体"/>
                <w:bCs/>
                <w:sz w:val="24"/>
                <w:lang w:eastAsia="zh-CN"/>
              </w:rPr>
            </w:pPr>
            <w:r>
              <w:rPr>
                <w:rFonts w:hint="eastAsia" w:ascii="宋体" w:hAnsi="宋体"/>
                <w:bCs/>
                <w:sz w:val="24"/>
                <w:lang w:eastAsia="zh-CN"/>
              </w:rPr>
              <w:t>董事长叶森然</w:t>
            </w:r>
          </w:p>
          <w:p w14:paraId="3E14C367">
            <w:pPr>
              <w:spacing w:line="420" w:lineRule="exact"/>
              <w:rPr>
                <w:rFonts w:hint="default" w:ascii="宋体" w:hAnsi="宋体"/>
                <w:bCs/>
                <w:sz w:val="24"/>
              </w:rPr>
            </w:pPr>
            <w:r>
              <w:rPr>
                <w:rFonts w:hint="default" w:ascii="宋体" w:hAnsi="宋体"/>
                <w:bCs/>
                <w:sz w:val="24"/>
              </w:rPr>
              <w:t>董事会秘书文伟峰</w:t>
            </w:r>
          </w:p>
        </w:tc>
      </w:tr>
      <w:tr w14:paraId="2C65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3B5218F9">
            <w:pPr>
              <w:spacing w:line="420" w:lineRule="exact"/>
              <w:rPr>
                <w:bCs/>
                <w:iCs/>
                <w:color w:val="000000"/>
                <w:kern w:val="0"/>
                <w:sz w:val="24"/>
              </w:rPr>
            </w:pPr>
            <w:r>
              <w:rPr>
                <w:rFonts w:hAnsi="宋体"/>
                <w:bCs/>
                <w:iCs/>
                <w:color w:val="000000"/>
                <w:kern w:val="0"/>
                <w:sz w:val="24"/>
              </w:rPr>
              <w:t>投资者关系活动主要内容介绍</w:t>
            </w:r>
          </w:p>
          <w:p w14:paraId="17BD39B7">
            <w:pPr>
              <w:spacing w:line="420" w:lineRule="exact"/>
              <w:rPr>
                <w:bCs/>
                <w:iCs/>
                <w:color w:val="000000"/>
                <w:sz w:val="24"/>
              </w:rPr>
            </w:pPr>
          </w:p>
        </w:tc>
        <w:tc>
          <w:tcPr>
            <w:tcW w:w="6847" w:type="dxa"/>
            <w:tcBorders>
              <w:top w:val="single" w:color="auto" w:sz="4" w:space="0"/>
              <w:left w:val="single" w:color="auto" w:sz="4" w:space="0"/>
              <w:bottom w:val="single" w:color="auto" w:sz="4" w:space="0"/>
              <w:right w:val="single" w:color="auto" w:sz="4" w:space="0"/>
            </w:tcBorders>
            <w:noWrap w:val="0"/>
            <w:vAlign w:val="top"/>
          </w:tcPr>
          <w:p w14:paraId="1402AC8F">
            <w:pPr>
              <w:spacing w:before="0" w:beforeLines="-2147483648" w:line="360" w:lineRule="auto"/>
              <w:ind w:firstLine="482" w:firstLineChars="200"/>
              <w:rPr>
                <w:rFonts w:hint="eastAsia" w:ascii="宋体" w:hAnsi="宋体" w:eastAsia="宋体" w:cs="宋体"/>
                <w:b/>
                <w:bCs/>
                <w:sz w:val="24"/>
                <w:szCs w:val="24"/>
              </w:rPr>
            </w:pPr>
            <w:r>
              <w:rPr>
                <w:rFonts w:hint="eastAsia" w:ascii="宋体" w:hAnsi="宋体" w:eastAsia="宋体" w:cs="宋体"/>
                <w:b/>
                <w:sz w:val="24"/>
              </w:rPr>
              <w:t>投资者提出的问题及公司回复情况</w:t>
            </w:r>
          </w:p>
          <w:p w14:paraId="6C57FB61">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1</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公司在人才队伍建设方面有哪些规划？如何应对行业人才竞争？</w:t>
            </w:r>
          </w:p>
          <w:p w14:paraId="4F718B99">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公司高度重视人才队伍建设，将人才视为企业发展的核心资源。公司不断完善人才引进、培养、激励机制，通过内部培养与外部引进相结合的方式，打造高素质的技术研发、生产管理与市场营销团队。</w:t>
            </w:r>
          </w:p>
          <w:p w14:paraId="686147C4">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面对行业人才竞争，公司通过提供有竞争力的薪酬福利、良好的职业发展通道、优越的工作环境等方式，吸引和留住优秀人才，同时持续加强企业文化建设，增强团队凝聚力与归属感。</w:t>
            </w:r>
          </w:p>
          <w:p w14:paraId="4904C04E">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人才队伍的稳定性及核心人才的引进效果受行业竞争环境、区域人才供给、公司发展阶段等多重因素影响，存在一定不确定性。公司将持续优化人力资源管理，为公司长远发展提供人才保障。具体经营情况请以公司公告及定期报告披露内容为准，敬请各位投资者理性研判市场，注意投资风险。感谢您的关注！</w:t>
            </w:r>
          </w:p>
          <w:p w14:paraId="5F358903">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宋体" w:hAnsi="宋体" w:eastAsia="宋体" w:cs="宋体"/>
                <w:sz w:val="24"/>
                <w:szCs w:val="24"/>
                <w:lang w:eastAsia="zh-CN"/>
              </w:rPr>
            </w:pPr>
            <w:r>
              <w:rPr>
                <w:rFonts w:hint="eastAsia" w:ascii="宋体" w:hAnsi="宋体" w:cs="宋体"/>
                <w:b/>
                <w:bCs/>
                <w:sz w:val="24"/>
                <w:szCs w:val="24"/>
                <w:lang w:val="en-US" w:eastAsia="zh-CN"/>
              </w:rPr>
              <w:t>2</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公司如何看待国产替代趋势</w:t>
            </w:r>
            <w:r>
              <w:rPr>
                <w:rFonts w:hint="eastAsia" w:ascii="宋体" w:hAnsi="宋体" w:cs="宋体"/>
                <w:b/>
                <w:bCs/>
                <w:sz w:val="24"/>
                <w:szCs w:val="24"/>
                <w:lang w:eastAsia="zh-CN"/>
              </w:rPr>
              <w:t>对</w:t>
            </w:r>
            <w:r>
              <w:rPr>
                <w:rFonts w:hint="eastAsia" w:ascii="宋体" w:hAnsi="宋体" w:eastAsia="宋体" w:cs="宋体"/>
                <w:b/>
                <w:bCs/>
                <w:sz w:val="24"/>
                <w:szCs w:val="24"/>
              </w:rPr>
              <w:t>PCB行业的影响？公司在这方面有何布局？</w:t>
            </w:r>
          </w:p>
          <w:p w14:paraId="33159DC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国产替代是国内电子信息产业发展的重要趋势，在部分高端 PCB产品领域，国内企业技术水平不断提升，进口替代空间逐步扩大，这为行业内优秀企业带来了新的发展机遇。公司持续关注国产替代带来的市场机遇，不断加大高端产品的研发投入与技术攻关力度，努力提升在高阶HDI、高速高频、IC载板等领域的技术水平与产品竞争力，积极把握国产替代的市场机会。</w:t>
            </w:r>
          </w:p>
          <w:p w14:paraId="500AA438">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国产替代的推进速度及效果受技术壁垒、客户认证周期、下游需求变化等多重因素影响，存在一定不确定性。公司将持续深耕核心技术，稳步推进相关产品的研发与市场拓展。具体经营情况请</w:t>
            </w:r>
            <w:r>
              <w:rPr>
                <w:rFonts w:hint="eastAsia" w:ascii="宋体" w:hAnsi="宋体" w:eastAsia="宋体" w:cs="宋体"/>
                <w:sz w:val="24"/>
                <w:szCs w:val="24"/>
                <w:lang w:val="en-US" w:eastAsia="zh-CN"/>
              </w:rPr>
              <w:t>以公司公告及定期报告披露内容为准，敬请各位投资者理性研判市场，注意投资风险。感谢您的关注！</w:t>
            </w:r>
          </w:p>
          <w:p w14:paraId="49E0D6F2">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3</w:t>
            </w:r>
            <w:r>
              <w:rPr>
                <w:rFonts w:hint="eastAsia" w:ascii="宋体" w:hAnsi="宋体" w:eastAsia="宋体" w:cs="宋体"/>
                <w:b/>
                <w:bCs/>
                <w:sz w:val="24"/>
                <w:szCs w:val="24"/>
                <w:lang w:val="en-US" w:eastAsia="zh-CN"/>
              </w:rPr>
              <w:t>、公司mSAP 产能的扩张规划是怎样的？良率爬坡情况如何？</w:t>
            </w:r>
          </w:p>
          <w:p w14:paraId="7CECFA8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公司根据市场需求变化、客户发展情况及自身技术积累，合理安排mSAP相关产能的建设与扩张计划，确保产能布局与市场需求相匹配。目前公司mSAP相关产能建设项目均按计划有序推进。</w:t>
            </w:r>
          </w:p>
          <w:p w14:paraId="24F4D5C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良率方面，公司通过持续的工艺优化、技术攻关和人员培训，不断提升mSAP工艺的生产良率和产品品质。良率提升是一个持续改进的过程，受设备状态、材料稳定性、工艺成熟度等多重因素影响，存在一定波动和不确定性。</w:t>
            </w:r>
            <w:r>
              <w:rPr>
                <w:rFonts w:hint="eastAsia" w:ascii="宋体" w:hAnsi="宋体" w:cs="宋体"/>
                <w:sz w:val="24"/>
                <w:szCs w:val="24"/>
                <w:lang w:val="en-US" w:eastAsia="zh-CN"/>
              </w:rPr>
              <w:t>具体经营情况</w:t>
            </w:r>
            <w:r>
              <w:rPr>
                <w:rFonts w:hint="eastAsia" w:ascii="宋体" w:hAnsi="宋体" w:eastAsia="宋体" w:cs="宋体"/>
                <w:sz w:val="24"/>
                <w:szCs w:val="24"/>
                <w:lang w:val="en-US" w:eastAsia="zh-CN"/>
              </w:rPr>
              <w:t>以公司在指定信息披露媒体发布的定期报告及相关公告为准，敬请各位投资者理性研判市场，注意投资风险。感谢您的关注！</w:t>
            </w:r>
          </w:p>
          <w:p w14:paraId="0377DB25">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2" w:firstLineChars="200"/>
              <w:textAlignment w:val="auto"/>
              <w:rPr>
                <w:rFonts w:hint="default" w:ascii="宋体" w:hAnsi="宋体" w:cs="宋体"/>
                <w:b/>
                <w:bCs/>
                <w:sz w:val="24"/>
                <w:szCs w:val="24"/>
                <w:lang w:val="en-US" w:eastAsia="zh-CN"/>
              </w:rPr>
            </w:pPr>
            <w:r>
              <w:rPr>
                <w:rFonts w:hint="eastAsia" w:ascii="宋体" w:hAnsi="宋体" w:cs="宋体"/>
                <w:b/>
                <w:bCs/>
                <w:sz w:val="24"/>
                <w:szCs w:val="24"/>
                <w:lang w:val="en-US" w:eastAsia="zh-CN"/>
              </w:rPr>
              <w:t>4、公司7月24日公告中，赣州红板D1栋厂房及辅助设施项目的定位是什么？与50 亿元mSAP项目有何关系？</w:t>
            </w:r>
          </w:p>
          <w:p w14:paraId="23EE42FB">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赣州红板D1栋厂房及辅助设施项目与高阶mSAP高端精密电路板产业化项目均布局于赣州红板生产基地，二者定位各有侧重、互为支撑，协同服务于公司高端化发展战略。</w:t>
            </w:r>
          </w:p>
          <w:p w14:paraId="23BE952C">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D1栋厂房及辅助设施项目侧重于基础设施建设，建成后将为高阶精密电路板产能扩张提供物理载体，为后续高端产能布局提供基础条件保障，匹配公司中长期业务发展规划。高阶mSAP项目则侧重于高端产能建设，主要满足公司未来2-4年高端产品的产能扩张需求。</w:t>
            </w:r>
          </w:p>
          <w:p w14:paraId="3687997F">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项目的实施进度和效果受项目审批、施工环境、市场变化等多重因素影响，存在一定不确定性。具体情况请以公司在指定信息披露媒体发布的定期报告及相关公告为准，敬请各位投资者理性研判，注意投资风险。感谢您的关注！</w:t>
            </w:r>
          </w:p>
          <w:p w14:paraId="5E64C4CB">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cs="宋体"/>
                <w:b w:val="0"/>
                <w:bCs w:val="0"/>
                <w:sz w:val="24"/>
                <w:szCs w:val="24"/>
                <w:lang w:val="en-US" w:eastAsia="zh-CN"/>
              </w:rPr>
            </w:pPr>
          </w:p>
        </w:tc>
      </w:tr>
    </w:tbl>
    <w:p w14:paraId="136325F3">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C305AB"/>
    <w:rsid w:val="000E24FC"/>
    <w:rsid w:val="001F19EE"/>
    <w:rsid w:val="00332A18"/>
    <w:rsid w:val="003358A2"/>
    <w:rsid w:val="00A115AC"/>
    <w:rsid w:val="00A853FD"/>
    <w:rsid w:val="01EE0A53"/>
    <w:rsid w:val="01EF4C84"/>
    <w:rsid w:val="02063FE0"/>
    <w:rsid w:val="021D19CA"/>
    <w:rsid w:val="022B421F"/>
    <w:rsid w:val="027C4E69"/>
    <w:rsid w:val="028B1CBA"/>
    <w:rsid w:val="02FC125B"/>
    <w:rsid w:val="036A068A"/>
    <w:rsid w:val="036A4901"/>
    <w:rsid w:val="03903EE8"/>
    <w:rsid w:val="040B06D8"/>
    <w:rsid w:val="04184E19"/>
    <w:rsid w:val="04212491"/>
    <w:rsid w:val="045742DD"/>
    <w:rsid w:val="045B0083"/>
    <w:rsid w:val="048720D2"/>
    <w:rsid w:val="04881B00"/>
    <w:rsid w:val="04B908AB"/>
    <w:rsid w:val="05206CBB"/>
    <w:rsid w:val="05435C4E"/>
    <w:rsid w:val="055714BC"/>
    <w:rsid w:val="055F25BB"/>
    <w:rsid w:val="056239E2"/>
    <w:rsid w:val="05ED10E7"/>
    <w:rsid w:val="05F63F07"/>
    <w:rsid w:val="06116A83"/>
    <w:rsid w:val="061A3513"/>
    <w:rsid w:val="063C6BC8"/>
    <w:rsid w:val="06492F0A"/>
    <w:rsid w:val="068A163A"/>
    <w:rsid w:val="06A452F3"/>
    <w:rsid w:val="06AF5A5A"/>
    <w:rsid w:val="06BE5E9C"/>
    <w:rsid w:val="06E3370B"/>
    <w:rsid w:val="06F36600"/>
    <w:rsid w:val="06F44178"/>
    <w:rsid w:val="06FC6835"/>
    <w:rsid w:val="07395E8F"/>
    <w:rsid w:val="080E72F9"/>
    <w:rsid w:val="082C3E75"/>
    <w:rsid w:val="082D21D3"/>
    <w:rsid w:val="083F58E4"/>
    <w:rsid w:val="085F5974"/>
    <w:rsid w:val="087E06FA"/>
    <w:rsid w:val="08BE2B98"/>
    <w:rsid w:val="08D61214"/>
    <w:rsid w:val="08E27D9B"/>
    <w:rsid w:val="08F16645"/>
    <w:rsid w:val="09A72BBE"/>
    <w:rsid w:val="09EB0ED1"/>
    <w:rsid w:val="09F102DE"/>
    <w:rsid w:val="0A2036B5"/>
    <w:rsid w:val="0A28048F"/>
    <w:rsid w:val="0A454870"/>
    <w:rsid w:val="0AA415AE"/>
    <w:rsid w:val="0AA97DF7"/>
    <w:rsid w:val="0AFB7517"/>
    <w:rsid w:val="0B182FAA"/>
    <w:rsid w:val="0B3304E3"/>
    <w:rsid w:val="0B455B6B"/>
    <w:rsid w:val="0B4E642D"/>
    <w:rsid w:val="0B536417"/>
    <w:rsid w:val="0BE76DA2"/>
    <w:rsid w:val="0C005021"/>
    <w:rsid w:val="0C062331"/>
    <w:rsid w:val="0C167B52"/>
    <w:rsid w:val="0C346224"/>
    <w:rsid w:val="0C374426"/>
    <w:rsid w:val="0C4729B0"/>
    <w:rsid w:val="0C86103D"/>
    <w:rsid w:val="0CB92CEF"/>
    <w:rsid w:val="0CFA41CF"/>
    <w:rsid w:val="0D8558BB"/>
    <w:rsid w:val="0DEA3165"/>
    <w:rsid w:val="0DF851F8"/>
    <w:rsid w:val="0E186BA9"/>
    <w:rsid w:val="0E3C0112"/>
    <w:rsid w:val="0E425119"/>
    <w:rsid w:val="0E5053EB"/>
    <w:rsid w:val="0E7604CB"/>
    <w:rsid w:val="0E9D3D43"/>
    <w:rsid w:val="0EE846C3"/>
    <w:rsid w:val="0EF13FB5"/>
    <w:rsid w:val="0EF430CC"/>
    <w:rsid w:val="0F764E42"/>
    <w:rsid w:val="0F811E7B"/>
    <w:rsid w:val="0FB6340A"/>
    <w:rsid w:val="0FD46404"/>
    <w:rsid w:val="0FF74205"/>
    <w:rsid w:val="0FFD29B5"/>
    <w:rsid w:val="100449D5"/>
    <w:rsid w:val="10067ED8"/>
    <w:rsid w:val="10130B2C"/>
    <w:rsid w:val="102435FF"/>
    <w:rsid w:val="102B656A"/>
    <w:rsid w:val="102D112C"/>
    <w:rsid w:val="103A715D"/>
    <w:rsid w:val="10650F8C"/>
    <w:rsid w:val="10C37726"/>
    <w:rsid w:val="10CF6037"/>
    <w:rsid w:val="10E039C4"/>
    <w:rsid w:val="111F09A5"/>
    <w:rsid w:val="116B10C8"/>
    <w:rsid w:val="11AA638B"/>
    <w:rsid w:val="11C97C7E"/>
    <w:rsid w:val="120053A7"/>
    <w:rsid w:val="12090006"/>
    <w:rsid w:val="12094543"/>
    <w:rsid w:val="12147BAF"/>
    <w:rsid w:val="12180BBD"/>
    <w:rsid w:val="122107C9"/>
    <w:rsid w:val="12446839"/>
    <w:rsid w:val="125D5290"/>
    <w:rsid w:val="1279575E"/>
    <w:rsid w:val="12835449"/>
    <w:rsid w:val="1289520C"/>
    <w:rsid w:val="12B645BB"/>
    <w:rsid w:val="12F873A2"/>
    <w:rsid w:val="1333050F"/>
    <w:rsid w:val="13346A32"/>
    <w:rsid w:val="13830D84"/>
    <w:rsid w:val="13DF0740"/>
    <w:rsid w:val="14067EAC"/>
    <w:rsid w:val="142A16F1"/>
    <w:rsid w:val="148753F4"/>
    <w:rsid w:val="14993688"/>
    <w:rsid w:val="14B0380B"/>
    <w:rsid w:val="14CC399B"/>
    <w:rsid w:val="14DF394F"/>
    <w:rsid w:val="1516519B"/>
    <w:rsid w:val="15180A2D"/>
    <w:rsid w:val="15224038"/>
    <w:rsid w:val="1584665B"/>
    <w:rsid w:val="15870651"/>
    <w:rsid w:val="15893C5F"/>
    <w:rsid w:val="158E49EC"/>
    <w:rsid w:val="15A068C2"/>
    <w:rsid w:val="15C00ED4"/>
    <w:rsid w:val="15C834C5"/>
    <w:rsid w:val="164469B9"/>
    <w:rsid w:val="164505E7"/>
    <w:rsid w:val="16710443"/>
    <w:rsid w:val="16B21909"/>
    <w:rsid w:val="16EB4D89"/>
    <w:rsid w:val="16ED567C"/>
    <w:rsid w:val="17036698"/>
    <w:rsid w:val="17625BEC"/>
    <w:rsid w:val="177B6E11"/>
    <w:rsid w:val="17E70043"/>
    <w:rsid w:val="18266C2F"/>
    <w:rsid w:val="186440BD"/>
    <w:rsid w:val="18646EED"/>
    <w:rsid w:val="186E288D"/>
    <w:rsid w:val="18E55D68"/>
    <w:rsid w:val="19287F65"/>
    <w:rsid w:val="19714439"/>
    <w:rsid w:val="198F4573"/>
    <w:rsid w:val="19923411"/>
    <w:rsid w:val="19AC1FCB"/>
    <w:rsid w:val="19C55160"/>
    <w:rsid w:val="19FA0027"/>
    <w:rsid w:val="1A2037A1"/>
    <w:rsid w:val="1A905510"/>
    <w:rsid w:val="1AAF2740"/>
    <w:rsid w:val="1ABA3364"/>
    <w:rsid w:val="1B540522"/>
    <w:rsid w:val="1B941B6F"/>
    <w:rsid w:val="1BB90D09"/>
    <w:rsid w:val="1BC85AA0"/>
    <w:rsid w:val="1BD77D28"/>
    <w:rsid w:val="1BE404F6"/>
    <w:rsid w:val="1BE45ADF"/>
    <w:rsid w:val="1BF2004F"/>
    <w:rsid w:val="1C1F2A90"/>
    <w:rsid w:val="1C802A74"/>
    <w:rsid w:val="1D2302DB"/>
    <w:rsid w:val="1D382C3F"/>
    <w:rsid w:val="1D526C8D"/>
    <w:rsid w:val="1D577501"/>
    <w:rsid w:val="1D770F06"/>
    <w:rsid w:val="1D8B5D38"/>
    <w:rsid w:val="1E331590"/>
    <w:rsid w:val="1E437D9F"/>
    <w:rsid w:val="1E4E4D76"/>
    <w:rsid w:val="1E8D532F"/>
    <w:rsid w:val="1F1D735C"/>
    <w:rsid w:val="1F2A5663"/>
    <w:rsid w:val="202F7B5B"/>
    <w:rsid w:val="206C7975"/>
    <w:rsid w:val="20823C52"/>
    <w:rsid w:val="208F37FB"/>
    <w:rsid w:val="20AF29CB"/>
    <w:rsid w:val="20DC5E78"/>
    <w:rsid w:val="20F93F7E"/>
    <w:rsid w:val="21013ABD"/>
    <w:rsid w:val="21166F57"/>
    <w:rsid w:val="214A3341"/>
    <w:rsid w:val="21600EB3"/>
    <w:rsid w:val="216D40E2"/>
    <w:rsid w:val="21945080"/>
    <w:rsid w:val="21AA68A1"/>
    <w:rsid w:val="21BB6A9A"/>
    <w:rsid w:val="21EF3C6C"/>
    <w:rsid w:val="2212569B"/>
    <w:rsid w:val="222738FF"/>
    <w:rsid w:val="224D0F18"/>
    <w:rsid w:val="225D5115"/>
    <w:rsid w:val="226D1FA5"/>
    <w:rsid w:val="22BF246D"/>
    <w:rsid w:val="22C746C8"/>
    <w:rsid w:val="22FF175D"/>
    <w:rsid w:val="231B76DD"/>
    <w:rsid w:val="23354E36"/>
    <w:rsid w:val="235D5BB1"/>
    <w:rsid w:val="23613299"/>
    <w:rsid w:val="23647183"/>
    <w:rsid w:val="23935399"/>
    <w:rsid w:val="23C04937"/>
    <w:rsid w:val="23C43F62"/>
    <w:rsid w:val="23D81934"/>
    <w:rsid w:val="24264EC0"/>
    <w:rsid w:val="245D0F8B"/>
    <w:rsid w:val="247D5F1F"/>
    <w:rsid w:val="248A11B3"/>
    <w:rsid w:val="24952E90"/>
    <w:rsid w:val="24AE54B9"/>
    <w:rsid w:val="24E159FC"/>
    <w:rsid w:val="24E85C96"/>
    <w:rsid w:val="251435BB"/>
    <w:rsid w:val="2556244F"/>
    <w:rsid w:val="25747800"/>
    <w:rsid w:val="2576102A"/>
    <w:rsid w:val="25F81065"/>
    <w:rsid w:val="263F23CC"/>
    <w:rsid w:val="26444DF8"/>
    <w:rsid w:val="266260AE"/>
    <w:rsid w:val="266B5315"/>
    <w:rsid w:val="2678162D"/>
    <w:rsid w:val="268351A8"/>
    <w:rsid w:val="26916953"/>
    <w:rsid w:val="269E5D3B"/>
    <w:rsid w:val="26A06B38"/>
    <w:rsid w:val="26E91621"/>
    <w:rsid w:val="26F75C2F"/>
    <w:rsid w:val="270739BA"/>
    <w:rsid w:val="270E3D1E"/>
    <w:rsid w:val="27490680"/>
    <w:rsid w:val="27790B93"/>
    <w:rsid w:val="277A145D"/>
    <w:rsid w:val="278869DE"/>
    <w:rsid w:val="27965532"/>
    <w:rsid w:val="27C51DC2"/>
    <w:rsid w:val="27D55CE6"/>
    <w:rsid w:val="27F405C3"/>
    <w:rsid w:val="28146E2B"/>
    <w:rsid w:val="28893937"/>
    <w:rsid w:val="28BF2FDD"/>
    <w:rsid w:val="28DC181B"/>
    <w:rsid w:val="28E4430A"/>
    <w:rsid w:val="291774EE"/>
    <w:rsid w:val="297B5E1B"/>
    <w:rsid w:val="297D57AF"/>
    <w:rsid w:val="29B96E43"/>
    <w:rsid w:val="29DC0639"/>
    <w:rsid w:val="29E665D7"/>
    <w:rsid w:val="29FC5F67"/>
    <w:rsid w:val="2A1A61DC"/>
    <w:rsid w:val="2A1F5C2B"/>
    <w:rsid w:val="2A301279"/>
    <w:rsid w:val="2A5C7D02"/>
    <w:rsid w:val="2A6021A5"/>
    <w:rsid w:val="2A8C4F5A"/>
    <w:rsid w:val="2A9C5CB4"/>
    <w:rsid w:val="2ABB7269"/>
    <w:rsid w:val="2ADC0297"/>
    <w:rsid w:val="2AF23CBB"/>
    <w:rsid w:val="2B035D9A"/>
    <w:rsid w:val="2B1E6AB9"/>
    <w:rsid w:val="2B226BB0"/>
    <w:rsid w:val="2BAF3DB8"/>
    <w:rsid w:val="2BB050BC"/>
    <w:rsid w:val="2BB12B3E"/>
    <w:rsid w:val="2BB74A47"/>
    <w:rsid w:val="2BC261D7"/>
    <w:rsid w:val="2BC30BE1"/>
    <w:rsid w:val="2C0D582B"/>
    <w:rsid w:val="2C434E00"/>
    <w:rsid w:val="2C6373FE"/>
    <w:rsid w:val="2C711EB6"/>
    <w:rsid w:val="2CE15EB6"/>
    <w:rsid w:val="2CE701AC"/>
    <w:rsid w:val="2D485343"/>
    <w:rsid w:val="2D92356E"/>
    <w:rsid w:val="2DAB7738"/>
    <w:rsid w:val="2DCB1BC1"/>
    <w:rsid w:val="2DE04E76"/>
    <w:rsid w:val="2E082401"/>
    <w:rsid w:val="2E570A74"/>
    <w:rsid w:val="2EB71EC7"/>
    <w:rsid w:val="2EEA5CB1"/>
    <w:rsid w:val="2F2D336D"/>
    <w:rsid w:val="2F517B49"/>
    <w:rsid w:val="2F644545"/>
    <w:rsid w:val="2FAD4689"/>
    <w:rsid w:val="2FD913E4"/>
    <w:rsid w:val="301E5C00"/>
    <w:rsid w:val="30423FA7"/>
    <w:rsid w:val="306B6B37"/>
    <w:rsid w:val="307D149D"/>
    <w:rsid w:val="3096124C"/>
    <w:rsid w:val="30A203D8"/>
    <w:rsid w:val="30A25D55"/>
    <w:rsid w:val="30A27F0C"/>
    <w:rsid w:val="30B6604A"/>
    <w:rsid w:val="31010831"/>
    <w:rsid w:val="31114718"/>
    <w:rsid w:val="313D0DD6"/>
    <w:rsid w:val="31560D78"/>
    <w:rsid w:val="3164117D"/>
    <w:rsid w:val="31AF14ED"/>
    <w:rsid w:val="31C872AD"/>
    <w:rsid w:val="31CA2052"/>
    <w:rsid w:val="31CB17E7"/>
    <w:rsid w:val="31DA5BBC"/>
    <w:rsid w:val="31F22844"/>
    <w:rsid w:val="31FA26FB"/>
    <w:rsid w:val="323D2377"/>
    <w:rsid w:val="327F210C"/>
    <w:rsid w:val="32B31692"/>
    <w:rsid w:val="32F24464"/>
    <w:rsid w:val="32FB7425"/>
    <w:rsid w:val="330D7C56"/>
    <w:rsid w:val="33164D7A"/>
    <w:rsid w:val="33310BD4"/>
    <w:rsid w:val="33371B7C"/>
    <w:rsid w:val="336B47F6"/>
    <w:rsid w:val="33B9129A"/>
    <w:rsid w:val="33CF4D0C"/>
    <w:rsid w:val="33D87B7F"/>
    <w:rsid w:val="33F51B8B"/>
    <w:rsid w:val="343637B7"/>
    <w:rsid w:val="34500B95"/>
    <w:rsid w:val="345B1E0A"/>
    <w:rsid w:val="349B6E8A"/>
    <w:rsid w:val="34B14456"/>
    <w:rsid w:val="34D11437"/>
    <w:rsid w:val="34F963AE"/>
    <w:rsid w:val="353201D7"/>
    <w:rsid w:val="353215E3"/>
    <w:rsid w:val="353820E0"/>
    <w:rsid w:val="353D37E6"/>
    <w:rsid w:val="35437FB8"/>
    <w:rsid w:val="35484AC9"/>
    <w:rsid w:val="355F54AD"/>
    <w:rsid w:val="358E17EA"/>
    <w:rsid w:val="35CB384D"/>
    <w:rsid w:val="35CE6C14"/>
    <w:rsid w:val="35F42F3C"/>
    <w:rsid w:val="36563F5D"/>
    <w:rsid w:val="369B3F26"/>
    <w:rsid w:val="36A9027D"/>
    <w:rsid w:val="373E372F"/>
    <w:rsid w:val="374C04C6"/>
    <w:rsid w:val="374F724D"/>
    <w:rsid w:val="375062C2"/>
    <w:rsid w:val="379B3FAA"/>
    <w:rsid w:val="379D706F"/>
    <w:rsid w:val="37D529A9"/>
    <w:rsid w:val="37E82A4E"/>
    <w:rsid w:val="37EA5524"/>
    <w:rsid w:val="38242728"/>
    <w:rsid w:val="38364B06"/>
    <w:rsid w:val="38A339EF"/>
    <w:rsid w:val="38B8024B"/>
    <w:rsid w:val="38CD2F41"/>
    <w:rsid w:val="38DD7958"/>
    <w:rsid w:val="391361B6"/>
    <w:rsid w:val="39160DB7"/>
    <w:rsid w:val="393B2A37"/>
    <w:rsid w:val="39517839"/>
    <w:rsid w:val="3960646B"/>
    <w:rsid w:val="39A36AC5"/>
    <w:rsid w:val="39CC38F2"/>
    <w:rsid w:val="39CE1DB2"/>
    <w:rsid w:val="39E03FB0"/>
    <w:rsid w:val="3A093AF4"/>
    <w:rsid w:val="3A96472B"/>
    <w:rsid w:val="3ABD5C6F"/>
    <w:rsid w:val="3AEE47F8"/>
    <w:rsid w:val="3AF25C94"/>
    <w:rsid w:val="3B190B4B"/>
    <w:rsid w:val="3B516F22"/>
    <w:rsid w:val="3B600847"/>
    <w:rsid w:val="3BA745A7"/>
    <w:rsid w:val="3BA83CF9"/>
    <w:rsid w:val="3BB3215D"/>
    <w:rsid w:val="3BC64E1D"/>
    <w:rsid w:val="3BDA21E4"/>
    <w:rsid w:val="3C3065DE"/>
    <w:rsid w:val="3C333252"/>
    <w:rsid w:val="3C814171"/>
    <w:rsid w:val="3CB00169"/>
    <w:rsid w:val="3CBE0C38"/>
    <w:rsid w:val="3CC86FC9"/>
    <w:rsid w:val="3D265BC1"/>
    <w:rsid w:val="3D353633"/>
    <w:rsid w:val="3D4B3D1F"/>
    <w:rsid w:val="3DC67158"/>
    <w:rsid w:val="3E0371F2"/>
    <w:rsid w:val="3E183FB9"/>
    <w:rsid w:val="3E321672"/>
    <w:rsid w:val="3E340951"/>
    <w:rsid w:val="3E6D0270"/>
    <w:rsid w:val="3EB11068"/>
    <w:rsid w:val="3EB8737C"/>
    <w:rsid w:val="3EDD2C3B"/>
    <w:rsid w:val="3EFF451C"/>
    <w:rsid w:val="3F171726"/>
    <w:rsid w:val="3F210422"/>
    <w:rsid w:val="3F2F7C07"/>
    <w:rsid w:val="3F475289"/>
    <w:rsid w:val="3F951B22"/>
    <w:rsid w:val="3FB83228"/>
    <w:rsid w:val="3FC42104"/>
    <w:rsid w:val="3FC91B34"/>
    <w:rsid w:val="3FCD19FA"/>
    <w:rsid w:val="407D0B00"/>
    <w:rsid w:val="40AC1EBE"/>
    <w:rsid w:val="40B61414"/>
    <w:rsid w:val="40E561F6"/>
    <w:rsid w:val="41010156"/>
    <w:rsid w:val="412036D8"/>
    <w:rsid w:val="41311942"/>
    <w:rsid w:val="413144A7"/>
    <w:rsid w:val="41323BEC"/>
    <w:rsid w:val="416354F9"/>
    <w:rsid w:val="419D07B6"/>
    <w:rsid w:val="41AA204A"/>
    <w:rsid w:val="41CD3258"/>
    <w:rsid w:val="41D116D9"/>
    <w:rsid w:val="41F87BCB"/>
    <w:rsid w:val="422736F8"/>
    <w:rsid w:val="424324BB"/>
    <w:rsid w:val="42BF1491"/>
    <w:rsid w:val="42CE7942"/>
    <w:rsid w:val="43385199"/>
    <w:rsid w:val="43AB5AF3"/>
    <w:rsid w:val="43EB0BFE"/>
    <w:rsid w:val="44494186"/>
    <w:rsid w:val="444B20A4"/>
    <w:rsid w:val="449756E3"/>
    <w:rsid w:val="44DA65B0"/>
    <w:rsid w:val="44F83275"/>
    <w:rsid w:val="450B77DC"/>
    <w:rsid w:val="45205F9F"/>
    <w:rsid w:val="453C6B01"/>
    <w:rsid w:val="45676CE8"/>
    <w:rsid w:val="457B0723"/>
    <w:rsid w:val="45897F5C"/>
    <w:rsid w:val="45C66B1E"/>
    <w:rsid w:val="460518AF"/>
    <w:rsid w:val="46092573"/>
    <w:rsid w:val="460A7FF5"/>
    <w:rsid w:val="460E3943"/>
    <w:rsid w:val="466014A0"/>
    <w:rsid w:val="466A5D01"/>
    <w:rsid w:val="467D0C82"/>
    <w:rsid w:val="46901B46"/>
    <w:rsid w:val="470B0606"/>
    <w:rsid w:val="47182731"/>
    <w:rsid w:val="473A7C66"/>
    <w:rsid w:val="47532947"/>
    <w:rsid w:val="478C2C6A"/>
    <w:rsid w:val="47997856"/>
    <w:rsid w:val="47E14440"/>
    <w:rsid w:val="47E32997"/>
    <w:rsid w:val="48021F27"/>
    <w:rsid w:val="481E0A9F"/>
    <w:rsid w:val="482237DD"/>
    <w:rsid w:val="48323A90"/>
    <w:rsid w:val="487B4F3A"/>
    <w:rsid w:val="488806C0"/>
    <w:rsid w:val="48BD0E3A"/>
    <w:rsid w:val="48D736CC"/>
    <w:rsid w:val="48F54240"/>
    <w:rsid w:val="491C7DBD"/>
    <w:rsid w:val="491F37A0"/>
    <w:rsid w:val="492061C0"/>
    <w:rsid w:val="49593F65"/>
    <w:rsid w:val="49B5583B"/>
    <w:rsid w:val="49D16628"/>
    <w:rsid w:val="4A087B05"/>
    <w:rsid w:val="4A5C7161"/>
    <w:rsid w:val="4A8308C8"/>
    <w:rsid w:val="4A9A1D8A"/>
    <w:rsid w:val="4AAB2160"/>
    <w:rsid w:val="4B0347EC"/>
    <w:rsid w:val="4B0F4CD3"/>
    <w:rsid w:val="4B1E7139"/>
    <w:rsid w:val="4B3763D9"/>
    <w:rsid w:val="4B812670"/>
    <w:rsid w:val="4B9341D0"/>
    <w:rsid w:val="4BC92FB2"/>
    <w:rsid w:val="4BDC60A6"/>
    <w:rsid w:val="4C095A4C"/>
    <w:rsid w:val="4C1C5427"/>
    <w:rsid w:val="4C226976"/>
    <w:rsid w:val="4C28087F"/>
    <w:rsid w:val="4C4340A8"/>
    <w:rsid w:val="4C591D30"/>
    <w:rsid w:val="4C85282E"/>
    <w:rsid w:val="4CC10960"/>
    <w:rsid w:val="4D2418CD"/>
    <w:rsid w:val="4D2B0AAA"/>
    <w:rsid w:val="4D3F0047"/>
    <w:rsid w:val="4DAD025E"/>
    <w:rsid w:val="4DB4262B"/>
    <w:rsid w:val="4DB43081"/>
    <w:rsid w:val="4DBC2E94"/>
    <w:rsid w:val="4DD3102D"/>
    <w:rsid w:val="4DD342F6"/>
    <w:rsid w:val="4E401047"/>
    <w:rsid w:val="4E4E3A88"/>
    <w:rsid w:val="4E534AE0"/>
    <w:rsid w:val="4E59060D"/>
    <w:rsid w:val="4E6536AD"/>
    <w:rsid w:val="4E8273DA"/>
    <w:rsid w:val="4EB65191"/>
    <w:rsid w:val="4EC05ABD"/>
    <w:rsid w:val="4EFB6F97"/>
    <w:rsid w:val="4F4B26A6"/>
    <w:rsid w:val="4F506956"/>
    <w:rsid w:val="4F543C68"/>
    <w:rsid w:val="4F804241"/>
    <w:rsid w:val="4FAA549B"/>
    <w:rsid w:val="4FE24D64"/>
    <w:rsid w:val="4FE71B48"/>
    <w:rsid w:val="50535EFE"/>
    <w:rsid w:val="508F4030"/>
    <w:rsid w:val="509C710E"/>
    <w:rsid w:val="50A9683C"/>
    <w:rsid w:val="50CC731F"/>
    <w:rsid w:val="50D5692A"/>
    <w:rsid w:val="51131D72"/>
    <w:rsid w:val="511402ED"/>
    <w:rsid w:val="511738D7"/>
    <w:rsid w:val="51272133"/>
    <w:rsid w:val="513B78F9"/>
    <w:rsid w:val="51402E7D"/>
    <w:rsid w:val="518B2BD5"/>
    <w:rsid w:val="518F4193"/>
    <w:rsid w:val="51963BE6"/>
    <w:rsid w:val="51E01C58"/>
    <w:rsid w:val="52147630"/>
    <w:rsid w:val="524E202D"/>
    <w:rsid w:val="525F06A8"/>
    <w:rsid w:val="5280553F"/>
    <w:rsid w:val="52883319"/>
    <w:rsid w:val="531B79A2"/>
    <w:rsid w:val="532F4D4D"/>
    <w:rsid w:val="534F15BC"/>
    <w:rsid w:val="535341D2"/>
    <w:rsid w:val="53692166"/>
    <w:rsid w:val="53A031DF"/>
    <w:rsid w:val="53DF4345"/>
    <w:rsid w:val="53E143AE"/>
    <w:rsid w:val="53F904D6"/>
    <w:rsid w:val="54420783"/>
    <w:rsid w:val="544935D7"/>
    <w:rsid w:val="54A06D2E"/>
    <w:rsid w:val="54A352AD"/>
    <w:rsid w:val="54F44B1C"/>
    <w:rsid w:val="550D339E"/>
    <w:rsid w:val="552F4050"/>
    <w:rsid w:val="55376EDE"/>
    <w:rsid w:val="554A0051"/>
    <w:rsid w:val="557F50D4"/>
    <w:rsid w:val="55BE024B"/>
    <w:rsid w:val="55F00555"/>
    <w:rsid w:val="55FD59A2"/>
    <w:rsid w:val="56763942"/>
    <w:rsid w:val="56771F5B"/>
    <w:rsid w:val="568F4F11"/>
    <w:rsid w:val="56995D14"/>
    <w:rsid w:val="56C3565E"/>
    <w:rsid w:val="57194E75"/>
    <w:rsid w:val="57222AF5"/>
    <w:rsid w:val="572932C8"/>
    <w:rsid w:val="57313054"/>
    <w:rsid w:val="57327F9E"/>
    <w:rsid w:val="575E5942"/>
    <w:rsid w:val="57912E7F"/>
    <w:rsid w:val="57B3103F"/>
    <w:rsid w:val="57B936FA"/>
    <w:rsid w:val="57C2550C"/>
    <w:rsid w:val="57C8066B"/>
    <w:rsid w:val="57EA769F"/>
    <w:rsid w:val="57FB1BE5"/>
    <w:rsid w:val="58823596"/>
    <w:rsid w:val="58DE59A8"/>
    <w:rsid w:val="58FD050E"/>
    <w:rsid w:val="591304B3"/>
    <w:rsid w:val="599D6D92"/>
    <w:rsid w:val="59E6567F"/>
    <w:rsid w:val="59F90643"/>
    <w:rsid w:val="5A1D0257"/>
    <w:rsid w:val="5A20651C"/>
    <w:rsid w:val="5A2E423F"/>
    <w:rsid w:val="5A3713A6"/>
    <w:rsid w:val="5A593715"/>
    <w:rsid w:val="5A5A7F74"/>
    <w:rsid w:val="5A6778C4"/>
    <w:rsid w:val="5AB752E1"/>
    <w:rsid w:val="5B081868"/>
    <w:rsid w:val="5B196BD0"/>
    <w:rsid w:val="5B1D0508"/>
    <w:rsid w:val="5B42319C"/>
    <w:rsid w:val="5B510B01"/>
    <w:rsid w:val="5B737050"/>
    <w:rsid w:val="5BAE0B4C"/>
    <w:rsid w:val="5BB564EF"/>
    <w:rsid w:val="5BB83E81"/>
    <w:rsid w:val="5BDD5BA0"/>
    <w:rsid w:val="5BF55FED"/>
    <w:rsid w:val="5C1568C6"/>
    <w:rsid w:val="5C344F00"/>
    <w:rsid w:val="5C5D3207"/>
    <w:rsid w:val="5C6716F2"/>
    <w:rsid w:val="5C674EB7"/>
    <w:rsid w:val="5C6C7545"/>
    <w:rsid w:val="5C705937"/>
    <w:rsid w:val="5C876F2A"/>
    <w:rsid w:val="5CA4332B"/>
    <w:rsid w:val="5CA714FA"/>
    <w:rsid w:val="5CAF3513"/>
    <w:rsid w:val="5CB34AD3"/>
    <w:rsid w:val="5CC110EB"/>
    <w:rsid w:val="5D317F73"/>
    <w:rsid w:val="5D4E3CA0"/>
    <w:rsid w:val="5D6B00AD"/>
    <w:rsid w:val="5DB150CC"/>
    <w:rsid w:val="5DD07C35"/>
    <w:rsid w:val="5DE65302"/>
    <w:rsid w:val="5DF70DEE"/>
    <w:rsid w:val="5E1E0AF5"/>
    <w:rsid w:val="5EB522EE"/>
    <w:rsid w:val="5EB757F1"/>
    <w:rsid w:val="5EBF067F"/>
    <w:rsid w:val="5ECF671B"/>
    <w:rsid w:val="5EDA2389"/>
    <w:rsid w:val="5EE03DAD"/>
    <w:rsid w:val="5EE66921"/>
    <w:rsid w:val="5F104F86"/>
    <w:rsid w:val="5F20075F"/>
    <w:rsid w:val="5F4750E0"/>
    <w:rsid w:val="5F643DC5"/>
    <w:rsid w:val="5F683B49"/>
    <w:rsid w:val="5F6C118D"/>
    <w:rsid w:val="5F6E3876"/>
    <w:rsid w:val="5F75492A"/>
    <w:rsid w:val="5F7E3DDE"/>
    <w:rsid w:val="5FAA3AFF"/>
    <w:rsid w:val="5FAF2E45"/>
    <w:rsid w:val="5FD061E3"/>
    <w:rsid w:val="5FD75175"/>
    <w:rsid w:val="5FE22D60"/>
    <w:rsid w:val="5FEA3D8D"/>
    <w:rsid w:val="60385CED"/>
    <w:rsid w:val="607438A6"/>
    <w:rsid w:val="60A13E5A"/>
    <w:rsid w:val="60B24332"/>
    <w:rsid w:val="60E0197E"/>
    <w:rsid w:val="61353AAC"/>
    <w:rsid w:val="613C473F"/>
    <w:rsid w:val="613D31AE"/>
    <w:rsid w:val="61494824"/>
    <w:rsid w:val="614F4B15"/>
    <w:rsid w:val="61B0070B"/>
    <w:rsid w:val="61C94E48"/>
    <w:rsid w:val="61D91B96"/>
    <w:rsid w:val="61E26195"/>
    <w:rsid w:val="61F84C1D"/>
    <w:rsid w:val="620174D7"/>
    <w:rsid w:val="62032003"/>
    <w:rsid w:val="62133474"/>
    <w:rsid w:val="621927B9"/>
    <w:rsid w:val="6231642E"/>
    <w:rsid w:val="627D5976"/>
    <w:rsid w:val="6297361E"/>
    <w:rsid w:val="62C63D9D"/>
    <w:rsid w:val="63147BDC"/>
    <w:rsid w:val="63280A94"/>
    <w:rsid w:val="63460071"/>
    <w:rsid w:val="637A2E64"/>
    <w:rsid w:val="638373C5"/>
    <w:rsid w:val="63EF0E7F"/>
    <w:rsid w:val="644D2E9E"/>
    <w:rsid w:val="645B0CB8"/>
    <w:rsid w:val="648142E4"/>
    <w:rsid w:val="64881CEC"/>
    <w:rsid w:val="64882FDD"/>
    <w:rsid w:val="648A0296"/>
    <w:rsid w:val="64911DA2"/>
    <w:rsid w:val="658068E1"/>
    <w:rsid w:val="65807EDA"/>
    <w:rsid w:val="65867FAD"/>
    <w:rsid w:val="658F4BC8"/>
    <w:rsid w:val="65E7787A"/>
    <w:rsid w:val="660C15FB"/>
    <w:rsid w:val="6663373B"/>
    <w:rsid w:val="667322A4"/>
    <w:rsid w:val="667444A2"/>
    <w:rsid w:val="66AE7B76"/>
    <w:rsid w:val="66B043D0"/>
    <w:rsid w:val="66B17F5A"/>
    <w:rsid w:val="66BB27D2"/>
    <w:rsid w:val="66C305AB"/>
    <w:rsid w:val="66D80386"/>
    <w:rsid w:val="670A64FA"/>
    <w:rsid w:val="670F43E4"/>
    <w:rsid w:val="67216F67"/>
    <w:rsid w:val="67275A2A"/>
    <w:rsid w:val="67D53F3C"/>
    <w:rsid w:val="67ED53B8"/>
    <w:rsid w:val="68333D6C"/>
    <w:rsid w:val="6838670D"/>
    <w:rsid w:val="68685829"/>
    <w:rsid w:val="68F40323"/>
    <w:rsid w:val="68FB3A88"/>
    <w:rsid w:val="69047D68"/>
    <w:rsid w:val="69412C0D"/>
    <w:rsid w:val="6981179E"/>
    <w:rsid w:val="698718B2"/>
    <w:rsid w:val="69BC21EF"/>
    <w:rsid w:val="69E40A77"/>
    <w:rsid w:val="6A3A00ED"/>
    <w:rsid w:val="6A6F052B"/>
    <w:rsid w:val="6A9A26CA"/>
    <w:rsid w:val="6A9C404F"/>
    <w:rsid w:val="6AA515EE"/>
    <w:rsid w:val="6AAA3F17"/>
    <w:rsid w:val="6AAE450E"/>
    <w:rsid w:val="6B3A7FD3"/>
    <w:rsid w:val="6B3D1E7D"/>
    <w:rsid w:val="6B4A14AE"/>
    <w:rsid w:val="6B582465"/>
    <w:rsid w:val="6B645B20"/>
    <w:rsid w:val="6B7E69E5"/>
    <w:rsid w:val="6B8922FC"/>
    <w:rsid w:val="6BB71FB6"/>
    <w:rsid w:val="6BBA1A5B"/>
    <w:rsid w:val="6BC06EC4"/>
    <w:rsid w:val="6BC445F9"/>
    <w:rsid w:val="6BF22C25"/>
    <w:rsid w:val="6BFD6A38"/>
    <w:rsid w:val="6C052B72"/>
    <w:rsid w:val="6C0F5F8B"/>
    <w:rsid w:val="6C1412FD"/>
    <w:rsid w:val="6C267AED"/>
    <w:rsid w:val="6C717D2E"/>
    <w:rsid w:val="6CB22B17"/>
    <w:rsid w:val="6CF50BD8"/>
    <w:rsid w:val="6D140679"/>
    <w:rsid w:val="6D5F3E26"/>
    <w:rsid w:val="6DA06B0F"/>
    <w:rsid w:val="6DF7260A"/>
    <w:rsid w:val="6E1D4592"/>
    <w:rsid w:val="6E200CBB"/>
    <w:rsid w:val="6E337122"/>
    <w:rsid w:val="6E455721"/>
    <w:rsid w:val="6E8C1AB5"/>
    <w:rsid w:val="6E8E3334"/>
    <w:rsid w:val="6E9B2B83"/>
    <w:rsid w:val="6EAC089F"/>
    <w:rsid w:val="6EC714E7"/>
    <w:rsid w:val="6ED20ADF"/>
    <w:rsid w:val="6EF90A77"/>
    <w:rsid w:val="6F1D47F6"/>
    <w:rsid w:val="6F2C0D21"/>
    <w:rsid w:val="6F3A3986"/>
    <w:rsid w:val="6F8A028E"/>
    <w:rsid w:val="6FD7409C"/>
    <w:rsid w:val="70286A46"/>
    <w:rsid w:val="705F3769"/>
    <w:rsid w:val="70753F87"/>
    <w:rsid w:val="70E75C5A"/>
    <w:rsid w:val="70FA04FB"/>
    <w:rsid w:val="713B233F"/>
    <w:rsid w:val="7152219A"/>
    <w:rsid w:val="7167572F"/>
    <w:rsid w:val="71692553"/>
    <w:rsid w:val="71737DAE"/>
    <w:rsid w:val="719D0BF2"/>
    <w:rsid w:val="71A02276"/>
    <w:rsid w:val="71CB623E"/>
    <w:rsid w:val="71EF09C2"/>
    <w:rsid w:val="72033E1A"/>
    <w:rsid w:val="72035C48"/>
    <w:rsid w:val="72193DE8"/>
    <w:rsid w:val="726824C6"/>
    <w:rsid w:val="729C4398"/>
    <w:rsid w:val="72C53F91"/>
    <w:rsid w:val="72D20FEF"/>
    <w:rsid w:val="72DA18F7"/>
    <w:rsid w:val="72FD78B5"/>
    <w:rsid w:val="738A5AF6"/>
    <w:rsid w:val="73A81E78"/>
    <w:rsid w:val="73C067A7"/>
    <w:rsid w:val="73D516B8"/>
    <w:rsid w:val="73FE1CB7"/>
    <w:rsid w:val="74465CAD"/>
    <w:rsid w:val="74616EB9"/>
    <w:rsid w:val="74E25F30"/>
    <w:rsid w:val="74F9767D"/>
    <w:rsid w:val="75096690"/>
    <w:rsid w:val="751A43AC"/>
    <w:rsid w:val="75237B66"/>
    <w:rsid w:val="752F0ACE"/>
    <w:rsid w:val="758479EE"/>
    <w:rsid w:val="75905D58"/>
    <w:rsid w:val="75B90253"/>
    <w:rsid w:val="76985EA2"/>
    <w:rsid w:val="76A166BC"/>
    <w:rsid w:val="76AA163F"/>
    <w:rsid w:val="76AC29E3"/>
    <w:rsid w:val="76AC78BC"/>
    <w:rsid w:val="76EE0D9E"/>
    <w:rsid w:val="771567BD"/>
    <w:rsid w:val="773A0FA9"/>
    <w:rsid w:val="77460C07"/>
    <w:rsid w:val="774A2732"/>
    <w:rsid w:val="77687173"/>
    <w:rsid w:val="77A90918"/>
    <w:rsid w:val="77AA30EC"/>
    <w:rsid w:val="77D07F17"/>
    <w:rsid w:val="77D705FB"/>
    <w:rsid w:val="7809442D"/>
    <w:rsid w:val="782277EC"/>
    <w:rsid w:val="782344B5"/>
    <w:rsid w:val="78395DAD"/>
    <w:rsid w:val="788C1742"/>
    <w:rsid w:val="7897274F"/>
    <w:rsid w:val="78A526FF"/>
    <w:rsid w:val="78BD110F"/>
    <w:rsid w:val="78C673B0"/>
    <w:rsid w:val="78FE53E9"/>
    <w:rsid w:val="790C4A42"/>
    <w:rsid w:val="791C60B6"/>
    <w:rsid w:val="79505410"/>
    <w:rsid w:val="79E27C60"/>
    <w:rsid w:val="7A014B12"/>
    <w:rsid w:val="7A1A0254"/>
    <w:rsid w:val="7A2C7DA5"/>
    <w:rsid w:val="7A703EBD"/>
    <w:rsid w:val="7A957391"/>
    <w:rsid w:val="7AB36300"/>
    <w:rsid w:val="7B011A0D"/>
    <w:rsid w:val="7B5D594B"/>
    <w:rsid w:val="7B7D16B3"/>
    <w:rsid w:val="7B8547C2"/>
    <w:rsid w:val="7BB00A9E"/>
    <w:rsid w:val="7BCF55E9"/>
    <w:rsid w:val="7BF347CB"/>
    <w:rsid w:val="7BFE117C"/>
    <w:rsid w:val="7C14589E"/>
    <w:rsid w:val="7C2C3335"/>
    <w:rsid w:val="7C321E07"/>
    <w:rsid w:val="7C5B7DC6"/>
    <w:rsid w:val="7C6D1547"/>
    <w:rsid w:val="7C99137B"/>
    <w:rsid w:val="7CAA7097"/>
    <w:rsid w:val="7CAD2C11"/>
    <w:rsid w:val="7CD36EA2"/>
    <w:rsid w:val="7D6A2FAD"/>
    <w:rsid w:val="7D721741"/>
    <w:rsid w:val="7D965A2F"/>
    <w:rsid w:val="7D972197"/>
    <w:rsid w:val="7DD035F6"/>
    <w:rsid w:val="7DDF10F6"/>
    <w:rsid w:val="7E1F48EC"/>
    <w:rsid w:val="7E341B13"/>
    <w:rsid w:val="7E635C7E"/>
    <w:rsid w:val="7E8700B6"/>
    <w:rsid w:val="7EC47386"/>
    <w:rsid w:val="7EC65A52"/>
    <w:rsid w:val="7ED87BBD"/>
    <w:rsid w:val="7EF746DD"/>
    <w:rsid w:val="7F3A4A6D"/>
    <w:rsid w:val="7F4243E7"/>
    <w:rsid w:val="7F774BEF"/>
    <w:rsid w:val="7F913256"/>
    <w:rsid w:val="7FBB7271"/>
    <w:rsid w:val="7FC17629"/>
    <w:rsid w:val="7FCE5393"/>
    <w:rsid w:val="7FDE6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_Style 6"/>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a4224259-2fe6-4ca0-adba-1c9bffafd973</errorID>
      <errorWord>下午15:00</errorWord>
      <group>L1_Knowledge</group>
      <groupName>知识性问题</groupName>
      <ability>L2_Time</ability>
      <abilityName>日期时间</abilityName>
      <candidateList>
        <item>15:00</item>
      </candidateList>
      <explain>24小时制的时间，不需要强调“下午”。</explain>
      <paraID> 5D8F601</paraID>
      <start>10</start>
      <end>17</end>
      <status>unmodified</status>
      <modifiedWord/>
      <trackRevisions>false</trackRevisions>
    </reviewItem>
    <reviewItem>
      <errorID>fddf8295-1bbb-4c8d-99fe-76ca29c94558</errorID>
      <errorWord>下午14:30</errorWord>
      <group>L1_Knowledge</group>
      <groupName>知识性问题</groupName>
      <ability>L2_Time</ability>
      <abilityName>日期时间</abilityName>
      <candidateList>
        <item>14:30</item>
      </candidateList>
      <explain>24小时制的时间，不需要强调“下午”。</explain>
      <paraID>65314BF9</paraID>
      <start>10</start>
      <end>17</end>
      <status>unmodified</status>
      <modifiedWord/>
      <trackRevisions>false</trackRevisions>
    </reviewItem>
    <reviewItem>
      <errorID>75fa5c6a-d88c-49e8-8194-3ad0b332ecbb</errorID>
      <errorWord>下午14:30</errorWord>
      <group>L1_Knowledge</group>
      <groupName>知识性问题</groupName>
      <ability>L2_Time</ability>
      <abilityName>日期时间</abilityName>
      <candidateList>
        <item>14:30</item>
      </candidateList>
      <explain>24小时制的时间，不需要强调“下午”。</explain>
      <paraID>58BCF16D</paraID>
      <start>10</start>
      <end>17</end>
      <status>unmodified</status>
      <modifiedWord/>
      <trackRevisions>false</trackRevisions>
    </reviewItem>
    <reviewItem>
      <errorID>b91c599b-2c92-454e-aa19-bd8bd92448ce</errorID>
      <errorWord>下午14:00</errorWord>
      <group>L1_Knowledge</group>
      <groupName>知识性问题</groupName>
      <ability>L2_Time</ability>
      <abilityName>日期时间</abilityName>
      <candidateList>
        <item>14:00</item>
      </candidateList>
      <explain>24小时制的时间，不需要强调“下午”。</explain>
      <paraID>73F02FB6</paraID>
      <start>10</start>
      <end>17</end>
      <status>unmodified</status>
      <modifiedWord/>
      <trackRevisions>false</trackRevisions>
    </reviewItem>
    <reviewItem>
      <errorID>ac2e3bbe-80cd-460b-a037-ef783202242a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6C57FB61</paraID>
      <start>0</start>
      <end>2</end>
      <status>unmodified</status>
      <modifiedWord/>
      <trackRevisions>false</trackRevisions>
    </reviewItem>
    <reviewItem>
      <errorID>bf022a93-2ff4-4dc4-8dd8-ec224f161765</errorID>
      <errorWord>情况情况</errorWord>
      <group>L1_Word</group>
      <groupName>字词问题</groupName>
      <ability>L2_Typo</ability>
      <abilityName>字词错误</abilityName>
      <candidateList>
        <item>情况</item>
      </candidateList>
      <explain/>
      <paraID>4904C04E</paraID>
      <start>34</start>
      <end>38</end>
      <status>unmodified</status>
      <modifiedWord/>
      <trackRevisions>false</trackRevisions>
    </reviewItem>
    <reviewItem>
      <errorID>03ac3f50-2495-4053-bfc3-5f371508c99e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5F358903</paraID>
      <start>0</start>
      <end>2</end>
      <status>unmodified</status>
      <modifiedWord/>
      <trackRevisions>false</trackRevisions>
    </reviewItem>
    <reviewItem>
      <errorID>83116210-b392-4441-836a-f7cbca2f9c08</errorID>
      <errorWord>受</errorWord>
      <group>L1_Word</group>
      <groupName>字词问题</groupName>
      <ability>L2_Typo</ability>
      <abilityName>字词错误</abilityName>
      <candidateList>
        <item>受到</item>
      </candidateList>
      <explain/>
      <paraID>500AA438</paraID>
      <start>47</start>
      <end>48</end>
      <status>unmodified</status>
      <modifiedWord/>
      <trackRevisions>false</trackRevisions>
    </reviewItem>
    <reviewItem>
      <errorID>29b9dd5e-b5af-4f53-93cb-2e8ad3bd7272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442559D8</paraID>
      <start>0</start>
      <end>2</end>
      <status>unmodified</status>
      <modifiedWord/>
      <trackRevisions>false</trackRevisions>
    </reviewItem>
    <reviewItem>
      <errorID>8afc8dc8-9533-4dbd-8d76-269fa3888c6f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6DE12C56</paraID>
      <start>0</start>
      <end>2</end>
      <status>unmodified</status>
      <modifiedWord/>
      <trackRevisions>false</trackRevisions>
    </reviewItem>
    <reviewItem>
      <errorID>8c5d2e5c-2431-4e02-934d-b43ad4610a72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69982C6</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c6cc9e37-2814-4d01-8a67-f34aed8b8917}">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1730</Words>
  <Characters>1832</Characters>
  <Lines>0</Lines>
  <Paragraphs>0</Paragraphs>
  <TotalTime>119</TotalTime>
  <ScaleCrop>false</ScaleCrop>
  <LinksUpToDate>false</LinksUpToDate>
  <CharactersWithSpaces>1961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2026-07-16T02:12:00Z</dcterms:created>
  <dc:creator>1633</dc:creator>
  <cp:lastModifiedBy>1633</cp:lastModifiedBy>
  <dcterms:modified xsi:type="dcterms:W3CDTF">2026-08-06T07:31:16Z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109D3DAB1E804BACB49C534E62BA2FA0_11</vt:lpwstr>
  </property>
  <property fmtid="{D5CDD505-2E9C-101B-9397-08002B2CF9AE}" pid="4" name="KSOTemplateDocerSaveRecord">
    <vt:lpwstr>eyJoZGlkIjoiY2ZhM2FhN2Y5NGNhN2UwMDMyZTFiYTEwODMxZWE1ZTMiLCJ1c2VySWQiOiI3MDc0NjE4NDgifQ==</vt:lpwstr>
  </property>
</Properties>
</file>