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9972" w14:textId="77777777" w:rsidR="0003467D" w:rsidRDefault="00000000">
      <w:pPr>
        <w:spacing w:line="480" w:lineRule="auto"/>
        <w:jc w:val="right"/>
        <w:outlineLvl w:val="0"/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5"/>
          <w:sz w:val="24"/>
          <w:szCs w:val="24"/>
          <w:lang w:eastAsia="zh-CN"/>
        </w:rPr>
        <w:t>证券代码：601137                                 证券简称：博威合金</w:t>
      </w:r>
    </w:p>
    <w:p w14:paraId="38A67AD0" w14:textId="77777777" w:rsidR="0003467D" w:rsidRDefault="00000000">
      <w:pPr>
        <w:spacing w:line="360" w:lineRule="auto"/>
        <w:jc w:val="center"/>
        <w:outlineLvl w:val="0"/>
        <w:rPr>
          <w:rFonts w:ascii="宋体" w:eastAsia="宋体" w:hAnsi="宋体" w:cs="宋体" w:hint="eastAsia"/>
          <w:b/>
          <w:bCs/>
          <w:spacing w:val="5"/>
          <w:sz w:val="31"/>
          <w:szCs w:val="31"/>
        </w:rPr>
      </w:pPr>
      <w:proofErr w:type="spellStart"/>
      <w:r>
        <w:rPr>
          <w:rFonts w:ascii="宋体" w:eastAsia="宋体" w:hAnsi="宋体" w:cs="宋体" w:hint="eastAsia"/>
          <w:b/>
          <w:bCs/>
          <w:spacing w:val="5"/>
          <w:sz w:val="31"/>
          <w:szCs w:val="31"/>
        </w:rPr>
        <w:t>宁波</w:t>
      </w:r>
      <w:proofErr w:type="spellEnd"/>
      <w:r>
        <w:rPr>
          <w:rFonts w:ascii="宋体" w:eastAsia="宋体" w:hAnsi="宋体" w:cs="宋体" w:hint="eastAsia"/>
          <w:b/>
          <w:bCs/>
          <w:spacing w:val="5"/>
          <w:sz w:val="31"/>
          <w:szCs w:val="31"/>
          <w:lang w:eastAsia="zh-CN"/>
        </w:rPr>
        <w:t>博威合金材料</w:t>
      </w:r>
      <w:proofErr w:type="spellStart"/>
      <w:r>
        <w:rPr>
          <w:rFonts w:ascii="宋体" w:eastAsia="宋体" w:hAnsi="宋体" w:cs="宋体" w:hint="eastAsia"/>
          <w:b/>
          <w:bCs/>
          <w:spacing w:val="5"/>
          <w:sz w:val="31"/>
          <w:szCs w:val="31"/>
        </w:rPr>
        <w:t>股份有限公司</w:t>
      </w:r>
      <w:proofErr w:type="spellEnd"/>
    </w:p>
    <w:p w14:paraId="65C25394" w14:textId="77777777" w:rsidR="0003467D" w:rsidRDefault="00000000">
      <w:pPr>
        <w:spacing w:line="360" w:lineRule="auto"/>
        <w:jc w:val="center"/>
        <w:outlineLvl w:val="0"/>
        <w:rPr>
          <w:rFonts w:ascii="宋体" w:eastAsia="宋体" w:hAnsi="宋体" w:cs="宋体" w:hint="eastAsia"/>
          <w:sz w:val="31"/>
          <w:szCs w:val="31"/>
          <w:lang w:eastAsia="zh-CN"/>
        </w:rPr>
      </w:pPr>
      <w:r>
        <w:rPr>
          <w:rFonts w:ascii="宋体" w:eastAsia="宋体" w:hAnsi="宋体" w:cs="宋体" w:hint="eastAsia"/>
          <w:b/>
          <w:bCs/>
          <w:spacing w:val="5"/>
          <w:sz w:val="31"/>
          <w:szCs w:val="31"/>
          <w:lang w:eastAsia="zh-CN"/>
        </w:rPr>
        <w:t>投资者关系活动记录表</w:t>
      </w:r>
    </w:p>
    <w:p w14:paraId="6B0D42AF" w14:textId="77777777" w:rsidR="0003467D" w:rsidRDefault="00000000">
      <w:pPr>
        <w:jc w:val="right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spacing w:val="-2"/>
          <w:sz w:val="24"/>
          <w:szCs w:val="24"/>
          <w:lang w:eastAsia="zh-CN"/>
        </w:rPr>
        <w:t>编号：2026-08</w:t>
      </w:r>
    </w:p>
    <w:tbl>
      <w:tblPr>
        <w:tblStyle w:val="TableNormal"/>
        <w:tblW w:w="5036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1641"/>
        <w:gridCol w:w="1646"/>
        <w:gridCol w:w="785"/>
        <w:gridCol w:w="849"/>
        <w:gridCol w:w="1603"/>
      </w:tblGrid>
      <w:tr w:rsidR="0003467D" w14:paraId="534FBA9F" w14:textId="77777777">
        <w:trPr>
          <w:trHeight w:val="1252"/>
        </w:trPr>
        <w:tc>
          <w:tcPr>
            <w:tcW w:w="1112" w:type="pct"/>
          </w:tcPr>
          <w:p w14:paraId="76C41F51" w14:textId="77777777" w:rsidR="0003467D" w:rsidRDefault="0003467D">
            <w:pPr>
              <w:spacing w:line="270" w:lineRule="auto"/>
              <w:jc w:val="center"/>
              <w:rPr>
                <w:rFonts w:ascii="宋体" w:eastAsia="宋体" w:hAnsi="宋体" w:cs="宋体" w:hint="eastAsia"/>
                <w:lang w:eastAsia="zh-CN"/>
              </w:rPr>
            </w:pPr>
          </w:p>
          <w:p w14:paraId="5CF26E6B" w14:textId="77777777" w:rsidR="0003467D" w:rsidRDefault="00000000">
            <w:pPr>
              <w:pStyle w:val="TableText"/>
              <w:jc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投资者关系</w:t>
            </w:r>
            <w:proofErr w:type="spellEnd"/>
          </w:p>
          <w:p w14:paraId="5B82F2C9" w14:textId="77777777" w:rsidR="0003467D" w:rsidRDefault="00000000">
            <w:pPr>
              <w:pStyle w:val="TableText"/>
              <w:jc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活动类别</w:t>
            </w:r>
            <w:proofErr w:type="spellEnd"/>
          </w:p>
        </w:tc>
        <w:tc>
          <w:tcPr>
            <w:tcW w:w="1959" w:type="pct"/>
            <w:gridSpan w:val="2"/>
            <w:tcBorders>
              <w:right w:val="nil"/>
            </w:tcBorders>
          </w:tcPr>
          <w:p w14:paraId="49A8E2C9" w14:textId="77777777" w:rsidR="0003467D" w:rsidRDefault="00000000">
            <w:pPr>
              <w:pStyle w:val="TableText"/>
              <w:spacing w:before="38" w:line="217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☑</w:t>
            </w:r>
            <w:r>
              <w:rPr>
                <w:rFonts w:ascii="宋体" w:eastAsia="宋体" w:hAnsi="宋体" w:cs="宋体" w:hint="eastAsia"/>
                <w:lang w:eastAsia="zh-CN"/>
              </w:rPr>
              <w:t>公司现场接待</w:t>
            </w:r>
          </w:p>
          <w:p w14:paraId="6F1103B8" w14:textId="77777777" w:rsidR="0003467D" w:rsidRDefault="00000000">
            <w:pPr>
              <w:pStyle w:val="TableText"/>
              <w:spacing w:before="29" w:line="217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lang w:eastAsia="zh-CN"/>
              </w:rPr>
              <w:t>其他场所接待</w:t>
            </w:r>
          </w:p>
          <w:p w14:paraId="7AC8ADB7" w14:textId="77777777" w:rsidR="0003467D" w:rsidRDefault="00000000">
            <w:pPr>
              <w:pStyle w:val="TableText"/>
              <w:spacing w:before="29" w:line="218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lang w:eastAsia="zh-CN"/>
              </w:rPr>
              <w:t>定期报告说明会</w:t>
            </w:r>
          </w:p>
          <w:p w14:paraId="7FBD39B1" w14:textId="77777777" w:rsidR="0003467D" w:rsidRDefault="00000000">
            <w:pPr>
              <w:pStyle w:val="TableText"/>
              <w:spacing w:before="26" w:line="208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7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lang w:eastAsia="zh-CN"/>
              </w:rPr>
              <w:t>其他：</w:t>
            </w:r>
          </w:p>
        </w:tc>
        <w:tc>
          <w:tcPr>
            <w:tcW w:w="1928" w:type="pct"/>
            <w:gridSpan w:val="3"/>
            <w:tcBorders>
              <w:left w:val="nil"/>
            </w:tcBorders>
          </w:tcPr>
          <w:p w14:paraId="195B3104" w14:textId="77777777" w:rsidR="0003467D" w:rsidRDefault="00000000">
            <w:pPr>
              <w:pStyle w:val="TableText"/>
              <w:spacing w:before="38" w:line="217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☑</w:t>
            </w:r>
            <w:r>
              <w:rPr>
                <w:rFonts w:ascii="宋体" w:eastAsia="宋体" w:hAnsi="宋体" w:cs="宋体" w:hint="eastAsia"/>
                <w:lang w:eastAsia="zh-CN"/>
              </w:rPr>
              <w:t>电话接待</w:t>
            </w:r>
          </w:p>
          <w:p w14:paraId="5A7427B7" w14:textId="77777777" w:rsidR="0003467D" w:rsidRDefault="00000000">
            <w:pPr>
              <w:pStyle w:val="TableText"/>
              <w:spacing w:before="29" w:line="182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lang w:eastAsia="zh-CN"/>
              </w:rPr>
              <w:t>公开说明会</w:t>
            </w:r>
          </w:p>
          <w:p w14:paraId="35247956" w14:textId="77777777" w:rsidR="0003467D" w:rsidRDefault="00000000">
            <w:pPr>
              <w:pStyle w:val="TableText"/>
              <w:spacing w:before="1" w:line="218" w:lineRule="auto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4"/>
                <w:lang w:eastAsia="zh-CN"/>
              </w:rPr>
              <w:t>□</w:t>
            </w:r>
            <w:r>
              <w:rPr>
                <w:rFonts w:ascii="宋体" w:eastAsia="宋体" w:hAnsi="宋体" w:cs="宋体" w:hint="eastAsia"/>
                <w:lang w:eastAsia="zh-CN"/>
              </w:rPr>
              <w:t>重要公告说明会</w:t>
            </w:r>
          </w:p>
        </w:tc>
      </w:tr>
      <w:tr w:rsidR="0003467D" w14:paraId="7C02C1A1" w14:textId="77777777">
        <w:trPr>
          <w:trHeight w:val="314"/>
        </w:trPr>
        <w:tc>
          <w:tcPr>
            <w:tcW w:w="1112" w:type="pct"/>
            <w:vMerge w:val="restart"/>
            <w:vAlign w:val="center"/>
          </w:tcPr>
          <w:p w14:paraId="34B7528F" w14:textId="77777777" w:rsidR="0003467D" w:rsidRDefault="00000000">
            <w:pPr>
              <w:pStyle w:val="TableText"/>
              <w:jc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参与单位</w:t>
            </w:r>
            <w:proofErr w:type="spellEnd"/>
          </w:p>
        </w:tc>
        <w:tc>
          <w:tcPr>
            <w:tcW w:w="978" w:type="pct"/>
            <w:vAlign w:val="center"/>
          </w:tcPr>
          <w:p w14:paraId="77E707E5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易方达</w:t>
            </w:r>
            <w:proofErr w:type="spellEnd"/>
          </w:p>
        </w:tc>
        <w:tc>
          <w:tcPr>
            <w:tcW w:w="981" w:type="pct"/>
            <w:vAlign w:val="center"/>
          </w:tcPr>
          <w:p w14:paraId="7526D51F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长江证券</w:t>
            </w:r>
          </w:p>
        </w:tc>
        <w:tc>
          <w:tcPr>
            <w:tcW w:w="974" w:type="pct"/>
            <w:gridSpan w:val="2"/>
            <w:vAlign w:val="center"/>
          </w:tcPr>
          <w:p w14:paraId="6DCB0D0E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国信证券</w:t>
            </w:r>
            <w:proofErr w:type="spellEnd"/>
          </w:p>
        </w:tc>
        <w:tc>
          <w:tcPr>
            <w:tcW w:w="953" w:type="pct"/>
            <w:vAlign w:val="center"/>
          </w:tcPr>
          <w:p w14:paraId="21C0C999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旌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华基金</w:t>
            </w:r>
          </w:p>
        </w:tc>
      </w:tr>
      <w:tr w:rsidR="0003467D" w14:paraId="23E2574A" w14:textId="77777777">
        <w:trPr>
          <w:trHeight w:val="90"/>
        </w:trPr>
        <w:tc>
          <w:tcPr>
            <w:tcW w:w="1112" w:type="pct"/>
            <w:vMerge/>
            <w:vAlign w:val="center"/>
          </w:tcPr>
          <w:p w14:paraId="10CB2F88" w14:textId="77777777" w:rsidR="0003467D" w:rsidRDefault="0003467D">
            <w:pPr>
              <w:pStyle w:val="TableText"/>
              <w:spacing w:before="192" w:line="216" w:lineRule="auto"/>
              <w:rPr>
                <w:rFonts w:ascii="宋体" w:eastAsia="宋体" w:hAnsi="宋体" w:cs="宋体" w:hint="eastAsia"/>
                <w:spacing w:val="28"/>
              </w:rPr>
            </w:pPr>
          </w:p>
        </w:tc>
        <w:tc>
          <w:tcPr>
            <w:tcW w:w="978" w:type="pct"/>
            <w:vAlign w:val="center"/>
          </w:tcPr>
          <w:p w14:paraId="5DEB3990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国寿安保</w:t>
            </w:r>
            <w:proofErr w:type="gramEnd"/>
          </w:p>
        </w:tc>
        <w:tc>
          <w:tcPr>
            <w:tcW w:w="981" w:type="pct"/>
            <w:vAlign w:val="center"/>
          </w:tcPr>
          <w:p w14:paraId="240C3C41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中邮资管</w:t>
            </w:r>
            <w:proofErr w:type="spellEnd"/>
          </w:p>
        </w:tc>
        <w:tc>
          <w:tcPr>
            <w:tcW w:w="974" w:type="pct"/>
            <w:gridSpan w:val="2"/>
            <w:vAlign w:val="center"/>
          </w:tcPr>
          <w:p w14:paraId="04705585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维科产投</w:t>
            </w:r>
            <w:proofErr w:type="gramEnd"/>
          </w:p>
        </w:tc>
        <w:tc>
          <w:tcPr>
            <w:tcW w:w="953" w:type="pct"/>
            <w:vAlign w:val="center"/>
          </w:tcPr>
          <w:p w14:paraId="648D82DD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太和致远</w:t>
            </w:r>
          </w:p>
        </w:tc>
      </w:tr>
      <w:tr w:rsidR="0003467D" w14:paraId="6B229CA3" w14:textId="77777777">
        <w:trPr>
          <w:trHeight w:val="299"/>
        </w:trPr>
        <w:tc>
          <w:tcPr>
            <w:tcW w:w="1112" w:type="pct"/>
            <w:vMerge/>
            <w:vAlign w:val="center"/>
          </w:tcPr>
          <w:p w14:paraId="225759D3" w14:textId="77777777" w:rsidR="0003467D" w:rsidRDefault="0003467D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978" w:type="pct"/>
            <w:vAlign w:val="center"/>
          </w:tcPr>
          <w:p w14:paraId="31892DAE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第一创业</w:t>
            </w:r>
          </w:p>
        </w:tc>
        <w:tc>
          <w:tcPr>
            <w:tcW w:w="981" w:type="pct"/>
            <w:vAlign w:val="center"/>
          </w:tcPr>
          <w:p w14:paraId="55222708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西部证券</w:t>
            </w:r>
          </w:p>
        </w:tc>
        <w:tc>
          <w:tcPr>
            <w:tcW w:w="974" w:type="pct"/>
            <w:gridSpan w:val="2"/>
            <w:vAlign w:val="center"/>
          </w:tcPr>
          <w:p w14:paraId="01766AAB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永赢基金</w:t>
            </w:r>
            <w:proofErr w:type="gramEnd"/>
          </w:p>
        </w:tc>
        <w:tc>
          <w:tcPr>
            <w:tcW w:w="953" w:type="pct"/>
            <w:vAlign w:val="center"/>
          </w:tcPr>
          <w:p w14:paraId="64C97A79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汇华理财</w:t>
            </w:r>
            <w:proofErr w:type="spellEnd"/>
          </w:p>
        </w:tc>
      </w:tr>
      <w:tr w:rsidR="0003467D" w14:paraId="0EA35A48" w14:textId="77777777">
        <w:trPr>
          <w:trHeight w:val="153"/>
        </w:trPr>
        <w:tc>
          <w:tcPr>
            <w:tcW w:w="1112" w:type="pct"/>
            <w:vMerge/>
            <w:vAlign w:val="center"/>
          </w:tcPr>
          <w:p w14:paraId="231D9A03" w14:textId="77777777" w:rsidR="0003467D" w:rsidRDefault="0003467D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978" w:type="pct"/>
            <w:vAlign w:val="center"/>
          </w:tcPr>
          <w:p w14:paraId="68CE4628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申万宏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源</w:t>
            </w:r>
          </w:p>
        </w:tc>
        <w:tc>
          <w:tcPr>
            <w:tcW w:w="981" w:type="pct"/>
            <w:vAlign w:val="center"/>
          </w:tcPr>
          <w:p w14:paraId="0B5ECC8E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天风证券</w:t>
            </w:r>
          </w:p>
        </w:tc>
        <w:tc>
          <w:tcPr>
            <w:tcW w:w="974" w:type="pct"/>
            <w:gridSpan w:val="2"/>
            <w:vAlign w:val="center"/>
          </w:tcPr>
          <w:p w14:paraId="13B72B82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建信基金</w:t>
            </w:r>
          </w:p>
        </w:tc>
        <w:tc>
          <w:tcPr>
            <w:tcW w:w="953" w:type="pct"/>
            <w:vAlign w:val="center"/>
          </w:tcPr>
          <w:p w14:paraId="25EEC31C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星石投资</w:t>
            </w:r>
            <w:proofErr w:type="spellEnd"/>
          </w:p>
        </w:tc>
      </w:tr>
      <w:tr w:rsidR="0003467D" w14:paraId="2E24540A" w14:textId="77777777">
        <w:trPr>
          <w:trHeight w:val="153"/>
        </w:trPr>
        <w:tc>
          <w:tcPr>
            <w:tcW w:w="1112" w:type="pct"/>
            <w:vMerge/>
            <w:vAlign w:val="center"/>
          </w:tcPr>
          <w:p w14:paraId="416EE2A5" w14:textId="77777777" w:rsidR="0003467D" w:rsidRDefault="0003467D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978" w:type="pct"/>
            <w:vAlign w:val="center"/>
          </w:tcPr>
          <w:p w14:paraId="66A1AC91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杭州溢锋</w:t>
            </w:r>
            <w:proofErr w:type="gramEnd"/>
          </w:p>
        </w:tc>
        <w:tc>
          <w:tcPr>
            <w:tcW w:w="981" w:type="pct"/>
            <w:vAlign w:val="center"/>
          </w:tcPr>
          <w:p w14:paraId="6F93B7C3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国泰基金</w:t>
            </w:r>
          </w:p>
        </w:tc>
        <w:tc>
          <w:tcPr>
            <w:tcW w:w="974" w:type="pct"/>
            <w:gridSpan w:val="2"/>
            <w:vAlign w:val="center"/>
          </w:tcPr>
          <w:p w14:paraId="100D2AFD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东吴证券</w:t>
            </w:r>
          </w:p>
        </w:tc>
        <w:tc>
          <w:tcPr>
            <w:tcW w:w="953" w:type="pct"/>
            <w:vAlign w:val="center"/>
          </w:tcPr>
          <w:p w14:paraId="249153F7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弘毅远方</w:t>
            </w:r>
            <w:proofErr w:type="spellEnd"/>
          </w:p>
        </w:tc>
      </w:tr>
      <w:tr w:rsidR="0003467D" w14:paraId="28305426" w14:textId="77777777">
        <w:trPr>
          <w:trHeight w:val="153"/>
        </w:trPr>
        <w:tc>
          <w:tcPr>
            <w:tcW w:w="1112" w:type="pct"/>
            <w:vMerge/>
            <w:vAlign w:val="center"/>
          </w:tcPr>
          <w:p w14:paraId="089C714D" w14:textId="77777777" w:rsidR="0003467D" w:rsidRDefault="0003467D">
            <w:pPr>
              <w:pStyle w:val="TableText"/>
              <w:jc w:val="center"/>
              <w:rPr>
                <w:rFonts w:hint="eastAsia"/>
              </w:rPr>
            </w:pPr>
          </w:p>
        </w:tc>
        <w:tc>
          <w:tcPr>
            <w:tcW w:w="978" w:type="pct"/>
            <w:vAlign w:val="center"/>
          </w:tcPr>
          <w:p w14:paraId="6F8A3119" w14:textId="77777777" w:rsidR="0003467D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世嘉投资</w:t>
            </w:r>
            <w:proofErr w:type="gramEnd"/>
          </w:p>
        </w:tc>
        <w:tc>
          <w:tcPr>
            <w:tcW w:w="981" w:type="pct"/>
            <w:vAlign w:val="center"/>
          </w:tcPr>
          <w:p w14:paraId="05A3076F" w14:textId="77777777" w:rsidR="0003467D" w:rsidRDefault="0003467D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6DDC1F03" w14:textId="77777777" w:rsidR="0003467D" w:rsidRDefault="0003467D">
            <w:pPr>
              <w:jc w:val="center"/>
              <w:textAlignment w:val="center"/>
              <w:rPr>
                <w:rFonts w:ascii="宋体" w:eastAsia="宋体" w:hAnsi="宋体" w:cs="宋体" w:hint="eastAsia"/>
                <w:lang w:eastAsia="zh-CN"/>
              </w:rPr>
            </w:pPr>
          </w:p>
        </w:tc>
        <w:tc>
          <w:tcPr>
            <w:tcW w:w="953" w:type="pct"/>
            <w:vAlign w:val="center"/>
          </w:tcPr>
          <w:p w14:paraId="4AB9BA62" w14:textId="77777777" w:rsidR="0003467D" w:rsidRDefault="0003467D">
            <w:pPr>
              <w:jc w:val="center"/>
              <w:textAlignment w:val="center"/>
              <w:rPr>
                <w:rFonts w:ascii="宋体" w:eastAsia="宋体" w:hAnsi="宋体" w:cs="宋体" w:hint="eastAsia"/>
              </w:rPr>
            </w:pPr>
          </w:p>
        </w:tc>
      </w:tr>
      <w:tr w:rsidR="0003467D" w14:paraId="02311F47" w14:textId="77777777">
        <w:trPr>
          <w:trHeight w:val="316"/>
        </w:trPr>
        <w:tc>
          <w:tcPr>
            <w:tcW w:w="1112" w:type="pct"/>
          </w:tcPr>
          <w:p w14:paraId="580533B7" w14:textId="77777777" w:rsidR="0003467D" w:rsidRDefault="00000000">
            <w:pPr>
              <w:pStyle w:val="TableText"/>
              <w:jc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时间</w:t>
            </w:r>
            <w:proofErr w:type="spellEnd"/>
          </w:p>
        </w:tc>
        <w:tc>
          <w:tcPr>
            <w:tcW w:w="1959" w:type="pct"/>
            <w:gridSpan w:val="2"/>
          </w:tcPr>
          <w:p w14:paraId="5A9DC7C6" w14:textId="77777777" w:rsidR="0003467D" w:rsidRDefault="00000000">
            <w:pPr>
              <w:pStyle w:val="TableText"/>
              <w:jc w:val="both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202</w:t>
            </w:r>
            <w:r>
              <w:rPr>
                <w:rFonts w:ascii="宋体" w:eastAsia="宋体" w:hAnsi="宋体" w:cs="宋体" w:hint="eastAsia"/>
                <w:lang w:eastAsia="zh-CN"/>
              </w:rPr>
              <w:t>6</w:t>
            </w:r>
            <w:r>
              <w:rPr>
                <w:rFonts w:ascii="宋体" w:eastAsia="宋体" w:hAnsi="宋体" w:cs="宋体" w:hint="eastAsia"/>
              </w:rPr>
              <w:t xml:space="preserve"> 年 </w:t>
            </w:r>
            <w:r>
              <w:rPr>
                <w:rFonts w:ascii="宋体" w:eastAsia="宋体" w:hAnsi="宋体" w:cs="宋体" w:hint="eastAsia"/>
                <w:lang w:eastAsia="zh-CN"/>
              </w:rPr>
              <w:t>7</w:t>
            </w:r>
            <w:r>
              <w:rPr>
                <w:rFonts w:ascii="宋体" w:eastAsia="宋体" w:hAnsi="宋体" w:cs="宋体" w:hint="eastAsia"/>
              </w:rPr>
              <w:t xml:space="preserve"> 月</w:t>
            </w:r>
          </w:p>
        </w:tc>
        <w:tc>
          <w:tcPr>
            <w:tcW w:w="468" w:type="pct"/>
          </w:tcPr>
          <w:p w14:paraId="7205DE07" w14:textId="77777777" w:rsidR="0003467D" w:rsidRDefault="00000000">
            <w:pPr>
              <w:pStyle w:val="TableText"/>
              <w:spacing w:before="36" w:line="207" w:lineRule="auto"/>
              <w:ind w:left="122"/>
              <w:jc w:val="center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  <w:spacing w:val="-5"/>
              </w:rPr>
              <w:t>地点</w:t>
            </w:r>
            <w:proofErr w:type="spellEnd"/>
          </w:p>
        </w:tc>
        <w:tc>
          <w:tcPr>
            <w:tcW w:w="1459" w:type="pct"/>
            <w:gridSpan w:val="2"/>
          </w:tcPr>
          <w:p w14:paraId="6623B058" w14:textId="77777777" w:rsidR="0003467D" w:rsidRDefault="00000000">
            <w:pPr>
              <w:pStyle w:val="TableText"/>
              <w:jc w:val="both"/>
              <w:rPr>
                <w:rFonts w:ascii="宋体" w:eastAsia="宋体" w:hAnsi="宋体" w:cs="宋体" w:hint="eastAsia"/>
              </w:rPr>
            </w:pPr>
            <w:proofErr w:type="spellStart"/>
            <w:r>
              <w:rPr>
                <w:rFonts w:ascii="宋体" w:eastAsia="宋体" w:hAnsi="宋体" w:cs="宋体" w:hint="eastAsia"/>
              </w:rPr>
              <w:t>公司会议室</w:t>
            </w:r>
            <w:proofErr w:type="spellEnd"/>
          </w:p>
        </w:tc>
      </w:tr>
      <w:tr w:rsidR="0003467D" w14:paraId="2EF59108" w14:textId="77777777">
        <w:trPr>
          <w:trHeight w:val="90"/>
        </w:trPr>
        <w:tc>
          <w:tcPr>
            <w:tcW w:w="1112" w:type="pct"/>
          </w:tcPr>
          <w:p w14:paraId="31898B36" w14:textId="77777777" w:rsidR="0003467D" w:rsidRDefault="00000000">
            <w:pPr>
              <w:pStyle w:val="TableText"/>
              <w:jc w:val="center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上市公司接待人员姓名</w:t>
            </w:r>
          </w:p>
        </w:tc>
        <w:tc>
          <w:tcPr>
            <w:tcW w:w="3887" w:type="pct"/>
            <w:gridSpan w:val="5"/>
            <w:vAlign w:val="center"/>
          </w:tcPr>
          <w:p w14:paraId="04AE54BD" w14:textId="77777777" w:rsidR="0003467D" w:rsidRDefault="00000000">
            <w:pPr>
              <w:pStyle w:val="TableText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董事会秘书王永生</w:t>
            </w:r>
          </w:p>
        </w:tc>
      </w:tr>
      <w:tr w:rsidR="0003467D" w14:paraId="62EB3E87" w14:textId="77777777">
        <w:trPr>
          <w:trHeight w:val="6574"/>
        </w:trPr>
        <w:tc>
          <w:tcPr>
            <w:tcW w:w="5000" w:type="pct"/>
            <w:gridSpan w:val="6"/>
          </w:tcPr>
          <w:p w14:paraId="7974B4E3" w14:textId="77777777" w:rsidR="0003467D" w:rsidRDefault="00000000">
            <w:pPr>
              <w:pStyle w:val="TableText"/>
              <w:numPr>
                <w:ilvl w:val="0"/>
                <w:numId w:val="1"/>
              </w:numPr>
              <w:spacing w:before="188" w:line="360" w:lineRule="auto"/>
              <w:ind w:left="-273" w:right="73" w:firstLine="483"/>
              <w:rPr>
                <w:rFonts w:ascii="宋体" w:eastAsia="宋体" w:hAnsi="宋体" w:cs="宋体" w:hint="eastAsia"/>
                <w:lang w:eastAsia="zh-CN"/>
              </w:rPr>
            </w:pPr>
            <w:proofErr w:type="spellStart"/>
            <w:r>
              <w:rPr>
                <w:rFonts w:ascii="宋体" w:eastAsia="宋体" w:hAnsi="宋体" w:cs="宋体" w:hint="eastAsia"/>
                <w:b/>
                <w:bCs/>
              </w:rPr>
              <w:t>投资者</w:t>
            </w:r>
            <w:proofErr w:type="spellEnd"/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交流重点问题</w:t>
            </w:r>
          </w:p>
          <w:p w14:paraId="6E3AC322" w14:textId="77777777" w:rsidR="0003467D" w:rsidRDefault="00000000">
            <w:pPr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1、请问公司核心竞争力是什么，当前同行业其他企业号称也要做铜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基特殊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合金材料产品，他们会不会追赶上公司？</w:t>
            </w:r>
          </w:p>
          <w:p w14:paraId="78F8ED86" w14:textId="5F8DAB82" w:rsidR="0003467D" w:rsidRDefault="00000000">
            <w:pPr>
              <w:spacing w:line="360" w:lineRule="auto"/>
              <w:ind w:leftChars="100" w:left="210" w:firstLineChars="200" w:firstLine="480"/>
              <w:rPr>
                <w:rFonts w:ascii="宋体" w:eastAsiaTheme="minorEastAsia" w:hAnsi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答：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公司是研发驱动的自进化型铜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基特殊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合金材料的领导者之一，核心竞争力主要体现在以下几个方面：首先，公司有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17大合金系列、100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多种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自主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合金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牌号，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产品覆盖棒、线、带及精密细丝四大类型，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是国内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铜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基特殊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合金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品类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供应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最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齐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全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的</w:t>
            </w:r>
            <w:r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企业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；其次，公司具备在合金化装备、微观组织重构装备及合金制备工艺技术的核心优势；再次，公司在标准制定和专利储备方面具备显著优势，截至2025年末，公司累计获得授权发明专利328项，现有有效授权发明专利185项，其中包含美国专利12项、欧洲专利14项、日本专利11项、韩国专利8项。参与制定28项国家标准、22项行业标准及6项团体标准。公司</w:t>
            </w:r>
            <w:r w:rsidRPr="00E11F6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作为国际有色金属加工协会（</w:t>
            </w:r>
            <w:r w:rsidRPr="00E11F6A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IWCC</w:t>
            </w:r>
            <w:r w:rsidRPr="00E11F6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）的董事单位和技术委员会委员，是中国铜合金棒材、线材国家和行业标准的主要制定单位，先后承担编制了我国铜合金棒材、线材多项国家标准和行业标准，助</w:t>
            </w:r>
            <w:proofErr w:type="gramStart"/>
            <w:r w:rsidRPr="00E11F6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推我国</w:t>
            </w:r>
            <w:proofErr w:type="gramEnd"/>
            <w:r w:rsidRPr="00E11F6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有色合金材料产业快速发展。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同时，公司也荣获多项“国家级”殊荣，包括</w:t>
            </w:r>
            <w:r w:rsidRPr="00E11F6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国家首批“创新型企业”、“国家认定企业技术中心”、“国家技术创新示范企业”等多项殊荣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</w:t>
            </w:r>
          </w:p>
          <w:p w14:paraId="47BC1AB8" w14:textId="77777777" w:rsidR="0003467D" w:rsidRDefault="00000000">
            <w:pPr>
              <w:spacing w:line="360" w:lineRule="auto"/>
              <w:ind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创新研发是公司作为特殊合金材料引领者的核心基因，全面融合在公司的管理体系中</w:t>
            </w:r>
            <w:r>
              <w:rPr>
                <w:rFonts w:ascii="宋体" w:eastAsiaTheme="minorEastAsia" w:hAnsi="宋体" w:hint="eastAsia"/>
                <w:sz w:val="24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产品和技术的研发需要长期沉淀和积累，公司希望更多的中国企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lastRenderedPageBreak/>
              <w:t>业一起来突破国外的各类专利封锁，共同推进中国新材料行业的良性健康发展。</w:t>
            </w:r>
          </w:p>
          <w:p w14:paraId="4F8D2B43" w14:textId="77777777" w:rsidR="0003467D" w:rsidRDefault="00000000">
            <w:pPr>
              <w:spacing w:line="360" w:lineRule="auto"/>
              <w:ind w:left="210" w:firstLineChars="200" w:firstLine="480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2、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请问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lang w:eastAsia="zh-CN"/>
              </w:rPr>
              <w:t>美国光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lang w:eastAsia="zh-CN"/>
              </w:rPr>
              <w:t>伏项目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4"/>
                <w:lang w:eastAsia="zh-CN"/>
              </w:rPr>
              <w:t>的交割情况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？</w:t>
            </w:r>
          </w:p>
          <w:p w14:paraId="025856A4" w14:textId="77777777" w:rsidR="0003467D" w:rsidRDefault="00000000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答</w:t>
            </w:r>
            <w:r>
              <w:rPr>
                <w:rFonts w:ascii="宋体" w:hAnsi="宋体" w:hint="eastAsia"/>
                <w:sz w:val="24"/>
                <w:lang w:eastAsia="zh-CN"/>
              </w:rPr>
              <w:t>：公司美国组件项目的资产已完成交割；美国电池片项目需</w:t>
            </w:r>
            <w:proofErr w:type="gramStart"/>
            <w:r>
              <w:rPr>
                <w:rFonts w:ascii="宋体" w:hAnsi="宋体" w:hint="eastAsia"/>
                <w:sz w:val="24"/>
                <w:lang w:eastAsia="zh-CN"/>
              </w:rPr>
              <w:t>待整体</w:t>
            </w:r>
            <w:proofErr w:type="gramEnd"/>
            <w:r>
              <w:rPr>
                <w:rFonts w:ascii="宋体" w:hAnsi="宋体" w:hint="eastAsia"/>
                <w:sz w:val="24"/>
                <w:lang w:eastAsia="zh-CN"/>
              </w:rPr>
              <w:t>项目建成后方可完成交割，目前按计划稳步推进。</w:t>
            </w:r>
            <w:r>
              <w:rPr>
                <w:rFonts w:ascii="宋体" w:hAnsi="宋体" w:hint="eastAsia"/>
                <w:sz w:val="24"/>
                <w:lang w:eastAsia="zh-CN"/>
              </w:rPr>
              <w:t xml:space="preserve"> </w:t>
            </w:r>
          </w:p>
          <w:p w14:paraId="7FF604FD" w14:textId="77777777" w:rsidR="0003467D" w:rsidRDefault="0003467D">
            <w:pPr>
              <w:spacing w:line="360" w:lineRule="auto"/>
              <w:ind w:leftChars="100" w:left="210" w:firstLineChars="200" w:firstLine="480"/>
              <w:rPr>
                <w:rFonts w:ascii="宋体" w:hAnsi="宋体"/>
                <w:sz w:val="24"/>
                <w:lang w:eastAsia="zh-CN"/>
              </w:rPr>
            </w:pPr>
          </w:p>
          <w:p w14:paraId="5A9D47FA" w14:textId="77777777" w:rsidR="0003467D" w:rsidRDefault="00000000">
            <w:pPr>
              <w:spacing w:line="360" w:lineRule="auto"/>
              <w:ind w:left="210" w:firstLineChars="200" w:firstLine="482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3、请问公司规划的合金压延铜箔项目下游应用于哪些领域？</w:t>
            </w:r>
          </w:p>
          <w:p w14:paraId="19C6C4EC" w14:textId="77777777" w:rsidR="0003467D" w:rsidRDefault="00000000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答：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随着技术进步，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消费电子（手机/折叠屏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）、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服务器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用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高速背板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、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芯片Socket基座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等下游行业的快速发展同步倒逼材料更薄、强度更高、导电更好。核心由四大产业趋势驱动：整机高密度小型化、高频高速信号传输、大电流</w:t>
            </w:r>
            <w:r>
              <w:rPr>
                <w:rFonts w:ascii="宋体" w:hAnsi="宋体"/>
                <w:sz w:val="24"/>
                <w:lang w:eastAsia="zh-CN"/>
              </w:rPr>
              <w:t xml:space="preserve"> + 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高温热环境、长期机械可靠性。公司正是基于以上产业趋势正在</w:t>
            </w:r>
            <w:r>
              <w:rPr>
                <w:rFonts w:ascii="宋体" w:hAnsi="宋体" w:hint="eastAsia"/>
                <w:sz w:val="24"/>
                <w:lang w:eastAsia="zh-CN"/>
              </w:rPr>
              <w:t>规划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论证</w:t>
            </w:r>
            <w:r>
              <w:rPr>
                <w:rFonts w:ascii="宋体" w:hAnsi="宋体" w:hint="eastAsia"/>
                <w:sz w:val="24"/>
                <w:lang w:eastAsia="zh-CN"/>
              </w:rPr>
              <w:t>合金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压延铜</w:t>
            </w:r>
            <w:r>
              <w:rPr>
                <w:rFonts w:ascii="宋体" w:hAnsi="宋体" w:hint="eastAsia"/>
                <w:sz w:val="24"/>
                <w:lang w:eastAsia="zh-CN"/>
              </w:rPr>
              <w:t>箔项目，产品主要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应用于</w:t>
            </w:r>
            <w:r>
              <w:rPr>
                <w:rFonts w:ascii="宋体" w:hAnsi="宋体" w:hint="eastAsia"/>
                <w:sz w:val="24"/>
                <w:lang w:eastAsia="zh-CN"/>
              </w:rPr>
              <w:t>高速背板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连接器</w:t>
            </w:r>
            <w:r>
              <w:rPr>
                <w:rFonts w:ascii="宋体" w:hAnsi="宋体" w:hint="eastAsia"/>
                <w:sz w:val="24"/>
                <w:lang w:eastAsia="zh-CN"/>
              </w:rPr>
              <w:t>、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板对板连接器、</w:t>
            </w:r>
            <w:r>
              <w:rPr>
                <w:rFonts w:ascii="宋体" w:hAnsi="宋体" w:hint="eastAsia"/>
                <w:sz w:val="24"/>
                <w:lang w:eastAsia="zh-CN"/>
              </w:rPr>
              <w:t>消费电子弹性器件、</w:t>
            </w:r>
            <w:r>
              <w:rPr>
                <w:rFonts w:ascii="宋体" w:hAnsi="宋体" w:hint="eastAsia"/>
                <w:sz w:val="24"/>
                <w:lang w:eastAsia="zh-CN"/>
              </w:rPr>
              <w:t>Socket</w:t>
            </w:r>
            <w:r>
              <w:rPr>
                <w:rFonts w:ascii="宋体" w:hAnsi="宋体" w:hint="eastAsia"/>
                <w:sz w:val="24"/>
                <w:lang w:eastAsia="zh-CN"/>
              </w:rPr>
              <w:t>基座等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下游领域</w:t>
            </w:r>
            <w:r>
              <w:rPr>
                <w:rFonts w:ascii="宋体" w:hAnsi="宋体" w:hint="eastAsia"/>
                <w:sz w:val="24"/>
                <w:lang w:eastAsia="zh-CN"/>
              </w:rPr>
              <w:t>市场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。</w:t>
            </w:r>
          </w:p>
          <w:p w14:paraId="11750175" w14:textId="77777777" w:rsidR="0003467D" w:rsidRDefault="0003467D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  <w:p w14:paraId="0892480B" w14:textId="77777777" w:rsidR="0003467D" w:rsidRDefault="00000000">
            <w:pPr>
              <w:spacing w:line="360" w:lineRule="auto"/>
              <w:ind w:left="210" w:firstLineChars="200" w:firstLine="482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4、请问公司“铝代铜”材料的情况？</w:t>
            </w:r>
          </w:p>
          <w:p w14:paraId="0EDBFA70" w14:textId="77777777" w:rsidR="0003467D" w:rsidRDefault="00000000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答：我国</w:t>
            </w:r>
            <w:proofErr w:type="gramStart"/>
            <w:r>
              <w:rPr>
                <w:rFonts w:ascii="宋体" w:eastAsia="宋体" w:hAnsi="宋体" w:cs="宋体"/>
                <w:sz w:val="24"/>
                <w:lang w:eastAsia="zh-CN"/>
              </w:rPr>
              <w:t>铜资源</w:t>
            </w:r>
            <w:proofErr w:type="gramEnd"/>
            <w:r>
              <w:rPr>
                <w:rFonts w:ascii="宋体" w:eastAsia="宋体" w:hAnsi="宋体" w:cs="宋体"/>
                <w:sz w:val="24"/>
                <w:lang w:eastAsia="zh-CN"/>
              </w:rPr>
              <w:t>对外依存度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很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高，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且随价格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波动剧烈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，同时</w:t>
            </w:r>
            <w:r>
              <w:rPr>
                <w:rFonts w:ascii="宋体" w:eastAsia="宋体" w:hAnsi="宋体" w:cs="宋体"/>
                <w:sz w:val="24"/>
                <w:lang w:eastAsia="zh-CN"/>
              </w:rPr>
              <w:t>新能源轻量化与续航矛盾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突出，因此下游车</w:t>
            </w:r>
            <w:proofErr w:type="gramStart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企继续</w:t>
            </w:r>
            <w:proofErr w:type="gramEnd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通过轻量化和降低成本来持续提升产品竞争力，公司为此和泰科联合开发的“铝代铜”低压载流线束项目可以很好地解决下游车企的痛点，同时还有很好的社会意义。目前这个项目已通过产品验证，在4家整车厂的部分车型上已成功应用，未来泰科会在其他汽车厂商上应用和推广，公司正在规划推进铝</w:t>
            </w:r>
            <w:proofErr w:type="gramStart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线束产线的</w:t>
            </w:r>
            <w:proofErr w:type="gramEnd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建设。</w:t>
            </w:r>
          </w:p>
          <w:p w14:paraId="5D9A722A" w14:textId="77777777" w:rsidR="0003467D" w:rsidRDefault="0003467D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</w:p>
          <w:p w14:paraId="5B72D37D" w14:textId="77777777" w:rsidR="0003467D" w:rsidRDefault="00000000">
            <w:pPr>
              <w:spacing w:line="360" w:lineRule="auto"/>
              <w:ind w:left="210" w:firstLineChars="200" w:firstLine="482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5、请问公司3万吨带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材项目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为什么会选在摩洛哥投建？</w:t>
            </w:r>
          </w:p>
          <w:p w14:paraId="60B8B774" w14:textId="77777777" w:rsidR="0003467D" w:rsidRDefault="00000000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hAnsi="宋体" w:hint="eastAsia"/>
                <w:sz w:val="24"/>
                <w:lang w:eastAsia="zh-CN"/>
              </w:rPr>
              <w:t>答：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基于全球供应链布局需求及核心客户的配套要求，公司亟需布局海外板带产能。摩洛哥当地工业园区配套成熟、产业基础完善，且地缘区位优势显著，毗邻欧美核心市场，</w:t>
            </w:r>
            <w:proofErr w:type="gramStart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海外产线建成</w:t>
            </w:r>
            <w:proofErr w:type="gramEnd"/>
            <w:r>
              <w:rPr>
                <w:rFonts w:ascii="宋体" w:eastAsia="宋体" w:hAnsi="宋体" w:cs="宋体" w:hint="eastAsia"/>
                <w:sz w:val="24"/>
                <w:lang w:eastAsia="zh-CN"/>
              </w:rPr>
              <w:t>投产后，可高效配套、服务欧洲及北美市场，完善公司全球化产能布局。</w:t>
            </w:r>
          </w:p>
          <w:p w14:paraId="4A5FC634" w14:textId="77777777" w:rsidR="0003467D" w:rsidRDefault="0003467D">
            <w:pPr>
              <w:spacing w:line="360" w:lineRule="auto"/>
              <w:ind w:firstLineChars="300" w:firstLine="723"/>
              <w:rPr>
                <w:rFonts w:ascii="宋体" w:eastAsia="宋体" w:hAnsi="宋体" w:cs="宋体" w:hint="eastAsia"/>
                <w:b/>
                <w:bCs/>
                <w:sz w:val="24"/>
                <w:lang w:eastAsia="zh-CN"/>
              </w:rPr>
            </w:pPr>
          </w:p>
          <w:p w14:paraId="00D53011" w14:textId="77777777" w:rsidR="0003467D" w:rsidRDefault="00000000">
            <w:pPr>
              <w:spacing w:line="360" w:lineRule="auto"/>
              <w:ind w:firstLineChars="300" w:firstLine="723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lang w:eastAsia="zh-CN"/>
              </w:rPr>
              <w:t>6、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请问公司美国光伏出售对公司二季度业绩的影响？</w:t>
            </w:r>
          </w:p>
          <w:p w14:paraId="1F7F45BA" w14:textId="31745B83" w:rsidR="0003467D" w:rsidRPr="00E11F6A" w:rsidRDefault="00000000" w:rsidP="00E11F6A">
            <w:pPr>
              <w:spacing w:line="360" w:lineRule="auto"/>
              <w:ind w:leftChars="100" w:left="210" w:firstLineChars="200" w:firstLine="480"/>
              <w:rPr>
                <w:rFonts w:ascii="宋体" w:eastAsia="宋体" w:hAnsi="宋体" w:cs="宋体" w:hint="eastAsia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lang w:eastAsia="zh-CN"/>
              </w:rPr>
              <w:t>答</w:t>
            </w:r>
            <w:r>
              <w:rPr>
                <w:rFonts w:ascii="宋体" w:hAnsi="宋体" w:hint="eastAsia"/>
                <w:sz w:val="24"/>
                <w:lang w:eastAsia="zh-CN"/>
              </w:rPr>
              <w:t>：美国光伏组件资产已于二季度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完成</w:t>
            </w:r>
            <w:r>
              <w:rPr>
                <w:rFonts w:ascii="宋体" w:hAnsi="宋体" w:hint="eastAsia"/>
                <w:sz w:val="24"/>
                <w:lang w:eastAsia="zh-CN"/>
              </w:rPr>
              <w:t>交割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，</w:t>
            </w:r>
            <w:r>
              <w:rPr>
                <w:rFonts w:ascii="宋体" w:hAnsi="宋体" w:hint="eastAsia"/>
                <w:sz w:val="24"/>
                <w:lang w:eastAsia="zh-CN"/>
              </w:rPr>
              <w:t>二季度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公司子公司完成了</w:t>
            </w:r>
            <w:r>
              <w:rPr>
                <w:rFonts w:ascii="宋体" w:hAnsi="宋体"/>
                <w:sz w:val="24"/>
                <w:lang w:eastAsia="zh-CN"/>
              </w:rPr>
              <w:t>2025</w:t>
            </w:r>
            <w:r>
              <w:rPr>
                <w:rFonts w:ascii="宋体" w:eastAsia="宋体" w:hAnsi="宋体" w:cs="宋体" w:hint="eastAsia"/>
                <w:sz w:val="24"/>
                <w:lang w:eastAsia="zh-CN"/>
              </w:rPr>
              <w:t>年美国先进制造业生产税收抵免权益的转让，产生一定的正向收益</w:t>
            </w:r>
            <w:r>
              <w:rPr>
                <w:rFonts w:ascii="宋体" w:hAnsi="宋体" w:hint="eastAsia"/>
                <w:sz w:val="24"/>
                <w:lang w:eastAsia="zh-CN"/>
              </w:rPr>
              <w:t>。此外</w:t>
            </w:r>
            <w:r>
              <w:rPr>
                <w:rFonts w:ascii="宋体" w:hAnsi="宋体" w:hint="eastAsia"/>
                <w:sz w:val="24"/>
                <w:lang w:eastAsia="zh-CN"/>
              </w:rPr>
              <w:lastRenderedPageBreak/>
              <w:t>，公司美国电池</w:t>
            </w:r>
            <w:proofErr w:type="gramStart"/>
            <w:r>
              <w:rPr>
                <w:rFonts w:ascii="宋体" w:hAnsi="宋体" w:hint="eastAsia"/>
                <w:sz w:val="24"/>
                <w:lang w:eastAsia="zh-CN"/>
              </w:rPr>
              <w:t>片资产</w:t>
            </w:r>
            <w:proofErr w:type="gramEnd"/>
            <w:r>
              <w:rPr>
                <w:rFonts w:ascii="宋体" w:hAnsi="宋体" w:hint="eastAsia"/>
                <w:sz w:val="24"/>
                <w:lang w:eastAsia="zh-CN"/>
              </w:rPr>
              <w:t>已签署出售协议，目前尚未完成交割，相关收益将在资产交割完成后确认入账。</w:t>
            </w:r>
          </w:p>
        </w:tc>
      </w:tr>
    </w:tbl>
    <w:p w14:paraId="0B264348" w14:textId="77777777" w:rsidR="0003467D" w:rsidRDefault="0003467D">
      <w:pPr>
        <w:rPr>
          <w:rFonts w:ascii="宋体" w:eastAsia="宋体" w:hAnsi="宋体" w:cs="宋体" w:hint="eastAsia"/>
          <w:lang w:eastAsia="zh-CN"/>
        </w:rPr>
      </w:pPr>
    </w:p>
    <w:sectPr w:rsidR="0003467D">
      <w:type w:val="continuous"/>
      <w:pgSz w:w="11907" w:h="16839"/>
      <w:pgMar w:top="1431" w:right="1785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61143"/>
    <w:multiLevelType w:val="singleLevel"/>
    <w:tmpl w:val="59861143"/>
    <w:lvl w:ilvl="0">
      <w:start w:val="1"/>
      <w:numFmt w:val="chineseCounting"/>
      <w:suff w:val="nothing"/>
      <w:lvlText w:val="%1、"/>
      <w:lvlJc w:val="left"/>
      <w:pPr>
        <w:ind w:left="-255"/>
      </w:pPr>
      <w:rPr>
        <w:rFonts w:hint="eastAsia"/>
      </w:rPr>
    </w:lvl>
  </w:abstractNum>
  <w:num w:numId="1" w16cid:durableId="123859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420"/>
  <w:noPunctuationKerning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AB2"/>
    <w:rsid w:val="00001D56"/>
    <w:rsid w:val="000268D0"/>
    <w:rsid w:val="0003467D"/>
    <w:rsid w:val="00044214"/>
    <w:rsid w:val="0007653B"/>
    <w:rsid w:val="00083640"/>
    <w:rsid w:val="000B6727"/>
    <w:rsid w:val="000B72FF"/>
    <w:rsid w:val="00111F31"/>
    <w:rsid w:val="00132238"/>
    <w:rsid w:val="00145ABD"/>
    <w:rsid w:val="001507E0"/>
    <w:rsid w:val="00151835"/>
    <w:rsid w:val="001554FB"/>
    <w:rsid w:val="0024520B"/>
    <w:rsid w:val="002746DD"/>
    <w:rsid w:val="002A1851"/>
    <w:rsid w:val="00363A5A"/>
    <w:rsid w:val="00384A5A"/>
    <w:rsid w:val="003B3EFC"/>
    <w:rsid w:val="003F46CF"/>
    <w:rsid w:val="0042066E"/>
    <w:rsid w:val="00434B1B"/>
    <w:rsid w:val="004F62CD"/>
    <w:rsid w:val="00567095"/>
    <w:rsid w:val="00581456"/>
    <w:rsid w:val="00591DA1"/>
    <w:rsid w:val="006118B2"/>
    <w:rsid w:val="00625FDD"/>
    <w:rsid w:val="0069078B"/>
    <w:rsid w:val="00775A02"/>
    <w:rsid w:val="007A217F"/>
    <w:rsid w:val="007D1C95"/>
    <w:rsid w:val="007E7ACC"/>
    <w:rsid w:val="00822139"/>
    <w:rsid w:val="00823504"/>
    <w:rsid w:val="00837CC6"/>
    <w:rsid w:val="00852B02"/>
    <w:rsid w:val="00860007"/>
    <w:rsid w:val="008E0D4A"/>
    <w:rsid w:val="008F7195"/>
    <w:rsid w:val="0092634F"/>
    <w:rsid w:val="009756FD"/>
    <w:rsid w:val="009D0F5B"/>
    <w:rsid w:val="009D49A8"/>
    <w:rsid w:val="009F0060"/>
    <w:rsid w:val="00A115F1"/>
    <w:rsid w:val="00A55B7F"/>
    <w:rsid w:val="00A62411"/>
    <w:rsid w:val="00AA2239"/>
    <w:rsid w:val="00AA52B3"/>
    <w:rsid w:val="00AB04AE"/>
    <w:rsid w:val="00AC7AB2"/>
    <w:rsid w:val="00B415EE"/>
    <w:rsid w:val="00B73AF7"/>
    <w:rsid w:val="00B8073C"/>
    <w:rsid w:val="00BA004C"/>
    <w:rsid w:val="00BA5A2D"/>
    <w:rsid w:val="00BD45B3"/>
    <w:rsid w:val="00BE5586"/>
    <w:rsid w:val="00C213BB"/>
    <w:rsid w:val="00C2699E"/>
    <w:rsid w:val="00C32B40"/>
    <w:rsid w:val="00CA274C"/>
    <w:rsid w:val="00CC2F27"/>
    <w:rsid w:val="00D118A7"/>
    <w:rsid w:val="00D16BE8"/>
    <w:rsid w:val="00D31920"/>
    <w:rsid w:val="00DE3852"/>
    <w:rsid w:val="00E11F6A"/>
    <w:rsid w:val="00E82F44"/>
    <w:rsid w:val="00ED6E7F"/>
    <w:rsid w:val="00F164B5"/>
    <w:rsid w:val="00F275DB"/>
    <w:rsid w:val="00F44091"/>
    <w:rsid w:val="00FA5193"/>
    <w:rsid w:val="00FD034B"/>
    <w:rsid w:val="01916C5A"/>
    <w:rsid w:val="01BF37C7"/>
    <w:rsid w:val="01FC01DB"/>
    <w:rsid w:val="02AF6534"/>
    <w:rsid w:val="02EB2262"/>
    <w:rsid w:val="05047C98"/>
    <w:rsid w:val="06D06DE3"/>
    <w:rsid w:val="083B347B"/>
    <w:rsid w:val="08857A68"/>
    <w:rsid w:val="08FC1C8F"/>
    <w:rsid w:val="092D54BA"/>
    <w:rsid w:val="09690E82"/>
    <w:rsid w:val="097962F5"/>
    <w:rsid w:val="0A0E2DF1"/>
    <w:rsid w:val="0B58096B"/>
    <w:rsid w:val="0BC06DCA"/>
    <w:rsid w:val="0C12615F"/>
    <w:rsid w:val="0CFF716D"/>
    <w:rsid w:val="0D1B36EC"/>
    <w:rsid w:val="0E1A77C6"/>
    <w:rsid w:val="0EEA2B18"/>
    <w:rsid w:val="0F157FB8"/>
    <w:rsid w:val="0FAA70DD"/>
    <w:rsid w:val="109803C7"/>
    <w:rsid w:val="130B5A99"/>
    <w:rsid w:val="1384217A"/>
    <w:rsid w:val="14560B1D"/>
    <w:rsid w:val="14C94663"/>
    <w:rsid w:val="15552323"/>
    <w:rsid w:val="158C75B5"/>
    <w:rsid w:val="174F0CF1"/>
    <w:rsid w:val="1767428D"/>
    <w:rsid w:val="182D65B9"/>
    <w:rsid w:val="186E1372"/>
    <w:rsid w:val="18FC1F50"/>
    <w:rsid w:val="19C01A32"/>
    <w:rsid w:val="1A2B5665"/>
    <w:rsid w:val="1A4408B5"/>
    <w:rsid w:val="1A89451A"/>
    <w:rsid w:val="1A911621"/>
    <w:rsid w:val="1B4D2E73"/>
    <w:rsid w:val="1BC14964"/>
    <w:rsid w:val="1C080444"/>
    <w:rsid w:val="1C9E6CE7"/>
    <w:rsid w:val="1D344C11"/>
    <w:rsid w:val="1FA4083F"/>
    <w:rsid w:val="1FCC6C4A"/>
    <w:rsid w:val="1FF806F2"/>
    <w:rsid w:val="1FFB37C4"/>
    <w:rsid w:val="203641EF"/>
    <w:rsid w:val="21A51B2F"/>
    <w:rsid w:val="222F77EC"/>
    <w:rsid w:val="22372DC9"/>
    <w:rsid w:val="22CF5384"/>
    <w:rsid w:val="22FD7853"/>
    <w:rsid w:val="240F1189"/>
    <w:rsid w:val="24CC1BD3"/>
    <w:rsid w:val="253E5DBC"/>
    <w:rsid w:val="25F217A3"/>
    <w:rsid w:val="26027546"/>
    <w:rsid w:val="26571970"/>
    <w:rsid w:val="267F6E95"/>
    <w:rsid w:val="26EC6EB4"/>
    <w:rsid w:val="27337CE7"/>
    <w:rsid w:val="27B23302"/>
    <w:rsid w:val="294D63F7"/>
    <w:rsid w:val="296A5FA3"/>
    <w:rsid w:val="2BD00D2A"/>
    <w:rsid w:val="2BFB496E"/>
    <w:rsid w:val="2C095027"/>
    <w:rsid w:val="2C0A77AF"/>
    <w:rsid w:val="2CB3555C"/>
    <w:rsid w:val="2CD823C6"/>
    <w:rsid w:val="2D044708"/>
    <w:rsid w:val="2D5E35E4"/>
    <w:rsid w:val="2E0D3E17"/>
    <w:rsid w:val="2E717C4D"/>
    <w:rsid w:val="2F3C05CA"/>
    <w:rsid w:val="2FCA4353"/>
    <w:rsid w:val="307D41BA"/>
    <w:rsid w:val="30D81900"/>
    <w:rsid w:val="31436D79"/>
    <w:rsid w:val="31B5317E"/>
    <w:rsid w:val="33201DC7"/>
    <w:rsid w:val="334437F4"/>
    <w:rsid w:val="336851BD"/>
    <w:rsid w:val="338027C3"/>
    <w:rsid w:val="33B73ADB"/>
    <w:rsid w:val="34E53114"/>
    <w:rsid w:val="351F72F4"/>
    <w:rsid w:val="357144D1"/>
    <w:rsid w:val="35B34A48"/>
    <w:rsid w:val="35D04AFE"/>
    <w:rsid w:val="35EF5721"/>
    <w:rsid w:val="36736061"/>
    <w:rsid w:val="36E3078C"/>
    <w:rsid w:val="378844EA"/>
    <w:rsid w:val="37CA1B51"/>
    <w:rsid w:val="38222DB8"/>
    <w:rsid w:val="3929719C"/>
    <w:rsid w:val="394F45FA"/>
    <w:rsid w:val="39A07FC0"/>
    <w:rsid w:val="3A316738"/>
    <w:rsid w:val="3AE264AF"/>
    <w:rsid w:val="3BE73BB9"/>
    <w:rsid w:val="3C9506EC"/>
    <w:rsid w:val="3D0D4E06"/>
    <w:rsid w:val="3E682515"/>
    <w:rsid w:val="3EE33F99"/>
    <w:rsid w:val="3EF67B21"/>
    <w:rsid w:val="3F283A52"/>
    <w:rsid w:val="3F9A5609"/>
    <w:rsid w:val="3FD140EA"/>
    <w:rsid w:val="421D7172"/>
    <w:rsid w:val="42476991"/>
    <w:rsid w:val="42A0341D"/>
    <w:rsid w:val="430F3594"/>
    <w:rsid w:val="44066DE4"/>
    <w:rsid w:val="440E4D15"/>
    <w:rsid w:val="443A0603"/>
    <w:rsid w:val="444C2BC0"/>
    <w:rsid w:val="44953938"/>
    <w:rsid w:val="452B1BA6"/>
    <w:rsid w:val="457277D5"/>
    <w:rsid w:val="457E132C"/>
    <w:rsid w:val="45AB52A0"/>
    <w:rsid w:val="45FC7DFB"/>
    <w:rsid w:val="465B73C2"/>
    <w:rsid w:val="46EF3D66"/>
    <w:rsid w:val="477A6899"/>
    <w:rsid w:val="48160602"/>
    <w:rsid w:val="482D0248"/>
    <w:rsid w:val="48523681"/>
    <w:rsid w:val="49957F36"/>
    <w:rsid w:val="4998477E"/>
    <w:rsid w:val="4AA04B77"/>
    <w:rsid w:val="4C94406D"/>
    <w:rsid w:val="4CD1252C"/>
    <w:rsid w:val="4D534390"/>
    <w:rsid w:val="4DCA3627"/>
    <w:rsid w:val="4E0B4C6B"/>
    <w:rsid w:val="4E5A7C8A"/>
    <w:rsid w:val="4EC339EA"/>
    <w:rsid w:val="4F082F58"/>
    <w:rsid w:val="4F722ABE"/>
    <w:rsid w:val="50DD197E"/>
    <w:rsid w:val="51113627"/>
    <w:rsid w:val="51680ABA"/>
    <w:rsid w:val="51AB55D1"/>
    <w:rsid w:val="51EF28C1"/>
    <w:rsid w:val="52B60B89"/>
    <w:rsid w:val="52C22077"/>
    <w:rsid w:val="52E57838"/>
    <w:rsid w:val="539749B2"/>
    <w:rsid w:val="53FA6E35"/>
    <w:rsid w:val="54971B66"/>
    <w:rsid w:val="54C139FB"/>
    <w:rsid w:val="54E63D3C"/>
    <w:rsid w:val="56813763"/>
    <w:rsid w:val="58A43CBC"/>
    <w:rsid w:val="5A301083"/>
    <w:rsid w:val="5BEC63A8"/>
    <w:rsid w:val="5C8F11B7"/>
    <w:rsid w:val="5CF540D2"/>
    <w:rsid w:val="5D3D6D9F"/>
    <w:rsid w:val="5E4E602F"/>
    <w:rsid w:val="5ECF75EF"/>
    <w:rsid w:val="60F24F84"/>
    <w:rsid w:val="61092287"/>
    <w:rsid w:val="61165BEF"/>
    <w:rsid w:val="616D5525"/>
    <w:rsid w:val="623917AE"/>
    <w:rsid w:val="62C002AF"/>
    <w:rsid w:val="62F102C8"/>
    <w:rsid w:val="64061775"/>
    <w:rsid w:val="650A75D2"/>
    <w:rsid w:val="65623020"/>
    <w:rsid w:val="663D3D65"/>
    <w:rsid w:val="663D5097"/>
    <w:rsid w:val="664F72DD"/>
    <w:rsid w:val="668C6B59"/>
    <w:rsid w:val="6767120A"/>
    <w:rsid w:val="676A6FCE"/>
    <w:rsid w:val="67F6711D"/>
    <w:rsid w:val="688207D5"/>
    <w:rsid w:val="68AD17A3"/>
    <w:rsid w:val="68B914D8"/>
    <w:rsid w:val="694B25D3"/>
    <w:rsid w:val="6A220815"/>
    <w:rsid w:val="6A8915F0"/>
    <w:rsid w:val="6AB7761F"/>
    <w:rsid w:val="6B21382E"/>
    <w:rsid w:val="6B8A6D77"/>
    <w:rsid w:val="6BA37E39"/>
    <w:rsid w:val="6C0A2B37"/>
    <w:rsid w:val="6C24541E"/>
    <w:rsid w:val="6C3C4515"/>
    <w:rsid w:val="6C4C091D"/>
    <w:rsid w:val="6D94742B"/>
    <w:rsid w:val="6DBC1DC7"/>
    <w:rsid w:val="6DFF3A4C"/>
    <w:rsid w:val="6E3E7AAA"/>
    <w:rsid w:val="6E5B4839"/>
    <w:rsid w:val="70CA208A"/>
    <w:rsid w:val="70FF0531"/>
    <w:rsid w:val="7177060A"/>
    <w:rsid w:val="71A1274A"/>
    <w:rsid w:val="71AF39B4"/>
    <w:rsid w:val="71C260EC"/>
    <w:rsid w:val="72063262"/>
    <w:rsid w:val="723637B5"/>
    <w:rsid w:val="724F4877"/>
    <w:rsid w:val="72824C4C"/>
    <w:rsid w:val="72B251B7"/>
    <w:rsid w:val="72C415A3"/>
    <w:rsid w:val="748B58C8"/>
    <w:rsid w:val="759E77C1"/>
    <w:rsid w:val="76A43AFB"/>
    <w:rsid w:val="76D45116"/>
    <w:rsid w:val="77057BFA"/>
    <w:rsid w:val="772A6B6C"/>
    <w:rsid w:val="7855070D"/>
    <w:rsid w:val="790B21C3"/>
    <w:rsid w:val="790E7239"/>
    <w:rsid w:val="79421CDB"/>
    <w:rsid w:val="79C10F1B"/>
    <w:rsid w:val="7A5A4BF4"/>
    <w:rsid w:val="7B4F3400"/>
    <w:rsid w:val="7B676C5D"/>
    <w:rsid w:val="7B960DD4"/>
    <w:rsid w:val="7CCA1B4B"/>
    <w:rsid w:val="7D03724E"/>
    <w:rsid w:val="7D427B7E"/>
    <w:rsid w:val="7E2D7EC0"/>
    <w:rsid w:val="7EA63A7B"/>
    <w:rsid w:val="7FF6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98719"/>
  <w15:docId w15:val="{39DAEAA1-74A1-47C6-BC12-44E8D19D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a6">
    <w:name w:val="页眉 字符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customStyle="1" w:styleId="1">
    <w:name w:val="修订1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2">
    <w:name w:val="修订2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3">
    <w:name w:val="修订3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4">
    <w:name w:val="修订4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5">
    <w:name w:val="修订5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customStyle="1" w:styleId="6">
    <w:name w:val="修订6"/>
    <w:hidden/>
    <w:uiPriority w:val="99"/>
    <w:unhideWhenUsed/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a9">
    <w:name w:val="Revision"/>
    <w:hidden/>
    <w:uiPriority w:val="99"/>
    <w:unhideWhenUsed/>
    <w:rsid w:val="00E11F6A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9c6af3aa-fd1b-4fb5-b85c-9f100d22b5b7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6E3AC322</paraID>
      <start>0</start>
      <end>2</end>
      <status>unmodified</status>
      <modifiedWord/>
      <trackRevisions>false</trackRevisions>
    </reviewItem>
    <reviewItem>
      <errorID>89b59c38-237c-4fda-b422-5218362a5f9b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78F8ED86</paraID>
      <start>411</start>
      <end>414</end>
      <status>unmodified</status>
      <modifiedWord/>
      <trackRevisions>false</trackRevisions>
    </reviewItem>
    <reviewItem>
      <errorID>13edba1c-54cc-4b43-83ab-71d6e6176a72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78F8ED86</paraID>
      <start>424</start>
      <end>427</end>
      <status>unmodified</status>
      <modifiedWord/>
      <trackRevisions>false</trackRevisions>
    </reviewItem>
    <reviewItem>
      <errorID>8bc32d02-a8d4-4d1a-bb9e-d8d0ccb6c884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4F8D2B43</paraID>
      <start>0</start>
      <end>2</end>
      <status>unmodified</status>
      <modifiedWord/>
      <trackRevisions>false</trackRevisions>
    </reviewItem>
    <reviewItem>
      <errorID>c9f23c06-a7b6-4949-9edc-d3eb98cee462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5A9D47FA</paraID>
      <start>0</start>
      <end>2</end>
      <status>unmodified</status>
      <modifiedWord/>
      <trackRevisions>false</trackRevisions>
    </reviewItem>
    <reviewItem>
      <errorID>bb20fe6a-15a2-4cfe-939e-452b5eb0632f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892480B</paraID>
      <start>0</start>
      <end>2</end>
      <status>unmodified</status>
      <modifiedWord/>
      <trackRevisions>false</trackRevisions>
    </reviewItem>
    <reviewItem>
      <errorID>21fd2948-c16c-4c53-9a6b-99dfe758e721</errorID>
      <errorWord>企</errorWord>
      <group>L1_Word</group>
      <groupName>字词问题</groupName>
      <ability>L2_Typo</ability>
      <abilityName>字词错误</abilityName>
      <candidateList>
        <item>企要</item>
      </candidateList>
      <explain/>
      <paraID> EDBFA70</paraID>
      <start>45</start>
      <end>46</end>
      <status>unmodified</status>
      <modifiedWord/>
      <trackRevisions>false</trackRevisions>
    </reviewItem>
    <reviewItem>
      <errorID>78f7bd2e-01ca-4792-8639-acb735cccc8f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5B72D37D</paraID>
      <start>0</start>
      <end>2</end>
      <status>unmodified</status>
      <modifiedWord/>
      <trackRevisions>false</trackRevisions>
    </reviewItem>
    <reviewItem>
      <errorID>ace16627-75a0-4ac6-b7a2-bba8120a2110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60B8B774</paraID>
      <start>26</start>
      <end>28</end>
      <status>unmodified</status>
      <modifiedWord/>
      <trackRevisions>false</trackRevisions>
    </reviewItem>
    <reviewItem>
      <errorID>2e72af1a-62a8-4499-a776-46b2fc9c7caa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D53011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2A0E777-DCA4-43E9-AB51-C0777A6E29B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256</Words>
  <Characters>1465</Characters>
  <Application>Microsoft Office Word</Application>
  <DocSecurity>0</DocSecurity>
  <Lines>12</Lines>
  <Paragraphs>3</Paragraphs>
  <ScaleCrop>false</ScaleCrop>
  <Company>P R C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cseg</dc:creator>
  <cp:lastModifiedBy>B11861 孙丽娟</cp:lastModifiedBy>
  <cp:revision>9</cp:revision>
  <dcterms:created xsi:type="dcterms:W3CDTF">2026-07-02T07:44:00Z</dcterms:created>
  <dcterms:modified xsi:type="dcterms:W3CDTF">2026-08-06T08:28:00Z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2025-09-30T13:45:37Z</vt:filetime>
  </property>
  <property fmtid="{D5CDD505-2E9C-101B-9397-08002B2CF9AE}" pid="4" name="KSOTemplateDocerSaveRecord">
    <vt:lpwstr>eyJoZGlkIjoiMTI1ZGMyNmFlY2IzOWI4NmQyMWYzZWQ5ZDJhYmNlNmMiLCJ1c2VySWQiOiIxMTc0OTIyMjAzIn0=</vt:lpwstr>
  </property>
  <property fmtid="{D5CDD505-2E9C-101B-9397-08002B2CF9AE}" pid="5" name="KSOProductBuildVer">
    <vt:lpwstr>2052-12.1.0.28043</vt:lpwstr>
  </property>
  <property fmtid="{D5CDD505-2E9C-101B-9397-08002B2CF9AE}" pid="6" name="ICV">
    <vt:lpwstr>C052C04874AA49E4BB5A6E4BD1074E6D_13</vt:lpwstr>
  </property>
</Properties>
</file>