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B1FF5" w14:textId="77777777" w:rsidR="00B942EB" w:rsidRDefault="0020282E">
      <w:pPr>
        <w:rPr>
          <w:rFonts w:ascii="宋体"/>
          <w:color w:val="000000"/>
        </w:rPr>
      </w:pPr>
      <w:r>
        <w:rPr>
          <w:rFonts w:ascii="宋体" w:hAnsi="宋体" w:cs="宋体" w:hint="eastAsia"/>
          <w:color w:val="000000"/>
        </w:rPr>
        <w:t>证券代码：</w:t>
      </w:r>
      <w:r>
        <w:rPr>
          <w:rFonts w:ascii="宋体" w:hAnsi="宋体" w:cs="宋体"/>
          <w:color w:val="000000"/>
        </w:rPr>
        <w:t xml:space="preserve">600409                                             </w:t>
      </w:r>
      <w:r>
        <w:rPr>
          <w:rFonts w:ascii="宋体" w:hAnsi="宋体" w:cs="宋体" w:hint="eastAsia"/>
          <w:color w:val="000000"/>
        </w:rPr>
        <w:t>证券简称：三友化工</w:t>
      </w:r>
    </w:p>
    <w:p w14:paraId="2E22B289" w14:textId="77777777" w:rsidR="00B942EB" w:rsidRDefault="0020282E" w:rsidP="005306B1">
      <w:pPr>
        <w:spacing w:beforeLines="50" w:before="156" w:afterLines="50" w:after="156" w:line="400" w:lineRule="exact"/>
        <w:jc w:val="center"/>
        <w:rPr>
          <w:rFonts w:ascii="宋体"/>
          <w:b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唐山三友化工股份有限公司</w:t>
      </w:r>
    </w:p>
    <w:p w14:paraId="487DCAC2" w14:textId="77777777" w:rsidR="00B942EB" w:rsidRDefault="0020282E" w:rsidP="005306B1">
      <w:pPr>
        <w:spacing w:beforeLines="50" w:before="156" w:afterLines="50" w:after="156" w:line="400" w:lineRule="exact"/>
        <w:jc w:val="center"/>
        <w:rPr>
          <w:rFonts w:ascii="宋体"/>
          <w:b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投资者关系活动记录表</w:t>
      </w:r>
    </w:p>
    <w:tbl>
      <w:tblPr>
        <w:tblW w:w="89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7087"/>
      </w:tblGrid>
      <w:tr w:rsidR="00B942EB" w14:paraId="49773696" w14:textId="77777777">
        <w:tc>
          <w:tcPr>
            <w:tcW w:w="1844" w:type="dxa"/>
            <w:vAlign w:val="center"/>
          </w:tcPr>
          <w:p w14:paraId="29D48D70" w14:textId="77777777" w:rsidR="00B942EB" w:rsidRDefault="0020282E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                       </w:t>
            </w:r>
          </w:p>
          <w:p w14:paraId="4D0DABBD" w14:textId="77777777" w:rsidR="00B942EB" w:rsidRDefault="0020282E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投资者关系</w:t>
            </w:r>
          </w:p>
          <w:p w14:paraId="235943EF" w14:textId="77777777" w:rsidR="00B942EB" w:rsidRDefault="0020282E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活动类别</w:t>
            </w:r>
          </w:p>
        </w:tc>
        <w:tc>
          <w:tcPr>
            <w:tcW w:w="7087" w:type="dxa"/>
          </w:tcPr>
          <w:p w14:paraId="162D89D9" w14:textId="77777777" w:rsidR="00B942EB" w:rsidRDefault="0020282E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□特定对象调研</w:t>
            </w:r>
            <w:r>
              <w:rPr>
                <w:rFonts w:ascii="宋体" w:hAnsi="宋体" w:cs="宋体"/>
              </w:rPr>
              <w:t xml:space="preserve">        </w:t>
            </w:r>
            <w:bookmarkStart w:id="0" w:name="OLE_LINK10"/>
            <w:bookmarkStart w:id="1" w:name="OLE_LINK9"/>
            <w:r>
              <w:rPr>
                <w:rFonts w:ascii="宋体" w:hAnsi="宋体" w:cs="宋体" w:hint="eastAsia"/>
              </w:rPr>
              <w:t>□</w:t>
            </w:r>
            <w:bookmarkEnd w:id="0"/>
            <w:bookmarkEnd w:id="1"/>
            <w:r>
              <w:rPr>
                <w:rFonts w:ascii="宋体" w:hAnsi="宋体" w:cs="宋体" w:hint="eastAsia"/>
              </w:rPr>
              <w:t>分析师会议</w:t>
            </w:r>
          </w:p>
          <w:p w14:paraId="25FD985B" w14:textId="77777777" w:rsidR="00B942EB" w:rsidRDefault="0020282E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□媒体采访</w:t>
            </w:r>
            <w:r>
              <w:rPr>
                <w:rFonts w:ascii="宋体" w:hAnsi="宋体" w:cs="宋体"/>
              </w:rPr>
              <w:t xml:space="preserve">            </w:t>
            </w:r>
            <w:r>
              <w:rPr>
                <w:rFonts w:ascii="宋体" w:hAnsi="宋体" w:cs="宋体" w:hint="eastAsia"/>
              </w:rPr>
              <w:t>□业绩说明会</w:t>
            </w:r>
          </w:p>
          <w:p w14:paraId="5A9B8EB7" w14:textId="77777777" w:rsidR="00B942EB" w:rsidRDefault="0020282E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□新闻发布会</w:t>
            </w:r>
            <w:r>
              <w:rPr>
                <w:rFonts w:ascii="宋体" w:hAnsi="宋体" w:cs="宋体"/>
              </w:rPr>
              <w:t xml:space="preserve">          </w:t>
            </w:r>
            <w:bookmarkStart w:id="2" w:name="OLE_LINK56"/>
            <w:bookmarkStart w:id="3" w:name="OLE_LINK57"/>
            <w:r>
              <w:rPr>
                <w:rFonts w:ascii="宋体" w:hAnsi="宋体" w:cs="宋体" w:hint="eastAsia"/>
              </w:rPr>
              <w:t>□</w:t>
            </w:r>
            <w:bookmarkEnd w:id="2"/>
            <w:bookmarkEnd w:id="3"/>
            <w:r>
              <w:rPr>
                <w:rFonts w:ascii="宋体" w:hAnsi="宋体" w:cs="宋体" w:hint="eastAsia"/>
              </w:rPr>
              <w:t xml:space="preserve">路演活动    </w:t>
            </w:r>
          </w:p>
          <w:p w14:paraId="5361CE14" w14:textId="77777777" w:rsidR="00B942EB" w:rsidRDefault="0020282E">
            <w:pPr>
              <w:tabs>
                <w:tab w:val="left" w:pos="2205"/>
                <w:tab w:val="center" w:pos="3199"/>
              </w:tabs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□现场参观</w:t>
            </w:r>
            <w:r>
              <w:rPr>
                <w:rFonts w:ascii="宋体"/>
              </w:rPr>
              <w:tab/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■其他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u w:val="single"/>
              </w:rPr>
              <w:t>现场交流</w:t>
            </w:r>
            <w:r>
              <w:rPr>
                <w:rFonts w:ascii="宋体" w:hAnsi="宋体" w:cs="宋体"/>
                <w:u w:val="single"/>
              </w:rPr>
              <w:t xml:space="preserve"> </w:t>
            </w:r>
          </w:p>
        </w:tc>
      </w:tr>
      <w:tr w:rsidR="00B942EB" w14:paraId="48AC82C3" w14:textId="77777777">
        <w:trPr>
          <w:trHeight w:val="555"/>
        </w:trPr>
        <w:tc>
          <w:tcPr>
            <w:tcW w:w="1844" w:type="dxa"/>
            <w:vAlign w:val="center"/>
          </w:tcPr>
          <w:p w14:paraId="7CDEDF5E" w14:textId="77777777" w:rsidR="00B942EB" w:rsidRDefault="0020282E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参与单位名称及人员</w:t>
            </w:r>
          </w:p>
        </w:tc>
        <w:tc>
          <w:tcPr>
            <w:tcW w:w="7087" w:type="dxa"/>
            <w:vAlign w:val="center"/>
          </w:tcPr>
          <w:p w14:paraId="18290BE5" w14:textId="77777777" w:rsidR="00B942EB" w:rsidRDefault="0020282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方正证券 张汪强、林建东；</w:t>
            </w:r>
            <w:proofErr w:type="gramStart"/>
            <w:r>
              <w:rPr>
                <w:rFonts w:ascii="宋体" w:hAnsi="宋体" w:hint="eastAsia"/>
              </w:rPr>
              <w:t>东财证券</w:t>
            </w:r>
            <w:proofErr w:type="gramEnd"/>
            <w:r>
              <w:rPr>
                <w:rFonts w:ascii="宋体" w:hAnsi="宋体" w:hint="eastAsia"/>
              </w:rPr>
              <w:t xml:space="preserve"> 梅宇鑫；国联民生 刘天</w:t>
            </w:r>
            <w:proofErr w:type="gramStart"/>
            <w:r>
              <w:rPr>
                <w:rFonts w:ascii="宋体" w:hAnsi="宋体" w:hint="eastAsia"/>
              </w:rPr>
              <w:t>其</w:t>
            </w:r>
            <w:proofErr w:type="gramEnd"/>
            <w:r>
              <w:rPr>
                <w:rFonts w:ascii="宋体" w:hAnsi="宋体" w:hint="eastAsia"/>
              </w:rPr>
              <w:t>。</w:t>
            </w:r>
          </w:p>
        </w:tc>
      </w:tr>
      <w:tr w:rsidR="00B942EB" w14:paraId="5A5F4F5F" w14:textId="77777777">
        <w:trPr>
          <w:trHeight w:val="502"/>
        </w:trPr>
        <w:tc>
          <w:tcPr>
            <w:tcW w:w="1844" w:type="dxa"/>
            <w:vAlign w:val="center"/>
          </w:tcPr>
          <w:p w14:paraId="15ED96F5" w14:textId="77777777" w:rsidR="00B942EB" w:rsidRDefault="0020282E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时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间</w:t>
            </w:r>
          </w:p>
        </w:tc>
        <w:tc>
          <w:tcPr>
            <w:tcW w:w="7087" w:type="dxa"/>
            <w:vAlign w:val="center"/>
          </w:tcPr>
          <w:p w14:paraId="57D41BA4" w14:textId="77777777" w:rsidR="00B942EB" w:rsidRDefault="0020282E">
            <w:pPr>
              <w:rPr>
                <w:rFonts w:ascii="宋体"/>
              </w:rPr>
            </w:pPr>
            <w:r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026年8月12日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15</w:t>
            </w:r>
            <w:r>
              <w:rPr>
                <w:rFonts w:ascii="宋体" w:hAnsi="宋体" w:cs="宋体"/>
              </w:rPr>
              <w:t>:</w:t>
            </w:r>
            <w:r>
              <w:rPr>
                <w:rFonts w:ascii="宋体" w:hAnsi="宋体" w:cs="宋体" w:hint="eastAsia"/>
              </w:rPr>
              <w:t>0</w:t>
            </w:r>
            <w:r>
              <w:rPr>
                <w:rFonts w:ascii="宋体" w:hAnsi="宋体" w:cs="宋体"/>
              </w:rPr>
              <w:t>0-1</w:t>
            </w:r>
            <w:r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/>
              </w:rPr>
              <w:t>:</w:t>
            </w:r>
            <w:r>
              <w:rPr>
                <w:rFonts w:ascii="宋体" w:hAnsi="宋体" w:cs="宋体" w:hint="eastAsia"/>
              </w:rPr>
              <w:t>0</w:t>
            </w:r>
            <w:r>
              <w:rPr>
                <w:rFonts w:ascii="宋体" w:hAnsi="宋体" w:cs="宋体"/>
              </w:rPr>
              <w:t>0</w:t>
            </w:r>
          </w:p>
        </w:tc>
      </w:tr>
      <w:tr w:rsidR="00B942EB" w14:paraId="1488B2B7" w14:textId="77777777">
        <w:trPr>
          <w:trHeight w:val="482"/>
        </w:trPr>
        <w:tc>
          <w:tcPr>
            <w:tcW w:w="1844" w:type="dxa"/>
            <w:vAlign w:val="center"/>
          </w:tcPr>
          <w:p w14:paraId="35B66500" w14:textId="77777777" w:rsidR="00B942EB" w:rsidRDefault="0020282E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点</w:t>
            </w:r>
          </w:p>
        </w:tc>
        <w:tc>
          <w:tcPr>
            <w:tcW w:w="7087" w:type="dxa"/>
            <w:vAlign w:val="center"/>
          </w:tcPr>
          <w:p w14:paraId="5FEF167F" w14:textId="77777777" w:rsidR="00B942EB" w:rsidRDefault="0020282E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公司会议室</w:t>
            </w:r>
          </w:p>
        </w:tc>
      </w:tr>
      <w:tr w:rsidR="00B942EB" w14:paraId="161AF776" w14:textId="77777777">
        <w:tc>
          <w:tcPr>
            <w:tcW w:w="1844" w:type="dxa"/>
            <w:vAlign w:val="center"/>
          </w:tcPr>
          <w:p w14:paraId="41CAC934" w14:textId="77777777" w:rsidR="00B942EB" w:rsidRDefault="0020282E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公司接待人员</w:t>
            </w:r>
          </w:p>
        </w:tc>
        <w:tc>
          <w:tcPr>
            <w:tcW w:w="7087" w:type="dxa"/>
            <w:vAlign w:val="center"/>
          </w:tcPr>
          <w:p w14:paraId="5BD95C7F" w14:textId="77777777" w:rsidR="00B942EB" w:rsidRDefault="0020282E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证券事务代表王国平、经济运行中心业务人员</w:t>
            </w:r>
          </w:p>
        </w:tc>
      </w:tr>
      <w:tr w:rsidR="00B942EB" w14:paraId="3C370D8B" w14:textId="77777777">
        <w:tc>
          <w:tcPr>
            <w:tcW w:w="1844" w:type="dxa"/>
            <w:vAlign w:val="center"/>
          </w:tcPr>
          <w:p w14:paraId="502B3DD8" w14:textId="77777777" w:rsidR="00B942EB" w:rsidRDefault="0020282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投资者</w:t>
            </w:r>
          </w:p>
          <w:p w14:paraId="57CA7407" w14:textId="77777777" w:rsidR="00B942EB" w:rsidRDefault="0020282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关系活动</w:t>
            </w:r>
          </w:p>
          <w:p w14:paraId="41023BE1" w14:textId="77777777" w:rsidR="00B942EB" w:rsidRDefault="0020282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主要内容</w:t>
            </w:r>
          </w:p>
          <w:p w14:paraId="1C467427" w14:textId="77777777" w:rsidR="00B942EB" w:rsidRDefault="0020282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介绍</w:t>
            </w:r>
          </w:p>
        </w:tc>
        <w:tc>
          <w:tcPr>
            <w:tcW w:w="7087" w:type="dxa"/>
          </w:tcPr>
          <w:p w14:paraId="4932F364" w14:textId="77777777" w:rsidR="00B942EB" w:rsidRDefault="0020282E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本次投资者交流主要围绕公司主导产品市场、重点项目建设情况进行了沟通，交流的主要内容如下：</w:t>
            </w:r>
          </w:p>
          <w:p w14:paraId="59972F32" w14:textId="77777777" w:rsidR="00B942EB" w:rsidRDefault="0020282E">
            <w:pPr>
              <w:ind w:firstLineChars="200" w:firstLine="422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1、公司主导产品市场情况</w:t>
            </w:r>
          </w:p>
          <w:p w14:paraId="12173C1A" w14:textId="77777777" w:rsidR="00B942EB" w:rsidRDefault="0020282E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纯碱：当前纯碱行业开工维持78%水平，纯碱企业库存约175万吨，行业供给充裕，下游需求延续弱势表现，随着期货阶段性反弹向好，</w:t>
            </w:r>
            <w:proofErr w:type="gramStart"/>
            <w:r>
              <w:rPr>
                <w:rFonts w:ascii="宋体" w:hAnsi="宋体" w:hint="eastAsia"/>
              </w:rPr>
              <w:t>碱企出货</w:t>
            </w:r>
            <w:proofErr w:type="gramEnd"/>
            <w:r>
              <w:rPr>
                <w:rFonts w:ascii="宋体" w:hAnsi="宋体" w:hint="eastAsia"/>
              </w:rPr>
              <w:t>顺畅，下游拿货积极，市场以稳为主。后期纯碱行业供需矛盾仍占据主导，但经营承压下，碱企</w:t>
            </w:r>
            <w:proofErr w:type="gramStart"/>
            <w:r>
              <w:rPr>
                <w:rFonts w:ascii="宋体" w:hAnsi="宋体" w:hint="eastAsia"/>
              </w:rPr>
              <w:t>挺</w:t>
            </w:r>
            <w:proofErr w:type="gramEnd"/>
            <w:r>
              <w:rPr>
                <w:rFonts w:ascii="宋体" w:hAnsi="宋体" w:hint="eastAsia"/>
              </w:rPr>
              <w:t>价意愿较强，供需博弈下，纯碱价格或以弱势窄幅整理为主。</w:t>
            </w:r>
          </w:p>
          <w:p w14:paraId="6DC7EC54" w14:textId="77777777" w:rsidR="00B942EB" w:rsidRDefault="0020282E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粘胶短</w:t>
            </w:r>
            <w:proofErr w:type="gramStart"/>
            <w:r>
              <w:rPr>
                <w:rFonts w:ascii="宋体" w:hAnsi="宋体" w:hint="eastAsia"/>
              </w:rPr>
              <w:t>纤</w:t>
            </w:r>
            <w:proofErr w:type="gramEnd"/>
            <w:r>
              <w:rPr>
                <w:rFonts w:ascii="宋体" w:hAnsi="宋体" w:hint="eastAsia"/>
              </w:rPr>
              <w:t>：目前粘胶行业开工维持92%水平，行业库存天数处在7天低位水平，粘胶企业预售良好，</w:t>
            </w:r>
            <w:proofErr w:type="gramStart"/>
            <w:r>
              <w:rPr>
                <w:rFonts w:ascii="宋体" w:hAnsi="宋体" w:hint="eastAsia"/>
              </w:rPr>
              <w:t>下游刚需补货</w:t>
            </w:r>
            <w:proofErr w:type="gramEnd"/>
            <w:r>
              <w:rPr>
                <w:rFonts w:ascii="宋体" w:hAnsi="宋体" w:hint="eastAsia"/>
              </w:rPr>
              <w:t>，市场以稳为主。后期随着传统旺季逐步临近，供需紧平衡状态下，市场有调涨预期，但进入四季度后，需求淡季，不确定性增强，不排除小幅回落风险。</w:t>
            </w:r>
          </w:p>
          <w:p w14:paraId="2E5248B7" w14:textId="77777777" w:rsidR="00B942EB" w:rsidRDefault="0020282E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PVC：目前PVC行业开工维持71%水平，行业库存保持100万吨以上高位水平，虽较前期有所降低，但仍处高位水平，下游型材、管材等需求持续低迷，</w:t>
            </w:r>
            <w:proofErr w:type="gramStart"/>
            <w:r>
              <w:rPr>
                <w:rFonts w:ascii="宋体" w:hAnsi="宋体" w:hint="eastAsia"/>
              </w:rPr>
              <w:t>供强需弱下</w:t>
            </w:r>
            <w:proofErr w:type="gramEnd"/>
            <w:r>
              <w:rPr>
                <w:rFonts w:ascii="宋体" w:hAnsi="宋体" w:hint="eastAsia"/>
              </w:rPr>
              <w:t>，市场窄幅震荡整理为主。后期</w:t>
            </w:r>
            <w:proofErr w:type="gramStart"/>
            <w:r>
              <w:rPr>
                <w:rFonts w:ascii="宋体" w:hAnsi="宋体" w:hint="eastAsia"/>
              </w:rPr>
              <w:t>供强需弱</w:t>
            </w:r>
            <w:proofErr w:type="gramEnd"/>
            <w:r>
              <w:rPr>
                <w:rFonts w:ascii="宋体" w:hAnsi="宋体" w:hint="eastAsia"/>
              </w:rPr>
              <w:t>格局仍占据主导，</w:t>
            </w:r>
            <w:proofErr w:type="gramStart"/>
            <w:r>
              <w:rPr>
                <w:rFonts w:ascii="宋体" w:hAnsi="宋体" w:hint="eastAsia"/>
              </w:rPr>
              <w:t>虽传统</w:t>
            </w:r>
            <w:proofErr w:type="gramEnd"/>
            <w:r>
              <w:rPr>
                <w:rFonts w:ascii="宋体" w:hAnsi="宋体" w:hint="eastAsia"/>
              </w:rPr>
              <w:t>旺季有望提</w:t>
            </w:r>
            <w:proofErr w:type="gramStart"/>
            <w:r>
              <w:rPr>
                <w:rFonts w:ascii="宋体" w:hAnsi="宋体" w:hint="eastAsia"/>
              </w:rPr>
              <w:t>振市场</w:t>
            </w:r>
            <w:proofErr w:type="gramEnd"/>
            <w:r>
              <w:rPr>
                <w:rFonts w:ascii="宋体" w:hAnsi="宋体" w:hint="eastAsia"/>
              </w:rPr>
              <w:t>行情，但高库存拖累下，</w:t>
            </w:r>
            <w:proofErr w:type="gramStart"/>
            <w:r>
              <w:rPr>
                <w:rFonts w:ascii="宋体" w:hAnsi="宋体" w:hint="eastAsia"/>
              </w:rPr>
              <w:t>恐反弹</w:t>
            </w:r>
            <w:proofErr w:type="gramEnd"/>
            <w:r>
              <w:rPr>
                <w:rFonts w:ascii="宋体" w:hAnsi="宋体" w:hint="eastAsia"/>
              </w:rPr>
              <w:t>有限，市场整体延续震荡整理行情。</w:t>
            </w:r>
          </w:p>
          <w:p w14:paraId="42C3F054" w14:textId="77777777" w:rsidR="00B942EB" w:rsidRDefault="0020282E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烧碱：目前烧碱行业开工维持82-83%水平，行业库存不高，下游氧化铝需求表现不佳，</w:t>
            </w:r>
            <w:proofErr w:type="gramStart"/>
            <w:r>
              <w:rPr>
                <w:rFonts w:ascii="宋体" w:hAnsi="宋体" w:hint="eastAsia"/>
              </w:rPr>
              <w:t>非铝需求</w:t>
            </w:r>
            <w:proofErr w:type="gramEnd"/>
            <w:r>
              <w:rPr>
                <w:rFonts w:ascii="宋体" w:hAnsi="宋体" w:hint="eastAsia"/>
              </w:rPr>
              <w:t>保持刚需，供需博弈下市场窄幅震荡整理为主。后期行业检修与复工并存，需求难有明显起色，供需错配下，市场或延续震荡整理为主，波动幅度有限。</w:t>
            </w:r>
          </w:p>
          <w:p w14:paraId="2DB5F3AA" w14:textId="77777777" w:rsidR="00B942EB" w:rsidRDefault="0020282E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有机硅：目前有机</w:t>
            </w:r>
            <w:proofErr w:type="gramStart"/>
            <w:r>
              <w:rPr>
                <w:rFonts w:ascii="宋体" w:hAnsi="宋体" w:hint="eastAsia"/>
              </w:rPr>
              <w:t>硅行业</w:t>
            </w:r>
            <w:proofErr w:type="gramEnd"/>
            <w:r>
              <w:rPr>
                <w:rFonts w:ascii="宋体" w:hAnsi="宋体" w:hint="eastAsia"/>
              </w:rPr>
              <w:t>开工维持在6-7成水平，库存约6万吨水平，下游需求正值淡季，经历前期阶段性触底反弹后，下游补货偏谨慎，但单体厂依托预售及稳定发货，</w:t>
            </w:r>
            <w:proofErr w:type="gramStart"/>
            <w:r>
              <w:rPr>
                <w:rFonts w:ascii="宋体" w:hAnsi="宋体" w:hint="eastAsia"/>
              </w:rPr>
              <w:t>挺</w:t>
            </w:r>
            <w:proofErr w:type="gramEnd"/>
            <w:r>
              <w:rPr>
                <w:rFonts w:ascii="宋体" w:hAnsi="宋体" w:hint="eastAsia"/>
              </w:rPr>
              <w:t>价积极，市场以稳为主。后期反内卷错峰限产政策延续，供给保持低位水平，需求淡旺季分化效应仍存，预计有机硅市场先扬后抑，整体价格重心波动有限。</w:t>
            </w:r>
          </w:p>
          <w:p w14:paraId="5DA80B9D" w14:textId="77777777" w:rsidR="00B942EB" w:rsidRDefault="0020282E">
            <w:pPr>
              <w:ind w:firstLineChars="200" w:firstLine="422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2、公司“三链一群”重点项目进展情况</w:t>
            </w:r>
          </w:p>
          <w:p w14:paraId="29B2D157" w14:textId="77777777" w:rsidR="00B942EB" w:rsidRDefault="0020282E">
            <w:pPr>
              <w:ind w:firstLineChars="200" w:firstLine="420"/>
            </w:pPr>
            <w:r>
              <w:t>公司坚定不移推进</w:t>
            </w:r>
            <w:r>
              <w:t>“</w:t>
            </w:r>
            <w:r>
              <w:t>三转</w:t>
            </w:r>
            <w:r>
              <w:t>”</w:t>
            </w:r>
            <w:r>
              <w:t>战略落地，以发展新质生产力为方向，</w:t>
            </w:r>
            <w:r>
              <w:rPr>
                <w:rFonts w:hint="eastAsia"/>
              </w:rPr>
              <w:t>充分</w:t>
            </w:r>
            <w:proofErr w:type="gramStart"/>
            <w:r>
              <w:rPr>
                <w:rFonts w:hint="eastAsia"/>
              </w:rPr>
              <w:t>发挥数智化</w:t>
            </w:r>
            <w:proofErr w:type="gramEnd"/>
            <w:r>
              <w:rPr>
                <w:rFonts w:hint="eastAsia"/>
              </w:rPr>
              <w:t>驱动作用，助</w:t>
            </w:r>
            <w:proofErr w:type="gramStart"/>
            <w:r>
              <w:rPr>
                <w:rFonts w:hint="eastAsia"/>
              </w:rPr>
              <w:t>推</w:t>
            </w:r>
            <w:r>
              <w:t>传统</w:t>
            </w:r>
            <w:proofErr w:type="gramEnd"/>
            <w:r>
              <w:t>产业向高端化、智能化、绿色化转型升级，</w:t>
            </w: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lastRenderedPageBreak/>
              <w:t>司</w:t>
            </w:r>
            <w:r>
              <w:t>“</w:t>
            </w:r>
            <w:r>
              <w:t>三链一群</w:t>
            </w:r>
            <w:r>
              <w:t>”</w:t>
            </w:r>
            <w:r>
              <w:t>重点项目建设全面提速</w:t>
            </w:r>
            <w:r>
              <w:rPr>
                <w:rFonts w:hint="eastAsia"/>
              </w:rPr>
              <w:t>。</w:t>
            </w:r>
          </w:p>
          <w:p w14:paraId="177765BC" w14:textId="062AE0EF" w:rsidR="00B942EB" w:rsidRDefault="0020282E" w:rsidP="004F0B40">
            <w:pPr>
              <w:ind w:firstLineChars="200" w:firstLine="420"/>
              <w:rPr>
                <w:rFonts w:ascii="宋体" w:hAnsi="宋体" w:hint="eastAsia"/>
              </w:rPr>
            </w:pPr>
            <w:r w:rsidRPr="004F0B40">
              <w:rPr>
                <w:rFonts w:ascii="宋体" w:hAnsi="宋体" w:hint="eastAsia"/>
              </w:rPr>
              <w:t>精细化工一期项目</w:t>
            </w:r>
            <w:r w:rsidR="005306B1" w:rsidRPr="004F0B40">
              <w:rPr>
                <w:rFonts w:ascii="宋体" w:hAnsi="宋体" w:hint="eastAsia"/>
              </w:rPr>
              <w:t>正式投产运营，烧碱、氯乙酸</w:t>
            </w:r>
            <w:r w:rsidR="004F0B40" w:rsidRPr="004F0B40">
              <w:rPr>
                <w:rFonts w:ascii="宋体" w:hAnsi="宋体" w:hint="eastAsia"/>
              </w:rPr>
              <w:t>、</w:t>
            </w:r>
            <w:r w:rsidR="004F0B40" w:rsidRPr="004F0B40">
              <w:rPr>
                <w:rFonts w:ascii="宋体" w:hAnsi="宋体" w:hint="eastAsia"/>
              </w:rPr>
              <w:t>氯化亚砜</w:t>
            </w:r>
            <w:r w:rsidR="005306B1" w:rsidRPr="004F0B40">
              <w:rPr>
                <w:rFonts w:ascii="宋体" w:hAnsi="宋体" w:hint="eastAsia"/>
              </w:rPr>
              <w:t>实现稳定产销；</w:t>
            </w:r>
            <w:r w:rsidR="005306B1" w:rsidRPr="004F0B40">
              <w:rPr>
                <w:rFonts w:ascii="宋体" w:hAnsi="宋体"/>
              </w:rPr>
              <w:t>25万吨/天海水淡化、1100万方/年精制浓海水项目（一期）</w:t>
            </w:r>
            <w:r w:rsidR="005306B1" w:rsidRPr="004F0B40">
              <w:rPr>
                <w:rFonts w:ascii="宋体" w:hAnsi="宋体" w:hint="eastAsia"/>
              </w:rPr>
              <w:t>进入试生产阶段，</w:t>
            </w:r>
            <w:r w:rsidR="005306B1" w:rsidRPr="004F0B40">
              <w:rPr>
                <w:rFonts w:ascii="宋体" w:hAnsi="宋体"/>
              </w:rPr>
              <w:t>年产 8000 吨溴素项目（一期）</w:t>
            </w:r>
            <w:r w:rsidR="005306B1" w:rsidRPr="004F0B40">
              <w:rPr>
                <w:rFonts w:ascii="宋体" w:hAnsi="宋体" w:hint="eastAsia"/>
              </w:rPr>
              <w:t>正在办理试生产相关手续；</w:t>
            </w:r>
            <w:r w:rsidRPr="004F0B40">
              <w:rPr>
                <w:rFonts w:ascii="宋体" w:hAnsi="宋体" w:hint="eastAsia"/>
              </w:rPr>
              <w:t>高端电子化学品一期项目</w:t>
            </w:r>
            <w:r w:rsidR="005306B1" w:rsidRPr="004F0B40">
              <w:rPr>
                <w:rFonts w:ascii="宋体" w:hAnsi="宋体"/>
              </w:rPr>
              <w:t>正积极对接下游客户，部分产品完成品控验厂开展认证工作。</w:t>
            </w:r>
            <w:r w:rsidR="005306B1" w:rsidRPr="004F0B40">
              <w:rPr>
                <w:rFonts w:ascii="宋体" w:hAnsi="宋体" w:hint="eastAsia"/>
              </w:rPr>
              <w:t>二期</w:t>
            </w:r>
            <w:r w:rsidR="005306B1" w:rsidRPr="004F0B40">
              <w:rPr>
                <w:rFonts w:ascii="宋体" w:hAnsi="宋体"/>
              </w:rPr>
              <w:t>项目完成初步设计及概算、安评、规划设计方案审查工作。</w:t>
            </w:r>
          </w:p>
          <w:p w14:paraId="55CD53A9" w14:textId="77777777" w:rsidR="00CD3909" w:rsidRPr="004F0B40" w:rsidRDefault="00CD3909" w:rsidP="004F0B40">
            <w:pPr>
              <w:ind w:firstLineChars="200" w:firstLine="420"/>
              <w:rPr>
                <w:rFonts w:ascii="宋体" w:hAnsi="宋体"/>
              </w:rPr>
            </w:pPr>
          </w:p>
          <w:p w14:paraId="54DA954D" w14:textId="410F63E5" w:rsidR="00B942EB" w:rsidRPr="00CD3909" w:rsidRDefault="0020282E" w:rsidP="00CD3909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本次与投资者交流如涉及对行业的预测、公司发展战略规划等相关内容，不能视作公司或管理层对行业及公司发展或业绩的保证，公司将根据相关要求及时履行相关信息披露义务，敬请广大投资者注意投资风险。</w:t>
            </w:r>
            <w:bookmarkStart w:id="4" w:name="_GoBack"/>
            <w:bookmarkEnd w:id="4"/>
          </w:p>
        </w:tc>
      </w:tr>
    </w:tbl>
    <w:p w14:paraId="69AC8587" w14:textId="77777777" w:rsidR="00B942EB" w:rsidRDefault="00B942EB"/>
    <w:sectPr w:rsidR="00B94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A5754" w14:textId="77777777" w:rsidR="00AC09DF" w:rsidRDefault="00AC09DF" w:rsidP="005306B1">
      <w:r>
        <w:separator/>
      </w:r>
    </w:p>
  </w:endnote>
  <w:endnote w:type="continuationSeparator" w:id="0">
    <w:p w14:paraId="5BBEA393" w14:textId="77777777" w:rsidR="00AC09DF" w:rsidRDefault="00AC09DF" w:rsidP="0053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CC741" w14:textId="77777777" w:rsidR="00AC09DF" w:rsidRDefault="00AC09DF" w:rsidP="005306B1">
      <w:r>
        <w:separator/>
      </w:r>
    </w:p>
  </w:footnote>
  <w:footnote w:type="continuationSeparator" w:id="0">
    <w:p w14:paraId="7AA40555" w14:textId="77777777" w:rsidR="00AC09DF" w:rsidRDefault="00AC09DF" w:rsidP="00530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D917FF"/>
    <w:rsid w:val="000039DA"/>
    <w:rsid w:val="0000490E"/>
    <w:rsid w:val="00007BC9"/>
    <w:rsid w:val="000121C4"/>
    <w:rsid w:val="00015746"/>
    <w:rsid w:val="00020F90"/>
    <w:rsid w:val="00021B77"/>
    <w:rsid w:val="00026065"/>
    <w:rsid w:val="00027882"/>
    <w:rsid w:val="000451BC"/>
    <w:rsid w:val="000472DF"/>
    <w:rsid w:val="000474ED"/>
    <w:rsid w:val="00051560"/>
    <w:rsid w:val="00054220"/>
    <w:rsid w:val="0005495E"/>
    <w:rsid w:val="00057C4D"/>
    <w:rsid w:val="000602B9"/>
    <w:rsid w:val="00062482"/>
    <w:rsid w:val="0006705B"/>
    <w:rsid w:val="000677EB"/>
    <w:rsid w:val="0007377F"/>
    <w:rsid w:val="00074F4E"/>
    <w:rsid w:val="00075A49"/>
    <w:rsid w:val="000777C5"/>
    <w:rsid w:val="00080FAE"/>
    <w:rsid w:val="0009092C"/>
    <w:rsid w:val="0009278E"/>
    <w:rsid w:val="00093A6B"/>
    <w:rsid w:val="00095B27"/>
    <w:rsid w:val="000A3DCF"/>
    <w:rsid w:val="000A7204"/>
    <w:rsid w:val="000B030F"/>
    <w:rsid w:val="000B2C89"/>
    <w:rsid w:val="000C2DBF"/>
    <w:rsid w:val="000C37D2"/>
    <w:rsid w:val="000C4146"/>
    <w:rsid w:val="000C45CF"/>
    <w:rsid w:val="000C4795"/>
    <w:rsid w:val="000C7103"/>
    <w:rsid w:val="000D0F24"/>
    <w:rsid w:val="000E28F9"/>
    <w:rsid w:val="000F1BD8"/>
    <w:rsid w:val="000F2DE4"/>
    <w:rsid w:val="000F31E4"/>
    <w:rsid w:val="000F7778"/>
    <w:rsid w:val="00101C44"/>
    <w:rsid w:val="001043DF"/>
    <w:rsid w:val="001051D9"/>
    <w:rsid w:val="001056F6"/>
    <w:rsid w:val="0011061E"/>
    <w:rsid w:val="00110C4D"/>
    <w:rsid w:val="00114912"/>
    <w:rsid w:val="00115481"/>
    <w:rsid w:val="0012233A"/>
    <w:rsid w:val="00122379"/>
    <w:rsid w:val="00123D50"/>
    <w:rsid w:val="00124EFD"/>
    <w:rsid w:val="00125F87"/>
    <w:rsid w:val="0012710F"/>
    <w:rsid w:val="00140994"/>
    <w:rsid w:val="001433F6"/>
    <w:rsid w:val="00143972"/>
    <w:rsid w:val="001512DD"/>
    <w:rsid w:val="00151F31"/>
    <w:rsid w:val="0015324F"/>
    <w:rsid w:val="00155C2F"/>
    <w:rsid w:val="00156E67"/>
    <w:rsid w:val="001574F6"/>
    <w:rsid w:val="001633A5"/>
    <w:rsid w:val="00163892"/>
    <w:rsid w:val="00163A46"/>
    <w:rsid w:val="00163CA6"/>
    <w:rsid w:val="001661FB"/>
    <w:rsid w:val="00170B25"/>
    <w:rsid w:val="00171981"/>
    <w:rsid w:val="00172BFC"/>
    <w:rsid w:val="00173863"/>
    <w:rsid w:val="00175008"/>
    <w:rsid w:val="00182214"/>
    <w:rsid w:val="00182384"/>
    <w:rsid w:val="001952CC"/>
    <w:rsid w:val="001A1495"/>
    <w:rsid w:val="001A2F9D"/>
    <w:rsid w:val="001A78EF"/>
    <w:rsid w:val="001A7E96"/>
    <w:rsid w:val="001B3E25"/>
    <w:rsid w:val="001C717D"/>
    <w:rsid w:val="001E0987"/>
    <w:rsid w:val="001E359E"/>
    <w:rsid w:val="001E4A82"/>
    <w:rsid w:val="001F0AF6"/>
    <w:rsid w:val="001F0E28"/>
    <w:rsid w:val="001F6051"/>
    <w:rsid w:val="001F6252"/>
    <w:rsid w:val="001F7628"/>
    <w:rsid w:val="0020282E"/>
    <w:rsid w:val="00204158"/>
    <w:rsid w:val="00205DF1"/>
    <w:rsid w:val="00205E83"/>
    <w:rsid w:val="00210B4D"/>
    <w:rsid w:val="002122A8"/>
    <w:rsid w:val="002146DC"/>
    <w:rsid w:val="0021752F"/>
    <w:rsid w:val="002212CC"/>
    <w:rsid w:val="00223967"/>
    <w:rsid w:val="00227C78"/>
    <w:rsid w:val="00234429"/>
    <w:rsid w:val="00235B7B"/>
    <w:rsid w:val="002409B7"/>
    <w:rsid w:val="00241115"/>
    <w:rsid w:val="00241C61"/>
    <w:rsid w:val="00247409"/>
    <w:rsid w:val="0025768B"/>
    <w:rsid w:val="0026170B"/>
    <w:rsid w:val="0026377B"/>
    <w:rsid w:val="0026615C"/>
    <w:rsid w:val="00267BE5"/>
    <w:rsid w:val="00277964"/>
    <w:rsid w:val="00280F7D"/>
    <w:rsid w:val="0028190B"/>
    <w:rsid w:val="0029007E"/>
    <w:rsid w:val="00290C1C"/>
    <w:rsid w:val="00290C29"/>
    <w:rsid w:val="00294206"/>
    <w:rsid w:val="002949E9"/>
    <w:rsid w:val="002958AB"/>
    <w:rsid w:val="00295D69"/>
    <w:rsid w:val="0029772F"/>
    <w:rsid w:val="002A1DA2"/>
    <w:rsid w:val="002A3711"/>
    <w:rsid w:val="002A4CFD"/>
    <w:rsid w:val="002A5C3C"/>
    <w:rsid w:val="002B2F59"/>
    <w:rsid w:val="002B3C05"/>
    <w:rsid w:val="002B419A"/>
    <w:rsid w:val="002B551C"/>
    <w:rsid w:val="002B5CA6"/>
    <w:rsid w:val="002B6B72"/>
    <w:rsid w:val="002C4061"/>
    <w:rsid w:val="002C7A0A"/>
    <w:rsid w:val="002D372E"/>
    <w:rsid w:val="002F3321"/>
    <w:rsid w:val="002F7C76"/>
    <w:rsid w:val="00306AC0"/>
    <w:rsid w:val="00312892"/>
    <w:rsid w:val="003150CB"/>
    <w:rsid w:val="003203E5"/>
    <w:rsid w:val="003206B0"/>
    <w:rsid w:val="003208D3"/>
    <w:rsid w:val="0032108C"/>
    <w:rsid w:val="0032775F"/>
    <w:rsid w:val="00340E5E"/>
    <w:rsid w:val="0034109C"/>
    <w:rsid w:val="003449F4"/>
    <w:rsid w:val="003516AE"/>
    <w:rsid w:val="00352BEF"/>
    <w:rsid w:val="0035435C"/>
    <w:rsid w:val="00356C32"/>
    <w:rsid w:val="0035774A"/>
    <w:rsid w:val="00373D17"/>
    <w:rsid w:val="00377840"/>
    <w:rsid w:val="00377A51"/>
    <w:rsid w:val="00380275"/>
    <w:rsid w:val="00382555"/>
    <w:rsid w:val="00383528"/>
    <w:rsid w:val="00384D3E"/>
    <w:rsid w:val="00386188"/>
    <w:rsid w:val="00390BFA"/>
    <w:rsid w:val="00392188"/>
    <w:rsid w:val="00393D6E"/>
    <w:rsid w:val="003956DE"/>
    <w:rsid w:val="003961CB"/>
    <w:rsid w:val="003A099D"/>
    <w:rsid w:val="003A239D"/>
    <w:rsid w:val="003A3D91"/>
    <w:rsid w:val="003B39E5"/>
    <w:rsid w:val="003B64E9"/>
    <w:rsid w:val="003C0D73"/>
    <w:rsid w:val="003C2621"/>
    <w:rsid w:val="003C3A11"/>
    <w:rsid w:val="003C440B"/>
    <w:rsid w:val="003C6DC8"/>
    <w:rsid w:val="003C7FAC"/>
    <w:rsid w:val="003E48D4"/>
    <w:rsid w:val="003E4D34"/>
    <w:rsid w:val="003F0D8B"/>
    <w:rsid w:val="003F22C7"/>
    <w:rsid w:val="00400BEC"/>
    <w:rsid w:val="00401A38"/>
    <w:rsid w:val="00402C37"/>
    <w:rsid w:val="004031F9"/>
    <w:rsid w:val="00403741"/>
    <w:rsid w:val="00413C8F"/>
    <w:rsid w:val="00414A9D"/>
    <w:rsid w:val="00427780"/>
    <w:rsid w:val="0042799C"/>
    <w:rsid w:val="0043345F"/>
    <w:rsid w:val="00435080"/>
    <w:rsid w:val="004353FA"/>
    <w:rsid w:val="004358ED"/>
    <w:rsid w:val="00441ACA"/>
    <w:rsid w:val="00444BFB"/>
    <w:rsid w:val="004469B3"/>
    <w:rsid w:val="00447A39"/>
    <w:rsid w:val="00454574"/>
    <w:rsid w:val="00456D64"/>
    <w:rsid w:val="00456E93"/>
    <w:rsid w:val="00460C69"/>
    <w:rsid w:val="0046460F"/>
    <w:rsid w:val="004707CA"/>
    <w:rsid w:val="00471D96"/>
    <w:rsid w:val="004779DA"/>
    <w:rsid w:val="004824A3"/>
    <w:rsid w:val="00483EE9"/>
    <w:rsid w:val="00486C2C"/>
    <w:rsid w:val="00487AEF"/>
    <w:rsid w:val="00492098"/>
    <w:rsid w:val="004925B6"/>
    <w:rsid w:val="004A0EE9"/>
    <w:rsid w:val="004A0F2E"/>
    <w:rsid w:val="004A3126"/>
    <w:rsid w:val="004A4167"/>
    <w:rsid w:val="004A501B"/>
    <w:rsid w:val="004A52E1"/>
    <w:rsid w:val="004A5556"/>
    <w:rsid w:val="004A5977"/>
    <w:rsid w:val="004A6505"/>
    <w:rsid w:val="004B0024"/>
    <w:rsid w:val="004B0399"/>
    <w:rsid w:val="004B443F"/>
    <w:rsid w:val="004C014B"/>
    <w:rsid w:val="004C2361"/>
    <w:rsid w:val="004C2D63"/>
    <w:rsid w:val="004C300F"/>
    <w:rsid w:val="004C4487"/>
    <w:rsid w:val="004C6276"/>
    <w:rsid w:val="004D0FC8"/>
    <w:rsid w:val="004E129D"/>
    <w:rsid w:val="004E3A26"/>
    <w:rsid w:val="004F0B40"/>
    <w:rsid w:val="004F0CE0"/>
    <w:rsid w:val="004F648C"/>
    <w:rsid w:val="004F6CF6"/>
    <w:rsid w:val="005009D9"/>
    <w:rsid w:val="00500BA7"/>
    <w:rsid w:val="00505A5F"/>
    <w:rsid w:val="005138F0"/>
    <w:rsid w:val="00514131"/>
    <w:rsid w:val="0052017A"/>
    <w:rsid w:val="0052377B"/>
    <w:rsid w:val="00525482"/>
    <w:rsid w:val="00525A0F"/>
    <w:rsid w:val="00526412"/>
    <w:rsid w:val="005279C8"/>
    <w:rsid w:val="005306B1"/>
    <w:rsid w:val="00532756"/>
    <w:rsid w:val="00532DA5"/>
    <w:rsid w:val="00533C8A"/>
    <w:rsid w:val="00535327"/>
    <w:rsid w:val="00535508"/>
    <w:rsid w:val="00537014"/>
    <w:rsid w:val="00537042"/>
    <w:rsid w:val="00546F36"/>
    <w:rsid w:val="005472B7"/>
    <w:rsid w:val="00547FAB"/>
    <w:rsid w:val="00552804"/>
    <w:rsid w:val="0055296B"/>
    <w:rsid w:val="00552B6B"/>
    <w:rsid w:val="00553C62"/>
    <w:rsid w:val="00556B8C"/>
    <w:rsid w:val="0056062C"/>
    <w:rsid w:val="00560637"/>
    <w:rsid w:val="00567844"/>
    <w:rsid w:val="00574C6E"/>
    <w:rsid w:val="0057502D"/>
    <w:rsid w:val="00577A90"/>
    <w:rsid w:val="00582115"/>
    <w:rsid w:val="005831B1"/>
    <w:rsid w:val="0058680B"/>
    <w:rsid w:val="00586FF3"/>
    <w:rsid w:val="005870DD"/>
    <w:rsid w:val="0059346B"/>
    <w:rsid w:val="005A3F82"/>
    <w:rsid w:val="005A63B0"/>
    <w:rsid w:val="005A72C7"/>
    <w:rsid w:val="005A7C1B"/>
    <w:rsid w:val="005B0D0D"/>
    <w:rsid w:val="005B1519"/>
    <w:rsid w:val="005B4F85"/>
    <w:rsid w:val="005C2D47"/>
    <w:rsid w:val="005C373F"/>
    <w:rsid w:val="005C3BC1"/>
    <w:rsid w:val="005C5034"/>
    <w:rsid w:val="005C55A5"/>
    <w:rsid w:val="005C7168"/>
    <w:rsid w:val="005C7E88"/>
    <w:rsid w:val="005D64E5"/>
    <w:rsid w:val="005D79EF"/>
    <w:rsid w:val="005D7FF5"/>
    <w:rsid w:val="005E2EFA"/>
    <w:rsid w:val="005E37C4"/>
    <w:rsid w:val="005F0FC3"/>
    <w:rsid w:val="005F197A"/>
    <w:rsid w:val="005F58D0"/>
    <w:rsid w:val="006021BA"/>
    <w:rsid w:val="00606041"/>
    <w:rsid w:val="006062F1"/>
    <w:rsid w:val="006067F3"/>
    <w:rsid w:val="00607E23"/>
    <w:rsid w:val="00610E0F"/>
    <w:rsid w:val="00611231"/>
    <w:rsid w:val="00611C0F"/>
    <w:rsid w:val="006166A7"/>
    <w:rsid w:val="00620C95"/>
    <w:rsid w:val="0062183F"/>
    <w:rsid w:val="00625E3D"/>
    <w:rsid w:val="006261B2"/>
    <w:rsid w:val="00626426"/>
    <w:rsid w:val="00630BF3"/>
    <w:rsid w:val="00632D3C"/>
    <w:rsid w:val="00634863"/>
    <w:rsid w:val="00634C26"/>
    <w:rsid w:val="006361E2"/>
    <w:rsid w:val="00636D01"/>
    <w:rsid w:val="00642769"/>
    <w:rsid w:val="00646CB0"/>
    <w:rsid w:val="00654EE5"/>
    <w:rsid w:val="006714B4"/>
    <w:rsid w:val="006730DE"/>
    <w:rsid w:val="006748B7"/>
    <w:rsid w:val="00681A76"/>
    <w:rsid w:val="00682516"/>
    <w:rsid w:val="00683DC0"/>
    <w:rsid w:val="00685179"/>
    <w:rsid w:val="006861B5"/>
    <w:rsid w:val="006866BC"/>
    <w:rsid w:val="00686B3E"/>
    <w:rsid w:val="006873A9"/>
    <w:rsid w:val="00687F42"/>
    <w:rsid w:val="006917CE"/>
    <w:rsid w:val="00692AB0"/>
    <w:rsid w:val="00694820"/>
    <w:rsid w:val="006961D6"/>
    <w:rsid w:val="006964B9"/>
    <w:rsid w:val="006A0495"/>
    <w:rsid w:val="006A0540"/>
    <w:rsid w:val="006A18B5"/>
    <w:rsid w:val="006A3AD6"/>
    <w:rsid w:val="006B2E9C"/>
    <w:rsid w:val="006B3434"/>
    <w:rsid w:val="006B40D7"/>
    <w:rsid w:val="006B49BB"/>
    <w:rsid w:val="006B5584"/>
    <w:rsid w:val="006B6CD9"/>
    <w:rsid w:val="006B746E"/>
    <w:rsid w:val="006C28DF"/>
    <w:rsid w:val="006C4389"/>
    <w:rsid w:val="006C60BB"/>
    <w:rsid w:val="006C6B5C"/>
    <w:rsid w:val="006D0C67"/>
    <w:rsid w:val="006D3953"/>
    <w:rsid w:val="006D6AC9"/>
    <w:rsid w:val="006D781F"/>
    <w:rsid w:val="006E0FBD"/>
    <w:rsid w:val="006E252B"/>
    <w:rsid w:val="006E25BF"/>
    <w:rsid w:val="006E2AA0"/>
    <w:rsid w:val="006F04F4"/>
    <w:rsid w:val="006F163C"/>
    <w:rsid w:val="006F450D"/>
    <w:rsid w:val="00701ADA"/>
    <w:rsid w:val="007063CD"/>
    <w:rsid w:val="00706934"/>
    <w:rsid w:val="007143C8"/>
    <w:rsid w:val="00720176"/>
    <w:rsid w:val="00725CDA"/>
    <w:rsid w:val="0073008E"/>
    <w:rsid w:val="007304FC"/>
    <w:rsid w:val="0073119F"/>
    <w:rsid w:val="00731AC6"/>
    <w:rsid w:val="00731BC1"/>
    <w:rsid w:val="007336E1"/>
    <w:rsid w:val="00740EE2"/>
    <w:rsid w:val="007415C6"/>
    <w:rsid w:val="00743172"/>
    <w:rsid w:val="00747EF9"/>
    <w:rsid w:val="00751655"/>
    <w:rsid w:val="007535BF"/>
    <w:rsid w:val="00755BA8"/>
    <w:rsid w:val="00757FA9"/>
    <w:rsid w:val="007626BD"/>
    <w:rsid w:val="00764666"/>
    <w:rsid w:val="00765D39"/>
    <w:rsid w:val="007670AA"/>
    <w:rsid w:val="00784078"/>
    <w:rsid w:val="00785ED2"/>
    <w:rsid w:val="007A1269"/>
    <w:rsid w:val="007A5BF7"/>
    <w:rsid w:val="007A6285"/>
    <w:rsid w:val="007B228D"/>
    <w:rsid w:val="007B3D8C"/>
    <w:rsid w:val="007B40B7"/>
    <w:rsid w:val="007B59F6"/>
    <w:rsid w:val="007B5E08"/>
    <w:rsid w:val="007C75BA"/>
    <w:rsid w:val="007D0194"/>
    <w:rsid w:val="007D1880"/>
    <w:rsid w:val="007D7893"/>
    <w:rsid w:val="007D7F12"/>
    <w:rsid w:val="007E2D16"/>
    <w:rsid w:val="007E45B2"/>
    <w:rsid w:val="007F0E57"/>
    <w:rsid w:val="007F2AC0"/>
    <w:rsid w:val="007F395C"/>
    <w:rsid w:val="007F7C69"/>
    <w:rsid w:val="00800DDC"/>
    <w:rsid w:val="00800EEE"/>
    <w:rsid w:val="00801679"/>
    <w:rsid w:val="00806ABC"/>
    <w:rsid w:val="00812932"/>
    <w:rsid w:val="00814EA6"/>
    <w:rsid w:val="00814FF6"/>
    <w:rsid w:val="00815934"/>
    <w:rsid w:val="00816409"/>
    <w:rsid w:val="0082048E"/>
    <w:rsid w:val="008207FF"/>
    <w:rsid w:val="008208BD"/>
    <w:rsid w:val="008229E3"/>
    <w:rsid w:val="00824884"/>
    <w:rsid w:val="00833D76"/>
    <w:rsid w:val="008340AC"/>
    <w:rsid w:val="008352BF"/>
    <w:rsid w:val="008423A1"/>
    <w:rsid w:val="0084532C"/>
    <w:rsid w:val="0084551E"/>
    <w:rsid w:val="00855026"/>
    <w:rsid w:val="00856B0C"/>
    <w:rsid w:val="00856DD4"/>
    <w:rsid w:val="008604A5"/>
    <w:rsid w:val="00865DC8"/>
    <w:rsid w:val="008740A8"/>
    <w:rsid w:val="00875D12"/>
    <w:rsid w:val="00876D80"/>
    <w:rsid w:val="00880C6D"/>
    <w:rsid w:val="00881A46"/>
    <w:rsid w:val="00882B64"/>
    <w:rsid w:val="00883D52"/>
    <w:rsid w:val="00885D45"/>
    <w:rsid w:val="00887EF3"/>
    <w:rsid w:val="008961A7"/>
    <w:rsid w:val="008A006F"/>
    <w:rsid w:val="008A11AD"/>
    <w:rsid w:val="008A2E6A"/>
    <w:rsid w:val="008A3893"/>
    <w:rsid w:val="008A4191"/>
    <w:rsid w:val="008A6A4A"/>
    <w:rsid w:val="008A7BAA"/>
    <w:rsid w:val="008B026B"/>
    <w:rsid w:val="008B0EF3"/>
    <w:rsid w:val="008B0F1A"/>
    <w:rsid w:val="008B1CA0"/>
    <w:rsid w:val="008B6894"/>
    <w:rsid w:val="008C333D"/>
    <w:rsid w:val="008C43A9"/>
    <w:rsid w:val="008C46A0"/>
    <w:rsid w:val="008D0FFC"/>
    <w:rsid w:val="008D1025"/>
    <w:rsid w:val="008D10A6"/>
    <w:rsid w:val="008D181F"/>
    <w:rsid w:val="008D1CA8"/>
    <w:rsid w:val="008D3DCE"/>
    <w:rsid w:val="008D508D"/>
    <w:rsid w:val="008D5C19"/>
    <w:rsid w:val="008D5FD1"/>
    <w:rsid w:val="008F17AD"/>
    <w:rsid w:val="008F17B4"/>
    <w:rsid w:val="008F3984"/>
    <w:rsid w:val="008F3CC5"/>
    <w:rsid w:val="008F5B4C"/>
    <w:rsid w:val="008F5FC3"/>
    <w:rsid w:val="0090115C"/>
    <w:rsid w:val="00901B82"/>
    <w:rsid w:val="009046E4"/>
    <w:rsid w:val="00913496"/>
    <w:rsid w:val="00916722"/>
    <w:rsid w:val="00923344"/>
    <w:rsid w:val="00927586"/>
    <w:rsid w:val="009302B8"/>
    <w:rsid w:val="009328AB"/>
    <w:rsid w:val="0093450A"/>
    <w:rsid w:val="00935563"/>
    <w:rsid w:val="009407C4"/>
    <w:rsid w:val="00941D66"/>
    <w:rsid w:val="009423D5"/>
    <w:rsid w:val="00942A60"/>
    <w:rsid w:val="00942E28"/>
    <w:rsid w:val="0094623B"/>
    <w:rsid w:val="00946BF8"/>
    <w:rsid w:val="00946F7A"/>
    <w:rsid w:val="009473A0"/>
    <w:rsid w:val="0095018B"/>
    <w:rsid w:val="0095036C"/>
    <w:rsid w:val="009623F6"/>
    <w:rsid w:val="00962CC7"/>
    <w:rsid w:val="00962E8C"/>
    <w:rsid w:val="00973500"/>
    <w:rsid w:val="009738F7"/>
    <w:rsid w:val="00973E89"/>
    <w:rsid w:val="0097547F"/>
    <w:rsid w:val="00981438"/>
    <w:rsid w:val="00985B47"/>
    <w:rsid w:val="0099223B"/>
    <w:rsid w:val="0099637F"/>
    <w:rsid w:val="009A0438"/>
    <w:rsid w:val="009A1D11"/>
    <w:rsid w:val="009A1F57"/>
    <w:rsid w:val="009A3027"/>
    <w:rsid w:val="009A4052"/>
    <w:rsid w:val="009A6936"/>
    <w:rsid w:val="009A6BC2"/>
    <w:rsid w:val="009B5C7F"/>
    <w:rsid w:val="009B6A14"/>
    <w:rsid w:val="009B71E1"/>
    <w:rsid w:val="009C06FF"/>
    <w:rsid w:val="009C43BA"/>
    <w:rsid w:val="009D0398"/>
    <w:rsid w:val="009D11E3"/>
    <w:rsid w:val="009D3A89"/>
    <w:rsid w:val="009E0F16"/>
    <w:rsid w:val="009E4779"/>
    <w:rsid w:val="009F0137"/>
    <w:rsid w:val="009F28AF"/>
    <w:rsid w:val="009F5951"/>
    <w:rsid w:val="009F7794"/>
    <w:rsid w:val="00A02574"/>
    <w:rsid w:val="00A03B18"/>
    <w:rsid w:val="00A0522A"/>
    <w:rsid w:val="00A0581B"/>
    <w:rsid w:val="00A0608B"/>
    <w:rsid w:val="00A0611D"/>
    <w:rsid w:val="00A072AE"/>
    <w:rsid w:val="00A1027E"/>
    <w:rsid w:val="00A10854"/>
    <w:rsid w:val="00A10BE8"/>
    <w:rsid w:val="00A13EEC"/>
    <w:rsid w:val="00A151C1"/>
    <w:rsid w:val="00A1749D"/>
    <w:rsid w:val="00A17E6F"/>
    <w:rsid w:val="00A22E25"/>
    <w:rsid w:val="00A2595D"/>
    <w:rsid w:val="00A25B9A"/>
    <w:rsid w:val="00A26753"/>
    <w:rsid w:val="00A37699"/>
    <w:rsid w:val="00A42209"/>
    <w:rsid w:val="00A428B1"/>
    <w:rsid w:val="00A43BC9"/>
    <w:rsid w:val="00A44F56"/>
    <w:rsid w:val="00A45085"/>
    <w:rsid w:val="00A450A0"/>
    <w:rsid w:val="00A4799E"/>
    <w:rsid w:val="00A50A53"/>
    <w:rsid w:val="00A514FC"/>
    <w:rsid w:val="00A54DE0"/>
    <w:rsid w:val="00A55D2F"/>
    <w:rsid w:val="00A638BB"/>
    <w:rsid w:val="00A66A41"/>
    <w:rsid w:val="00A70554"/>
    <w:rsid w:val="00A709FF"/>
    <w:rsid w:val="00A823F3"/>
    <w:rsid w:val="00A83CE0"/>
    <w:rsid w:val="00A86376"/>
    <w:rsid w:val="00A94A62"/>
    <w:rsid w:val="00AA46FC"/>
    <w:rsid w:val="00AA5907"/>
    <w:rsid w:val="00AA617E"/>
    <w:rsid w:val="00AA6453"/>
    <w:rsid w:val="00AA6DF4"/>
    <w:rsid w:val="00AB038A"/>
    <w:rsid w:val="00AB65DF"/>
    <w:rsid w:val="00AB6EC2"/>
    <w:rsid w:val="00AC09DF"/>
    <w:rsid w:val="00AC0A29"/>
    <w:rsid w:val="00AC1A16"/>
    <w:rsid w:val="00AC4D55"/>
    <w:rsid w:val="00AC50E0"/>
    <w:rsid w:val="00AD27AE"/>
    <w:rsid w:val="00AE0740"/>
    <w:rsid w:val="00AE0B0D"/>
    <w:rsid w:val="00AE0C0D"/>
    <w:rsid w:val="00AE14DE"/>
    <w:rsid w:val="00AF1B3D"/>
    <w:rsid w:val="00AF27FA"/>
    <w:rsid w:val="00AF4A42"/>
    <w:rsid w:val="00AF50E7"/>
    <w:rsid w:val="00AF65D9"/>
    <w:rsid w:val="00AF7306"/>
    <w:rsid w:val="00B0601B"/>
    <w:rsid w:val="00B064FF"/>
    <w:rsid w:val="00B121EC"/>
    <w:rsid w:val="00B121ED"/>
    <w:rsid w:val="00B12489"/>
    <w:rsid w:val="00B276B4"/>
    <w:rsid w:val="00B3099D"/>
    <w:rsid w:val="00B34F1D"/>
    <w:rsid w:val="00B35A87"/>
    <w:rsid w:val="00B375EB"/>
    <w:rsid w:val="00B41FA0"/>
    <w:rsid w:val="00B44FAD"/>
    <w:rsid w:val="00B4663A"/>
    <w:rsid w:val="00B46A43"/>
    <w:rsid w:val="00B470AE"/>
    <w:rsid w:val="00B477AA"/>
    <w:rsid w:val="00B54655"/>
    <w:rsid w:val="00B56C1D"/>
    <w:rsid w:val="00B60B03"/>
    <w:rsid w:val="00B63AFE"/>
    <w:rsid w:val="00B644D5"/>
    <w:rsid w:val="00B657B1"/>
    <w:rsid w:val="00B7183C"/>
    <w:rsid w:val="00B73AFB"/>
    <w:rsid w:val="00B76CB0"/>
    <w:rsid w:val="00B8200D"/>
    <w:rsid w:val="00B820C1"/>
    <w:rsid w:val="00B92493"/>
    <w:rsid w:val="00B942EB"/>
    <w:rsid w:val="00B96237"/>
    <w:rsid w:val="00B97F84"/>
    <w:rsid w:val="00BA054E"/>
    <w:rsid w:val="00BA3036"/>
    <w:rsid w:val="00BA4677"/>
    <w:rsid w:val="00BB2917"/>
    <w:rsid w:val="00BB5CE2"/>
    <w:rsid w:val="00BB7C44"/>
    <w:rsid w:val="00BB7FE0"/>
    <w:rsid w:val="00BC311D"/>
    <w:rsid w:val="00BC4805"/>
    <w:rsid w:val="00BC525E"/>
    <w:rsid w:val="00BD0866"/>
    <w:rsid w:val="00BD0ABF"/>
    <w:rsid w:val="00BD723C"/>
    <w:rsid w:val="00BE13A4"/>
    <w:rsid w:val="00BE3210"/>
    <w:rsid w:val="00BF1472"/>
    <w:rsid w:val="00BF3714"/>
    <w:rsid w:val="00BF37FB"/>
    <w:rsid w:val="00BF46D8"/>
    <w:rsid w:val="00BF52BD"/>
    <w:rsid w:val="00BF5760"/>
    <w:rsid w:val="00BF5A4D"/>
    <w:rsid w:val="00BF73D1"/>
    <w:rsid w:val="00C0140D"/>
    <w:rsid w:val="00C026BA"/>
    <w:rsid w:val="00C03C99"/>
    <w:rsid w:val="00C05490"/>
    <w:rsid w:val="00C076A1"/>
    <w:rsid w:val="00C15CA6"/>
    <w:rsid w:val="00C173FD"/>
    <w:rsid w:val="00C17554"/>
    <w:rsid w:val="00C21994"/>
    <w:rsid w:val="00C23E97"/>
    <w:rsid w:val="00C26461"/>
    <w:rsid w:val="00C269B2"/>
    <w:rsid w:val="00C30FF9"/>
    <w:rsid w:val="00C31277"/>
    <w:rsid w:val="00C312EA"/>
    <w:rsid w:val="00C31AA0"/>
    <w:rsid w:val="00C32EE4"/>
    <w:rsid w:val="00C338C8"/>
    <w:rsid w:val="00C341E9"/>
    <w:rsid w:val="00C34766"/>
    <w:rsid w:val="00C361AC"/>
    <w:rsid w:val="00C363A1"/>
    <w:rsid w:val="00C37E92"/>
    <w:rsid w:val="00C50138"/>
    <w:rsid w:val="00C503AB"/>
    <w:rsid w:val="00C54B34"/>
    <w:rsid w:val="00C55EAB"/>
    <w:rsid w:val="00C57BDE"/>
    <w:rsid w:val="00C62712"/>
    <w:rsid w:val="00C67F0D"/>
    <w:rsid w:val="00C71F2C"/>
    <w:rsid w:val="00C72097"/>
    <w:rsid w:val="00C72D07"/>
    <w:rsid w:val="00C75E3A"/>
    <w:rsid w:val="00C77375"/>
    <w:rsid w:val="00C77C86"/>
    <w:rsid w:val="00C81341"/>
    <w:rsid w:val="00C8340E"/>
    <w:rsid w:val="00C90BA8"/>
    <w:rsid w:val="00C9599E"/>
    <w:rsid w:val="00CA7456"/>
    <w:rsid w:val="00CB00D6"/>
    <w:rsid w:val="00CB0AA0"/>
    <w:rsid w:val="00CB0FC7"/>
    <w:rsid w:val="00CB11EE"/>
    <w:rsid w:val="00CB1844"/>
    <w:rsid w:val="00CB4109"/>
    <w:rsid w:val="00CB77A4"/>
    <w:rsid w:val="00CC1102"/>
    <w:rsid w:val="00CC55EE"/>
    <w:rsid w:val="00CD3909"/>
    <w:rsid w:val="00CD453D"/>
    <w:rsid w:val="00CE1044"/>
    <w:rsid w:val="00CE15E1"/>
    <w:rsid w:val="00CE78F5"/>
    <w:rsid w:val="00CF0534"/>
    <w:rsid w:val="00CF0584"/>
    <w:rsid w:val="00CF29E7"/>
    <w:rsid w:val="00D02CB2"/>
    <w:rsid w:val="00D07324"/>
    <w:rsid w:val="00D07EC2"/>
    <w:rsid w:val="00D12BB9"/>
    <w:rsid w:val="00D14716"/>
    <w:rsid w:val="00D14D1C"/>
    <w:rsid w:val="00D15070"/>
    <w:rsid w:val="00D1579C"/>
    <w:rsid w:val="00D17DF9"/>
    <w:rsid w:val="00D2408E"/>
    <w:rsid w:val="00D26F13"/>
    <w:rsid w:val="00D3089F"/>
    <w:rsid w:val="00D309A5"/>
    <w:rsid w:val="00D33B4C"/>
    <w:rsid w:val="00D345B7"/>
    <w:rsid w:val="00D429A9"/>
    <w:rsid w:val="00D43C5D"/>
    <w:rsid w:val="00D50D47"/>
    <w:rsid w:val="00D51DF7"/>
    <w:rsid w:val="00D575DE"/>
    <w:rsid w:val="00D67552"/>
    <w:rsid w:val="00D70C6F"/>
    <w:rsid w:val="00D71136"/>
    <w:rsid w:val="00D73A90"/>
    <w:rsid w:val="00D73F29"/>
    <w:rsid w:val="00D82E4B"/>
    <w:rsid w:val="00D917FF"/>
    <w:rsid w:val="00D94B5E"/>
    <w:rsid w:val="00D94D00"/>
    <w:rsid w:val="00D96157"/>
    <w:rsid w:val="00D964D0"/>
    <w:rsid w:val="00D96BB0"/>
    <w:rsid w:val="00DA0AA0"/>
    <w:rsid w:val="00DA6C19"/>
    <w:rsid w:val="00DA7A10"/>
    <w:rsid w:val="00DC0555"/>
    <w:rsid w:val="00DC282B"/>
    <w:rsid w:val="00DD13A5"/>
    <w:rsid w:val="00DD2D9B"/>
    <w:rsid w:val="00DD435C"/>
    <w:rsid w:val="00DD508B"/>
    <w:rsid w:val="00DD516B"/>
    <w:rsid w:val="00DD7DAF"/>
    <w:rsid w:val="00DE23C6"/>
    <w:rsid w:val="00DE3B74"/>
    <w:rsid w:val="00DF12FA"/>
    <w:rsid w:val="00DF6A8D"/>
    <w:rsid w:val="00DF6C12"/>
    <w:rsid w:val="00E1126E"/>
    <w:rsid w:val="00E13A8B"/>
    <w:rsid w:val="00E13BEA"/>
    <w:rsid w:val="00E158F0"/>
    <w:rsid w:val="00E20C7B"/>
    <w:rsid w:val="00E216A3"/>
    <w:rsid w:val="00E25C17"/>
    <w:rsid w:val="00E26C6C"/>
    <w:rsid w:val="00E30A62"/>
    <w:rsid w:val="00E31FDF"/>
    <w:rsid w:val="00E3237C"/>
    <w:rsid w:val="00E33A9C"/>
    <w:rsid w:val="00E361FA"/>
    <w:rsid w:val="00E409FE"/>
    <w:rsid w:val="00E40E73"/>
    <w:rsid w:val="00E45030"/>
    <w:rsid w:val="00E45616"/>
    <w:rsid w:val="00E47FBA"/>
    <w:rsid w:val="00E52456"/>
    <w:rsid w:val="00E52B8A"/>
    <w:rsid w:val="00E5517F"/>
    <w:rsid w:val="00E63400"/>
    <w:rsid w:val="00E65C8C"/>
    <w:rsid w:val="00E661A3"/>
    <w:rsid w:val="00E72C61"/>
    <w:rsid w:val="00E73E78"/>
    <w:rsid w:val="00E77C94"/>
    <w:rsid w:val="00E83AA8"/>
    <w:rsid w:val="00E85209"/>
    <w:rsid w:val="00E871C4"/>
    <w:rsid w:val="00E948E7"/>
    <w:rsid w:val="00EA07EA"/>
    <w:rsid w:val="00EA1AE4"/>
    <w:rsid w:val="00EA54CA"/>
    <w:rsid w:val="00EA59D9"/>
    <w:rsid w:val="00EB3914"/>
    <w:rsid w:val="00EC016A"/>
    <w:rsid w:val="00EC6018"/>
    <w:rsid w:val="00EC60FF"/>
    <w:rsid w:val="00ED07B3"/>
    <w:rsid w:val="00ED0EB7"/>
    <w:rsid w:val="00ED222A"/>
    <w:rsid w:val="00ED2C78"/>
    <w:rsid w:val="00ED5611"/>
    <w:rsid w:val="00ED5803"/>
    <w:rsid w:val="00ED72CF"/>
    <w:rsid w:val="00EE09BC"/>
    <w:rsid w:val="00EE0B0B"/>
    <w:rsid w:val="00EE17B7"/>
    <w:rsid w:val="00EE34E5"/>
    <w:rsid w:val="00EF1EA1"/>
    <w:rsid w:val="00EF1FE9"/>
    <w:rsid w:val="00EF45EB"/>
    <w:rsid w:val="00EF7CC7"/>
    <w:rsid w:val="00F009F2"/>
    <w:rsid w:val="00F01676"/>
    <w:rsid w:val="00F01AAE"/>
    <w:rsid w:val="00F07892"/>
    <w:rsid w:val="00F17123"/>
    <w:rsid w:val="00F206DE"/>
    <w:rsid w:val="00F212F5"/>
    <w:rsid w:val="00F2161C"/>
    <w:rsid w:val="00F27BDE"/>
    <w:rsid w:val="00F33FB9"/>
    <w:rsid w:val="00F34510"/>
    <w:rsid w:val="00F37B02"/>
    <w:rsid w:val="00F40608"/>
    <w:rsid w:val="00F426EB"/>
    <w:rsid w:val="00F46763"/>
    <w:rsid w:val="00F46AEE"/>
    <w:rsid w:val="00F46B77"/>
    <w:rsid w:val="00F478F3"/>
    <w:rsid w:val="00F50983"/>
    <w:rsid w:val="00F50A9F"/>
    <w:rsid w:val="00F534CA"/>
    <w:rsid w:val="00F56039"/>
    <w:rsid w:val="00F568E0"/>
    <w:rsid w:val="00F572A7"/>
    <w:rsid w:val="00F642AE"/>
    <w:rsid w:val="00F64C15"/>
    <w:rsid w:val="00F64EE6"/>
    <w:rsid w:val="00F6526E"/>
    <w:rsid w:val="00F6705F"/>
    <w:rsid w:val="00F81667"/>
    <w:rsid w:val="00F90C26"/>
    <w:rsid w:val="00F91BE2"/>
    <w:rsid w:val="00F92588"/>
    <w:rsid w:val="00F947BF"/>
    <w:rsid w:val="00F95C24"/>
    <w:rsid w:val="00FB18B3"/>
    <w:rsid w:val="00FB4312"/>
    <w:rsid w:val="00FB63C5"/>
    <w:rsid w:val="00FC004E"/>
    <w:rsid w:val="00FC28E6"/>
    <w:rsid w:val="00FC32D1"/>
    <w:rsid w:val="00FC405B"/>
    <w:rsid w:val="00FD0661"/>
    <w:rsid w:val="00FD2800"/>
    <w:rsid w:val="00FD3A90"/>
    <w:rsid w:val="00FD45DF"/>
    <w:rsid w:val="00FD6292"/>
    <w:rsid w:val="00FE1EDC"/>
    <w:rsid w:val="00FE3474"/>
    <w:rsid w:val="00FE6949"/>
    <w:rsid w:val="00FE79C5"/>
    <w:rsid w:val="00FF2BEF"/>
    <w:rsid w:val="014925F1"/>
    <w:rsid w:val="023B2552"/>
    <w:rsid w:val="02522897"/>
    <w:rsid w:val="03140F5D"/>
    <w:rsid w:val="03CA412B"/>
    <w:rsid w:val="06F34D00"/>
    <w:rsid w:val="07561473"/>
    <w:rsid w:val="07D653C6"/>
    <w:rsid w:val="08641754"/>
    <w:rsid w:val="08AA59B2"/>
    <w:rsid w:val="0C1A784C"/>
    <w:rsid w:val="0C2030B4"/>
    <w:rsid w:val="0ED60507"/>
    <w:rsid w:val="101420A5"/>
    <w:rsid w:val="135B2C24"/>
    <w:rsid w:val="13D36C5E"/>
    <w:rsid w:val="164B3423"/>
    <w:rsid w:val="16BB03E2"/>
    <w:rsid w:val="18770DA5"/>
    <w:rsid w:val="1908417C"/>
    <w:rsid w:val="193E1044"/>
    <w:rsid w:val="1A6E4E00"/>
    <w:rsid w:val="1BBB5D3D"/>
    <w:rsid w:val="1D184A7F"/>
    <w:rsid w:val="1E3734D6"/>
    <w:rsid w:val="1E7352C5"/>
    <w:rsid w:val="1F282554"/>
    <w:rsid w:val="201A79C2"/>
    <w:rsid w:val="233F1C1A"/>
    <w:rsid w:val="258204E4"/>
    <w:rsid w:val="27E37515"/>
    <w:rsid w:val="29C62D4B"/>
    <w:rsid w:val="2A3A0982"/>
    <w:rsid w:val="2A494630"/>
    <w:rsid w:val="2BE266B2"/>
    <w:rsid w:val="2BEB6A10"/>
    <w:rsid w:val="2C963D30"/>
    <w:rsid w:val="30471AB7"/>
    <w:rsid w:val="343E11B3"/>
    <w:rsid w:val="34A33B28"/>
    <w:rsid w:val="3579545F"/>
    <w:rsid w:val="35E328D9"/>
    <w:rsid w:val="392A1E4D"/>
    <w:rsid w:val="3B0463E8"/>
    <w:rsid w:val="3B1D407A"/>
    <w:rsid w:val="3B4508D0"/>
    <w:rsid w:val="3B8227AD"/>
    <w:rsid w:val="3D9F5C7F"/>
    <w:rsid w:val="3EE41BAE"/>
    <w:rsid w:val="3F0D09C6"/>
    <w:rsid w:val="42CB3072"/>
    <w:rsid w:val="44290050"/>
    <w:rsid w:val="449E32A8"/>
    <w:rsid w:val="452F5D1D"/>
    <w:rsid w:val="453920BE"/>
    <w:rsid w:val="46716CA4"/>
    <w:rsid w:val="476E221E"/>
    <w:rsid w:val="479E0D55"/>
    <w:rsid w:val="4874505C"/>
    <w:rsid w:val="489A439E"/>
    <w:rsid w:val="4C020934"/>
    <w:rsid w:val="4C993E81"/>
    <w:rsid w:val="4CD3324F"/>
    <w:rsid w:val="4F532425"/>
    <w:rsid w:val="4F764780"/>
    <w:rsid w:val="522D1654"/>
    <w:rsid w:val="532F0CB9"/>
    <w:rsid w:val="543B0204"/>
    <w:rsid w:val="545B36D7"/>
    <w:rsid w:val="5541039B"/>
    <w:rsid w:val="55AF412E"/>
    <w:rsid w:val="57F4051E"/>
    <w:rsid w:val="59E27611"/>
    <w:rsid w:val="5D192F00"/>
    <w:rsid w:val="5F685A79"/>
    <w:rsid w:val="638030B4"/>
    <w:rsid w:val="648C045C"/>
    <w:rsid w:val="696D1EDE"/>
    <w:rsid w:val="6C6F77A9"/>
    <w:rsid w:val="6DAF7869"/>
    <w:rsid w:val="71402C7C"/>
    <w:rsid w:val="771509A7"/>
    <w:rsid w:val="7756646D"/>
    <w:rsid w:val="78021AD7"/>
    <w:rsid w:val="78C1127B"/>
    <w:rsid w:val="792A0EF9"/>
    <w:rsid w:val="79C07D18"/>
    <w:rsid w:val="7B6018A2"/>
    <w:rsid w:val="7B6B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Balloon Text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locked/>
    <w:rPr>
      <w:b/>
      <w:bCs/>
    </w:rPr>
  </w:style>
  <w:style w:type="character" w:customStyle="1" w:styleId="Char0">
    <w:name w:val="页脚 Char"/>
    <w:basedOn w:val="a0"/>
    <w:link w:val="a4"/>
    <w:uiPriority w:val="99"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hAnsi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218</Words>
  <Characters>1249</Characters>
  <Application>Microsoft Office Word</Application>
  <DocSecurity>0</DocSecurity>
  <Lines>10</Lines>
  <Paragraphs>2</Paragraphs>
  <ScaleCrop>false</ScaleCrop>
  <Company>Sky123.Org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王国平</cp:lastModifiedBy>
  <cp:revision>41</cp:revision>
  <cp:lastPrinted>2026-03-12T08:36:00Z</cp:lastPrinted>
  <dcterms:created xsi:type="dcterms:W3CDTF">2021-04-13T00:59:00Z</dcterms:created>
  <dcterms:modified xsi:type="dcterms:W3CDTF">2026-08-13T07:31:00Z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eyJoZGlkIjoiOTNjNjc3MWJjODk1NGU4MzBhY2Q1M2NmMTU3ODcxZDYiLCJ1c2VySWQiOiIyMDY5MzI2OTcifQ==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F459E1A456BE44649C03C345B8BA91A1_12</vt:lpwstr>
  </property>
</Properties>
</file>