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6D1A6" w14:textId="2367A340" w:rsidR="000B7965" w:rsidRDefault="00000000">
      <w:pPr>
        <w:pStyle w:val="1"/>
        <w:rPr>
          <w:rFonts w:ascii="宋体" w:eastAsia="宋体" w:hAnsi="宋体" w:cs="宋体" w:hint="eastAsia"/>
          <w:sz w:val="20"/>
          <w:szCs w:val="20"/>
          <w:lang w:val="en-US"/>
        </w:rPr>
      </w:pPr>
      <w:r>
        <w:rPr>
          <w:rFonts w:ascii="宋体" w:eastAsia="宋体" w:hAnsi="宋体" w:cs="宋体" w:hint="eastAsia"/>
          <w:sz w:val="20"/>
          <w:szCs w:val="20"/>
          <w:lang w:val="en-US"/>
        </w:rPr>
        <w:t xml:space="preserve">证券代码：605033   </w:t>
      </w:r>
      <w:r>
        <w:rPr>
          <w:rFonts w:ascii="宋体" w:eastAsia="宋体" w:hAnsi="宋体" w:cs="宋体" w:hint="eastAsia"/>
          <w:sz w:val="21"/>
          <w:szCs w:val="21"/>
          <w:lang w:val="en-US"/>
        </w:rPr>
        <w:t xml:space="preserve">          </w:t>
      </w:r>
      <w:r w:rsidR="00215268">
        <w:rPr>
          <w:rFonts w:ascii="宋体" w:eastAsia="宋体" w:hAnsi="宋体" w:cs="宋体" w:hint="eastAsia"/>
          <w:sz w:val="21"/>
          <w:szCs w:val="21"/>
          <w:lang w:val="en-US"/>
        </w:rPr>
        <w:t xml:space="preserve">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证券简称：美邦股份</w:t>
      </w:r>
    </w:p>
    <w:p w14:paraId="5AC63E1B" w14:textId="77777777" w:rsidR="000B7965" w:rsidRPr="00215268" w:rsidRDefault="00000000" w:rsidP="00215268">
      <w:pPr>
        <w:spacing w:beforeLines="100" w:before="240" w:line="360" w:lineRule="auto"/>
        <w:jc w:val="center"/>
        <w:rPr>
          <w:rFonts w:ascii="宋体" w:eastAsia="宋体" w:hAnsi="宋体" w:cs="宋体" w:hint="eastAsia"/>
          <w:b/>
          <w:bCs/>
          <w:sz w:val="32"/>
          <w:szCs w:val="32"/>
        </w:rPr>
      </w:pPr>
      <w:r w:rsidRPr="00215268">
        <w:rPr>
          <w:rFonts w:ascii="宋体" w:eastAsia="宋体" w:hAnsi="宋体" w:cs="宋体" w:hint="eastAsia"/>
          <w:b/>
          <w:bCs/>
          <w:sz w:val="32"/>
          <w:szCs w:val="32"/>
        </w:rPr>
        <w:t>陕西美邦药业集团股份有限公司</w:t>
      </w:r>
    </w:p>
    <w:p w14:paraId="15A064EC" w14:textId="77777777" w:rsidR="000B7965" w:rsidRPr="00215268" w:rsidRDefault="00000000">
      <w:pPr>
        <w:spacing w:line="360" w:lineRule="auto"/>
        <w:jc w:val="center"/>
        <w:rPr>
          <w:rFonts w:ascii="宋体" w:eastAsia="宋体" w:hAnsi="宋体" w:cs="宋体" w:hint="eastAsia"/>
          <w:sz w:val="32"/>
          <w:szCs w:val="32"/>
        </w:rPr>
      </w:pPr>
      <w:r w:rsidRPr="00215268">
        <w:rPr>
          <w:rFonts w:ascii="宋体" w:eastAsia="宋体" w:hAnsi="宋体" w:cs="宋体" w:hint="eastAsia"/>
          <w:b/>
          <w:bCs/>
          <w:sz w:val="32"/>
          <w:szCs w:val="32"/>
        </w:rPr>
        <w:t>投资者关系活动记录表</w:t>
      </w:r>
    </w:p>
    <w:p w14:paraId="62BD5506" w14:textId="6BD8AB9A" w:rsidR="000B7965" w:rsidRDefault="000B7965">
      <w:pPr>
        <w:spacing w:before="51" w:after="32"/>
        <w:ind w:right="619"/>
        <w:jc w:val="right"/>
        <w:rPr>
          <w:rFonts w:ascii="宋体" w:eastAsia="宋体" w:hAnsi="宋体" w:cs="宋体" w:hint="eastAsia"/>
          <w:sz w:val="20"/>
          <w:szCs w:val="20"/>
        </w:rPr>
      </w:pP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980"/>
        <w:gridCol w:w="6545"/>
      </w:tblGrid>
      <w:tr w:rsidR="000B7965" w14:paraId="4A942587" w14:textId="77777777" w:rsidTr="00215268">
        <w:trPr>
          <w:trHeight w:val="1721"/>
          <w:jc w:val="center"/>
        </w:trPr>
        <w:tc>
          <w:tcPr>
            <w:tcW w:w="1980" w:type="dxa"/>
          </w:tcPr>
          <w:p w14:paraId="2533C6CA" w14:textId="77777777" w:rsidR="00215268" w:rsidRDefault="00215268">
            <w:pPr>
              <w:pStyle w:val="TableParagraph"/>
              <w:spacing w:before="7"/>
              <w:rPr>
                <w:rFonts w:ascii="宋体" w:eastAsia="宋体" w:hAnsi="宋体" w:cs="宋体" w:hint="eastAsia"/>
                <w:b/>
                <w:bCs/>
                <w:sz w:val="20"/>
                <w:szCs w:val="20"/>
              </w:rPr>
            </w:pPr>
          </w:p>
          <w:p w14:paraId="08A48217" w14:textId="77777777" w:rsidR="000B7965"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投资者关系活动类别</w:t>
            </w:r>
          </w:p>
        </w:tc>
        <w:tc>
          <w:tcPr>
            <w:tcW w:w="6545" w:type="dxa"/>
          </w:tcPr>
          <w:p w14:paraId="5288870D" w14:textId="77777777" w:rsidR="000B7965" w:rsidRDefault="000B7965">
            <w:pPr>
              <w:pStyle w:val="TableParagraph"/>
              <w:spacing w:before="7"/>
              <w:rPr>
                <w:rFonts w:ascii="宋体" w:eastAsia="宋体" w:hAnsi="宋体" w:cs="宋体" w:hint="eastAsia"/>
                <w:sz w:val="20"/>
                <w:szCs w:val="20"/>
              </w:rPr>
            </w:pPr>
          </w:p>
          <w:p w14:paraId="686FAB4A" w14:textId="723C2967" w:rsidR="000B7965" w:rsidRDefault="00000000" w:rsidP="00215268">
            <w:pPr>
              <w:pStyle w:val="TableParagraph"/>
              <w:tabs>
                <w:tab w:val="left" w:pos="2418"/>
              </w:tabs>
              <w:spacing w:before="1"/>
              <w:ind w:left="107"/>
              <w:rPr>
                <w:rFonts w:ascii="宋体" w:eastAsia="宋体" w:hAnsi="宋体" w:cs="宋体" w:hint="eastAsia"/>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特</w:t>
            </w:r>
            <w:r>
              <w:rPr>
                <w:rFonts w:ascii="宋体" w:eastAsia="宋体" w:hAnsi="宋体" w:cs="宋体" w:hint="eastAsia"/>
                <w:spacing w:val="-3"/>
                <w:sz w:val="20"/>
                <w:szCs w:val="20"/>
              </w:rPr>
              <w:t>定</w:t>
            </w:r>
            <w:r>
              <w:rPr>
                <w:rFonts w:ascii="宋体" w:eastAsia="宋体" w:hAnsi="宋体" w:cs="宋体" w:hint="eastAsia"/>
                <w:sz w:val="20"/>
                <w:szCs w:val="20"/>
              </w:rPr>
              <w:t>对</w:t>
            </w:r>
            <w:r>
              <w:rPr>
                <w:rFonts w:ascii="宋体" w:eastAsia="宋体" w:hAnsi="宋体" w:cs="宋体" w:hint="eastAsia"/>
                <w:spacing w:val="-3"/>
                <w:sz w:val="20"/>
                <w:szCs w:val="20"/>
              </w:rPr>
              <w:t>象</w:t>
            </w:r>
            <w:r>
              <w:rPr>
                <w:rFonts w:ascii="宋体" w:eastAsia="宋体" w:hAnsi="宋体" w:cs="宋体" w:hint="eastAsia"/>
                <w:sz w:val="20"/>
                <w:szCs w:val="20"/>
              </w:rPr>
              <w:t>调研</w:t>
            </w:r>
            <w:r>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分</w:t>
            </w:r>
            <w:r>
              <w:rPr>
                <w:rFonts w:ascii="宋体" w:eastAsia="宋体" w:hAnsi="宋体" w:cs="宋体" w:hint="eastAsia"/>
                <w:spacing w:val="-3"/>
                <w:sz w:val="20"/>
                <w:szCs w:val="20"/>
              </w:rPr>
              <w:t>析</w:t>
            </w:r>
            <w:r>
              <w:rPr>
                <w:rFonts w:ascii="宋体" w:eastAsia="宋体" w:hAnsi="宋体" w:cs="宋体" w:hint="eastAsia"/>
                <w:sz w:val="20"/>
                <w:szCs w:val="20"/>
              </w:rPr>
              <w:t>师</w:t>
            </w:r>
            <w:r>
              <w:rPr>
                <w:rFonts w:ascii="宋体" w:eastAsia="宋体" w:hAnsi="宋体" w:cs="宋体" w:hint="eastAsia"/>
                <w:spacing w:val="-3"/>
                <w:sz w:val="20"/>
                <w:szCs w:val="20"/>
              </w:rPr>
              <w:t>会</w:t>
            </w:r>
            <w:r>
              <w:rPr>
                <w:rFonts w:ascii="宋体" w:eastAsia="宋体" w:hAnsi="宋体" w:cs="宋体" w:hint="eastAsia"/>
                <w:sz w:val="20"/>
                <w:szCs w:val="20"/>
              </w:rPr>
              <w:t>议</w:t>
            </w:r>
          </w:p>
          <w:p w14:paraId="780E5803" w14:textId="090D5B5E" w:rsidR="000B7965" w:rsidRDefault="00000000" w:rsidP="00215268">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媒</w:t>
            </w:r>
            <w:r>
              <w:rPr>
                <w:rFonts w:ascii="宋体" w:eastAsia="宋体" w:hAnsi="宋体" w:cs="宋体" w:hint="eastAsia"/>
                <w:spacing w:val="-3"/>
                <w:sz w:val="20"/>
                <w:szCs w:val="20"/>
              </w:rPr>
              <w:t>体</w:t>
            </w:r>
            <w:r>
              <w:rPr>
                <w:rFonts w:ascii="宋体" w:eastAsia="宋体" w:hAnsi="宋体" w:cs="宋体" w:hint="eastAsia"/>
                <w:sz w:val="20"/>
                <w:szCs w:val="20"/>
              </w:rPr>
              <w:t>采访</w:t>
            </w:r>
            <w:r>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Content>
                <w:r>
                  <w:rPr>
                    <w:rFonts w:ascii="Wingdings 2" w:eastAsia="MS Gothic" w:hAnsi="Wingdings 2" w:cs="宋体" w:hint="eastAsia"/>
                    <w:sz w:val="20"/>
                    <w:szCs w:val="20"/>
                  </w:rPr>
                  <w:t>R</w:t>
                </w:r>
              </w:sdtContent>
            </w:sdt>
            <w:r>
              <w:rPr>
                <w:rFonts w:ascii="宋体" w:eastAsia="宋体" w:hAnsi="宋体" w:cs="宋体" w:hint="eastAsia"/>
                <w:sz w:val="20"/>
                <w:szCs w:val="20"/>
              </w:rPr>
              <w:t>业</w:t>
            </w:r>
            <w:r>
              <w:rPr>
                <w:rFonts w:ascii="宋体" w:eastAsia="宋体" w:hAnsi="宋体" w:cs="宋体" w:hint="eastAsia"/>
                <w:spacing w:val="-3"/>
                <w:sz w:val="20"/>
                <w:szCs w:val="20"/>
              </w:rPr>
              <w:t>绩</w:t>
            </w:r>
            <w:r>
              <w:rPr>
                <w:rFonts w:ascii="宋体" w:eastAsia="宋体" w:hAnsi="宋体" w:cs="宋体" w:hint="eastAsia"/>
                <w:sz w:val="20"/>
                <w:szCs w:val="20"/>
              </w:rPr>
              <w:t>说</w:t>
            </w:r>
            <w:r>
              <w:rPr>
                <w:rFonts w:ascii="宋体" w:eastAsia="宋体" w:hAnsi="宋体" w:cs="宋体" w:hint="eastAsia"/>
                <w:spacing w:val="-3"/>
                <w:sz w:val="20"/>
                <w:szCs w:val="20"/>
              </w:rPr>
              <w:t>明</w:t>
            </w:r>
            <w:r>
              <w:rPr>
                <w:rFonts w:ascii="宋体" w:eastAsia="宋体" w:hAnsi="宋体" w:cs="宋体" w:hint="eastAsia"/>
                <w:sz w:val="20"/>
                <w:szCs w:val="20"/>
              </w:rPr>
              <w:t>会</w:t>
            </w:r>
          </w:p>
          <w:p w14:paraId="43E9AB37" w14:textId="6076DDDE" w:rsidR="000B7965" w:rsidRDefault="00000000" w:rsidP="00215268">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新</w:t>
            </w:r>
            <w:r>
              <w:rPr>
                <w:rFonts w:ascii="宋体" w:eastAsia="宋体" w:hAnsi="宋体" w:cs="宋体" w:hint="eastAsia"/>
                <w:spacing w:val="-3"/>
                <w:sz w:val="20"/>
                <w:szCs w:val="20"/>
              </w:rPr>
              <w:t>闻</w:t>
            </w:r>
            <w:r>
              <w:rPr>
                <w:rFonts w:ascii="宋体" w:eastAsia="宋体" w:hAnsi="宋体" w:cs="宋体" w:hint="eastAsia"/>
                <w:sz w:val="20"/>
                <w:szCs w:val="20"/>
              </w:rPr>
              <w:t>发</w:t>
            </w:r>
            <w:r>
              <w:rPr>
                <w:rFonts w:ascii="宋体" w:eastAsia="宋体" w:hAnsi="宋体" w:cs="宋体" w:hint="eastAsia"/>
                <w:spacing w:val="-3"/>
                <w:sz w:val="20"/>
                <w:szCs w:val="20"/>
              </w:rPr>
              <w:t>布</w:t>
            </w:r>
            <w:r>
              <w:rPr>
                <w:rFonts w:ascii="宋体" w:eastAsia="宋体" w:hAnsi="宋体" w:cs="宋体" w:hint="eastAsia"/>
                <w:sz w:val="20"/>
                <w:szCs w:val="20"/>
              </w:rPr>
              <w:t>会</w:t>
            </w:r>
            <w:r>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路</w:t>
            </w:r>
            <w:r>
              <w:rPr>
                <w:rFonts w:ascii="宋体" w:eastAsia="宋体" w:hAnsi="宋体" w:cs="宋体" w:hint="eastAsia"/>
                <w:spacing w:val="-3"/>
                <w:sz w:val="20"/>
                <w:szCs w:val="20"/>
              </w:rPr>
              <w:t>演</w:t>
            </w:r>
            <w:r>
              <w:rPr>
                <w:rFonts w:ascii="宋体" w:eastAsia="宋体" w:hAnsi="宋体" w:cs="宋体" w:hint="eastAsia"/>
                <w:sz w:val="20"/>
                <w:szCs w:val="20"/>
              </w:rPr>
              <w:t>活动</w:t>
            </w:r>
          </w:p>
          <w:p w14:paraId="0EAF58DE" w14:textId="4B2A7ABE" w:rsidR="000B7965" w:rsidRDefault="00000000" w:rsidP="00215268">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现场参观</w:t>
            </w:r>
          </w:p>
          <w:p w14:paraId="2C53A070" w14:textId="77777777" w:rsidR="000B7965"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其他（</w:t>
            </w:r>
            <w:proofErr w:type="gramStart"/>
            <w:r>
              <w:rPr>
                <w:rFonts w:ascii="宋体" w:eastAsia="宋体" w:hAnsi="宋体" w:cs="宋体" w:hint="eastAsia"/>
                <w:sz w:val="20"/>
                <w:szCs w:val="20"/>
                <w:u w:val="single"/>
              </w:rPr>
              <w:t>请文字</w:t>
            </w:r>
            <w:proofErr w:type="gramEnd"/>
            <w:r>
              <w:rPr>
                <w:rFonts w:ascii="宋体" w:eastAsia="宋体" w:hAnsi="宋体" w:cs="宋体" w:hint="eastAsia"/>
                <w:sz w:val="20"/>
                <w:szCs w:val="20"/>
                <w:u w:val="single"/>
              </w:rPr>
              <w:t>说明其他活动内容）</w:t>
            </w:r>
          </w:p>
        </w:tc>
      </w:tr>
      <w:tr w:rsidR="000B7965" w14:paraId="16EBAC15" w14:textId="77777777" w:rsidTr="00215268">
        <w:trPr>
          <w:trHeight w:val="852"/>
          <w:jc w:val="center"/>
        </w:trPr>
        <w:tc>
          <w:tcPr>
            <w:tcW w:w="1980" w:type="dxa"/>
            <w:vAlign w:val="center"/>
          </w:tcPr>
          <w:p w14:paraId="3D177CAB" w14:textId="77777777" w:rsidR="00215268" w:rsidRDefault="00000000" w:rsidP="00215268">
            <w:pPr>
              <w:pStyle w:val="TableParagraph"/>
              <w:ind w:left="108" w:right="96"/>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参与单位名称及</w:t>
            </w:r>
          </w:p>
          <w:p w14:paraId="15FC9700" w14:textId="45613412" w:rsidR="000B7965" w:rsidRDefault="00000000" w:rsidP="00215268">
            <w:pPr>
              <w:pStyle w:val="TableParagraph"/>
              <w:ind w:left="108" w:right="96"/>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人员姓名</w:t>
            </w:r>
          </w:p>
        </w:tc>
        <w:tc>
          <w:tcPr>
            <w:tcW w:w="6545" w:type="dxa"/>
            <w:vAlign w:val="center"/>
          </w:tcPr>
          <w:p w14:paraId="0D5A60C3" w14:textId="77777777" w:rsidR="000B7965" w:rsidRDefault="00000000">
            <w:pPr>
              <w:pStyle w:val="TableParagraph"/>
              <w:spacing w:before="100" w:beforeAutospacing="1" w:line="360" w:lineRule="auto"/>
              <w:rPr>
                <w:rFonts w:asciiTheme="minorEastAsia" w:eastAsiaTheme="minorEastAsia" w:hAnsiTheme="minorEastAsia" w:cs="宋体" w:hint="eastAsia"/>
                <w:sz w:val="20"/>
                <w:szCs w:val="20"/>
              </w:rPr>
            </w:pPr>
            <w:r>
              <w:rPr>
                <w:rFonts w:asciiTheme="minorEastAsia" w:eastAsiaTheme="minorEastAsia" w:hAnsiTheme="minorEastAsia" w:cs="宋体" w:hint="eastAsia"/>
                <w:sz w:val="20"/>
                <w:szCs w:val="20"/>
              </w:rPr>
              <w:t>线上参与公司</w:t>
            </w:r>
            <w:bookmarkStart w:id="0" w:name="OLE_LINK2"/>
            <w:r>
              <w:rPr>
                <w:rFonts w:asciiTheme="minorEastAsia" w:eastAsiaTheme="minorEastAsia" w:hAnsiTheme="minorEastAsia" w:cs="宋体" w:hint="eastAsia"/>
                <w:sz w:val="20"/>
                <w:szCs w:val="20"/>
              </w:rPr>
              <w:t>2026年半年度业绩说明会</w:t>
            </w:r>
            <w:bookmarkEnd w:id="0"/>
            <w:r>
              <w:rPr>
                <w:rFonts w:asciiTheme="minorEastAsia" w:eastAsiaTheme="minorEastAsia" w:hAnsiTheme="minorEastAsia" w:cs="宋体" w:hint="eastAsia"/>
                <w:sz w:val="20"/>
                <w:szCs w:val="20"/>
              </w:rPr>
              <w:t>的全体投资者</w:t>
            </w:r>
          </w:p>
        </w:tc>
      </w:tr>
      <w:tr w:rsidR="000B7965" w14:paraId="68659A2B" w14:textId="77777777" w:rsidTr="00215268">
        <w:trPr>
          <w:trHeight w:val="558"/>
          <w:jc w:val="center"/>
        </w:trPr>
        <w:tc>
          <w:tcPr>
            <w:tcW w:w="1980" w:type="dxa"/>
            <w:vAlign w:val="center"/>
          </w:tcPr>
          <w:p w14:paraId="67986A3B" w14:textId="77777777" w:rsidR="000B7965"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时间</w:t>
            </w:r>
          </w:p>
        </w:tc>
        <w:tc>
          <w:tcPr>
            <w:tcW w:w="6545" w:type="dxa"/>
            <w:vAlign w:val="center"/>
          </w:tcPr>
          <w:p w14:paraId="3EE19F54" w14:textId="77777777" w:rsidR="000B7965" w:rsidRDefault="00000000">
            <w:pPr>
              <w:spacing w:before="100" w:beforeAutospacing="1" w:line="360" w:lineRule="auto"/>
              <w:rPr>
                <w:rFonts w:hint="eastAsia"/>
                <w:sz w:val="20"/>
                <w:szCs w:val="20"/>
              </w:rPr>
            </w:pPr>
            <w:r>
              <w:rPr>
                <w:rFonts w:asciiTheme="minorEastAsia" w:eastAsiaTheme="minorEastAsia" w:hAnsiTheme="minorEastAsia" w:cstheme="minorEastAsia" w:hint="eastAsia"/>
                <w:sz w:val="20"/>
                <w:szCs w:val="20"/>
              </w:rPr>
              <w:t>2026年08月20日 15:00-16:00</w:t>
            </w:r>
          </w:p>
        </w:tc>
      </w:tr>
      <w:tr w:rsidR="000B7965" w14:paraId="2B4A683F" w14:textId="77777777" w:rsidTr="00215268">
        <w:trPr>
          <w:trHeight w:val="561"/>
          <w:jc w:val="center"/>
        </w:trPr>
        <w:tc>
          <w:tcPr>
            <w:tcW w:w="1980" w:type="dxa"/>
            <w:vAlign w:val="center"/>
          </w:tcPr>
          <w:p w14:paraId="3553FAFF" w14:textId="77777777" w:rsidR="000B7965"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地点</w:t>
            </w:r>
          </w:p>
        </w:tc>
        <w:tc>
          <w:tcPr>
            <w:tcW w:w="6545" w:type="dxa"/>
            <w:vAlign w:val="center"/>
          </w:tcPr>
          <w:p w14:paraId="698C33FA" w14:textId="77777777" w:rsidR="000B7965" w:rsidRDefault="00000000">
            <w:pPr>
              <w:pStyle w:val="TableParagraph"/>
              <w:spacing w:before="100" w:beforeAutospacing="1" w:line="360" w:lineRule="auto"/>
              <w:rPr>
                <w:rFonts w:asciiTheme="minorEastAsia" w:eastAsiaTheme="minorEastAsia" w:hAnsiTheme="minorEastAsia" w:cs="宋体" w:hint="eastAsia"/>
                <w:sz w:val="20"/>
                <w:szCs w:val="20"/>
              </w:rPr>
            </w:pPr>
            <w:r>
              <w:rPr>
                <w:rFonts w:asciiTheme="minorEastAsia" w:eastAsiaTheme="minorEastAsia" w:hAnsiTheme="minorEastAsia" w:cs="宋体"/>
                <w:sz w:val="20"/>
                <w:szCs w:val="20"/>
              </w:rPr>
              <w:t>价值在线（https://www.ir-online.cn/）网络互动</w:t>
            </w:r>
          </w:p>
        </w:tc>
      </w:tr>
      <w:tr w:rsidR="000B7965" w14:paraId="0DA2DD02" w14:textId="77777777" w:rsidTr="00215268">
        <w:trPr>
          <w:trHeight w:val="558"/>
          <w:jc w:val="center"/>
        </w:trPr>
        <w:tc>
          <w:tcPr>
            <w:tcW w:w="1980" w:type="dxa"/>
            <w:vAlign w:val="center"/>
          </w:tcPr>
          <w:p w14:paraId="43343850" w14:textId="77777777" w:rsidR="00215268" w:rsidRDefault="00000000">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上市公司接待人员</w:t>
            </w:r>
          </w:p>
          <w:p w14:paraId="6129EDEA" w14:textId="20BE64F8" w:rsidR="000B7965"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姓名</w:t>
            </w:r>
          </w:p>
        </w:tc>
        <w:tc>
          <w:tcPr>
            <w:tcW w:w="6545" w:type="dxa"/>
            <w:vAlign w:val="center"/>
          </w:tcPr>
          <w:p w14:paraId="662DAC76" w14:textId="77777777" w:rsidR="000B7965" w:rsidRDefault="00000000">
            <w:pPr>
              <w:pStyle w:val="TableParagraph"/>
              <w:spacing w:before="100" w:beforeAutospacing="1" w:line="360" w:lineRule="auto"/>
              <w:rPr>
                <w:rFonts w:ascii="宋体" w:eastAsia="宋体" w:hAnsi="宋体" w:cs="宋体" w:hint="eastAsia"/>
                <w:sz w:val="20"/>
                <w:szCs w:val="20"/>
              </w:rPr>
            </w:pPr>
            <w:r>
              <w:rPr>
                <w:rFonts w:ascii="宋体" w:eastAsia="宋体" w:hAnsi="宋体" w:cs="宋体"/>
                <w:sz w:val="20"/>
                <w:szCs w:val="20"/>
              </w:rPr>
              <w:t>董事长 张少武</w:t>
            </w:r>
            <w:r>
              <w:rPr>
                <w:rFonts w:ascii="宋体" w:eastAsia="宋体" w:hAnsi="宋体" w:cs="宋体"/>
                <w:sz w:val="20"/>
                <w:szCs w:val="20"/>
              </w:rPr>
              <w:br/>
              <w:t xml:space="preserve">财务总监 </w:t>
            </w:r>
            <w:proofErr w:type="gramStart"/>
            <w:r>
              <w:rPr>
                <w:rFonts w:ascii="宋体" w:eastAsia="宋体" w:hAnsi="宋体" w:cs="宋体"/>
                <w:sz w:val="20"/>
                <w:szCs w:val="20"/>
              </w:rPr>
              <w:t>何梅喜</w:t>
            </w:r>
            <w:proofErr w:type="gramEnd"/>
            <w:r>
              <w:rPr>
                <w:rFonts w:ascii="宋体" w:eastAsia="宋体" w:hAnsi="宋体" w:cs="宋体"/>
                <w:sz w:val="20"/>
                <w:szCs w:val="20"/>
              </w:rPr>
              <w:br/>
              <w:t xml:space="preserve">董事会秘书 </w:t>
            </w:r>
            <w:proofErr w:type="gramStart"/>
            <w:r>
              <w:rPr>
                <w:rFonts w:ascii="宋体" w:eastAsia="宋体" w:hAnsi="宋体" w:cs="宋体"/>
                <w:sz w:val="20"/>
                <w:szCs w:val="20"/>
              </w:rPr>
              <w:t>赵爱香</w:t>
            </w:r>
            <w:proofErr w:type="gramEnd"/>
            <w:r>
              <w:rPr>
                <w:rFonts w:ascii="宋体" w:eastAsia="宋体" w:hAnsi="宋体" w:cs="宋体"/>
                <w:sz w:val="20"/>
                <w:szCs w:val="20"/>
              </w:rPr>
              <w:br/>
              <w:t>独立董事 王楠</w:t>
            </w:r>
          </w:p>
        </w:tc>
      </w:tr>
      <w:tr w:rsidR="000B7965" w14:paraId="72541816" w14:textId="77777777" w:rsidTr="00215268">
        <w:trPr>
          <w:trHeight w:val="1543"/>
          <w:jc w:val="center"/>
        </w:trPr>
        <w:tc>
          <w:tcPr>
            <w:tcW w:w="1980" w:type="dxa"/>
          </w:tcPr>
          <w:p w14:paraId="0BBF267D" w14:textId="77777777" w:rsidR="000B7965" w:rsidRDefault="000B7965">
            <w:pPr>
              <w:pStyle w:val="TableParagraph"/>
              <w:rPr>
                <w:rFonts w:ascii="宋体" w:eastAsia="宋体" w:hAnsi="宋体" w:cs="宋体" w:hint="eastAsia"/>
                <w:b/>
                <w:bCs/>
                <w:sz w:val="20"/>
                <w:szCs w:val="20"/>
              </w:rPr>
            </w:pPr>
          </w:p>
          <w:p w14:paraId="0AC09BA5" w14:textId="77777777" w:rsidR="000B7965" w:rsidRDefault="000B7965">
            <w:pPr>
              <w:pStyle w:val="TableParagraph"/>
              <w:rPr>
                <w:rFonts w:ascii="宋体" w:eastAsia="宋体" w:hAnsi="宋体" w:cs="宋体" w:hint="eastAsia"/>
                <w:b/>
                <w:bCs/>
                <w:sz w:val="20"/>
                <w:szCs w:val="20"/>
              </w:rPr>
            </w:pPr>
          </w:p>
          <w:p w14:paraId="71B418D6" w14:textId="77777777" w:rsidR="000B7965" w:rsidRDefault="000B7965">
            <w:pPr>
              <w:pStyle w:val="TableParagraph"/>
              <w:spacing w:before="5"/>
              <w:rPr>
                <w:rFonts w:ascii="宋体" w:eastAsia="宋体" w:hAnsi="宋体" w:cs="宋体" w:hint="eastAsia"/>
                <w:b/>
                <w:bCs/>
                <w:sz w:val="20"/>
                <w:szCs w:val="20"/>
              </w:rPr>
            </w:pPr>
          </w:p>
          <w:p w14:paraId="7DAE3C19" w14:textId="77777777" w:rsidR="00215268" w:rsidRDefault="00000000" w:rsidP="00215268">
            <w:pPr>
              <w:pStyle w:val="TableParagraph"/>
              <w:spacing w:before="1"/>
              <w:ind w:left="108" w:right="96"/>
              <w:rPr>
                <w:rFonts w:ascii="宋体" w:eastAsia="宋体" w:hAnsi="宋体" w:cs="宋体"/>
                <w:b/>
                <w:bCs/>
                <w:sz w:val="20"/>
                <w:szCs w:val="20"/>
              </w:rPr>
            </w:pPr>
            <w:r>
              <w:rPr>
                <w:rFonts w:ascii="宋体" w:eastAsia="宋体" w:hAnsi="宋体" w:cs="宋体" w:hint="eastAsia"/>
                <w:b/>
                <w:bCs/>
                <w:sz w:val="20"/>
                <w:szCs w:val="20"/>
              </w:rPr>
              <w:t>投资者关系活动</w:t>
            </w:r>
          </w:p>
          <w:p w14:paraId="373BF1EA" w14:textId="491675B3" w:rsidR="000B7965" w:rsidRDefault="00000000" w:rsidP="00215268">
            <w:pPr>
              <w:pStyle w:val="TableParagraph"/>
              <w:spacing w:before="1"/>
              <w:ind w:left="108" w:right="96"/>
              <w:rPr>
                <w:rFonts w:ascii="宋体" w:eastAsia="宋体" w:hAnsi="宋体" w:cs="宋体" w:hint="eastAsia"/>
                <w:b/>
                <w:bCs/>
                <w:sz w:val="20"/>
                <w:szCs w:val="20"/>
              </w:rPr>
            </w:pPr>
            <w:r>
              <w:rPr>
                <w:rFonts w:ascii="宋体" w:eastAsia="宋体" w:hAnsi="宋体" w:cs="宋体" w:hint="eastAsia"/>
                <w:b/>
                <w:bCs/>
                <w:sz w:val="20"/>
                <w:szCs w:val="20"/>
              </w:rPr>
              <w:t>主要内容介绍</w:t>
            </w:r>
          </w:p>
        </w:tc>
        <w:tc>
          <w:tcPr>
            <w:tcW w:w="6545" w:type="dxa"/>
          </w:tcPr>
          <w:p w14:paraId="78784AB9" w14:textId="39D78F1F" w:rsidR="009D6AC7" w:rsidRDefault="00000000" w:rsidP="009D6AC7">
            <w:pPr>
              <w:pStyle w:val="TableParagraph"/>
              <w:spacing w:before="100" w:beforeAutospacing="1" w:line="360" w:lineRule="auto"/>
              <w:ind w:firstLine="420"/>
              <w:rPr>
                <w:rFonts w:ascii="宋体" w:eastAsia="宋体" w:hAnsi="宋体" w:cs="宋体"/>
                <w:sz w:val="20"/>
              </w:rPr>
            </w:pPr>
            <w:r>
              <w:rPr>
                <w:rFonts w:ascii="宋体" w:eastAsia="宋体" w:hAnsi="宋体" w:cs="宋体"/>
                <w:b/>
                <w:sz w:val="20"/>
              </w:rPr>
              <w:t>1.请分析半年报现金流减少的原因</w:t>
            </w:r>
            <w:r>
              <w:rPr>
                <w:rFonts w:ascii="宋体" w:eastAsia="宋体" w:hAnsi="宋体" w:cs="宋体"/>
                <w:b/>
                <w:sz w:val="20"/>
              </w:rPr>
              <w:br/>
            </w:r>
            <w:r>
              <w:rPr>
                <w:rFonts w:ascii="宋体" w:eastAsia="宋体" w:hAnsi="宋体" w:cs="宋体"/>
                <w:sz w:val="20"/>
              </w:rPr>
              <w:t xml:space="preserve">    答:尊敬的投资者，您好！26年上半年经营活动产生的现金流量金额-32905万元，较上年同期-21416万元下降了11489万元，下降率53.64%。主要系 （1）26年公司销售规模扩大，原材料采购及各项经营费用较上期增加；（2）未到公司业务年度货款清算时间。以上原因综合导致经营活动产生的现金流量净额下降，公司收款周期未延长，销售回款无风险。谢谢！</w:t>
            </w:r>
            <w:r>
              <w:rPr>
                <w:rFonts w:ascii="宋体" w:eastAsia="宋体" w:hAnsi="宋体" w:cs="宋体"/>
                <w:sz w:val="20"/>
              </w:rPr>
              <w:br/>
            </w:r>
            <w:r>
              <w:rPr>
                <w:rFonts w:ascii="宋体" w:eastAsia="宋体" w:hAnsi="宋体" w:cs="宋体"/>
                <w:b/>
                <w:sz w:val="20"/>
              </w:rPr>
              <w:t xml:space="preserve">    2.截至目前股东户数是多少人？</w:t>
            </w:r>
            <w:r>
              <w:rPr>
                <w:rFonts w:ascii="宋体" w:eastAsia="宋体" w:hAnsi="宋体" w:cs="宋体"/>
                <w:b/>
                <w:sz w:val="20"/>
              </w:rPr>
              <w:br/>
            </w:r>
            <w:r>
              <w:rPr>
                <w:rFonts w:ascii="宋体" w:eastAsia="宋体" w:hAnsi="宋体" w:cs="宋体"/>
                <w:sz w:val="20"/>
              </w:rPr>
              <w:t xml:space="preserve">    答:尊敬的投资者，您好！截止2026年6月30日，公司股东总数为12508户。股东人数随着交易的进行会实时变动，公司根据相关法律、法规及规范性文件的相关规定，会在定期报告中披露股东人数，敬请关注公司定期报告。谢谢！</w:t>
            </w:r>
            <w:r>
              <w:rPr>
                <w:rFonts w:ascii="宋体" w:eastAsia="宋体" w:hAnsi="宋体" w:cs="宋体"/>
                <w:sz w:val="20"/>
              </w:rPr>
              <w:br/>
            </w:r>
            <w:r>
              <w:rPr>
                <w:rFonts w:ascii="宋体" w:eastAsia="宋体" w:hAnsi="宋体" w:cs="宋体"/>
                <w:b/>
                <w:sz w:val="20"/>
              </w:rPr>
              <w:t xml:space="preserve">    3.与上半年相比，下半年订单有增加吗？</w:t>
            </w:r>
            <w:r>
              <w:rPr>
                <w:rFonts w:ascii="宋体" w:eastAsia="宋体" w:hAnsi="宋体" w:cs="宋体"/>
                <w:b/>
                <w:sz w:val="20"/>
              </w:rPr>
              <w:br/>
            </w:r>
            <w:r>
              <w:rPr>
                <w:rFonts w:ascii="宋体" w:eastAsia="宋体" w:hAnsi="宋体" w:cs="宋体"/>
                <w:sz w:val="20"/>
              </w:rPr>
              <w:t xml:space="preserve">    答:尊敬的投资者，您好！公司目前市场需求稳定，生产经营正常，各项业务均正常有序推进。谢谢！</w:t>
            </w:r>
            <w:r>
              <w:rPr>
                <w:rFonts w:ascii="宋体" w:eastAsia="宋体" w:hAnsi="宋体" w:cs="宋体"/>
                <w:sz w:val="20"/>
              </w:rPr>
              <w:br/>
            </w:r>
            <w:r>
              <w:rPr>
                <w:rFonts w:ascii="宋体" w:eastAsia="宋体" w:hAnsi="宋体" w:cs="宋体"/>
                <w:b/>
                <w:sz w:val="20"/>
              </w:rPr>
              <w:t xml:space="preserve">    4.下一步公司的发展战略是什么，有否考虑并购扩张和往海外发展？</w:t>
            </w:r>
            <w:r>
              <w:rPr>
                <w:rFonts w:ascii="宋体" w:eastAsia="宋体" w:hAnsi="宋体" w:cs="宋体"/>
                <w:b/>
                <w:sz w:val="20"/>
              </w:rPr>
              <w:br/>
            </w:r>
            <w:r>
              <w:rPr>
                <w:rFonts w:ascii="宋体" w:eastAsia="宋体" w:hAnsi="宋体" w:cs="宋体"/>
                <w:sz w:val="20"/>
              </w:rPr>
              <w:lastRenderedPageBreak/>
              <w:t xml:space="preserve">    答:尊敬的投资者，您好！2026 年公司秉持“安全生产、高效环保、注重品质、精英团队、勇于担当、争创业绩、强化服务”的经营方针，开展全年经营工作。公司整体发展战略聚焦七大方向推进：一是加强精细化管理，提升生产效益；二是深化研发创新，增强核心竞争力；三是提升品牌影响力，拓展国内外市场；四是加强人才队伍建设，提供发展动力；五是加快合成项目建设，推动原药制剂一体化；六是强化安全环保管理，助力提质增效；七是提升规范治理水平，保障合</w:t>
            </w:r>
            <w:proofErr w:type="gramStart"/>
            <w:r>
              <w:rPr>
                <w:rFonts w:ascii="宋体" w:eastAsia="宋体" w:hAnsi="宋体" w:cs="宋体"/>
                <w:sz w:val="20"/>
              </w:rPr>
              <w:t>规</w:t>
            </w:r>
            <w:proofErr w:type="gramEnd"/>
            <w:r>
              <w:rPr>
                <w:rFonts w:ascii="宋体" w:eastAsia="宋体" w:hAnsi="宋体" w:cs="宋体"/>
                <w:sz w:val="20"/>
              </w:rPr>
              <w:t>运营。关于海外布局，公司坚持国内国际双轮驱动提升整体市场竞争力：国内市场深耕核心作物区、强化营销渠道、提升技术服务能力，扩大优势区域市场份额；海外市场稳步拓展，有序推进产品登记、客户开发、品牌建设，逐步提升国际市场。公司目前专注主营业务，尽力提高主营业绩，如有其它相关计划将按规则及时披露。谢谢！</w:t>
            </w:r>
            <w:r>
              <w:rPr>
                <w:rFonts w:ascii="宋体" w:eastAsia="宋体" w:hAnsi="宋体" w:cs="宋体"/>
                <w:sz w:val="20"/>
              </w:rPr>
              <w:br/>
            </w:r>
            <w:r>
              <w:rPr>
                <w:rFonts w:ascii="宋体" w:eastAsia="宋体" w:hAnsi="宋体" w:cs="宋体"/>
                <w:b/>
                <w:sz w:val="20"/>
              </w:rPr>
              <w:t xml:space="preserve">    5.请解释说明</w:t>
            </w:r>
            <w:proofErr w:type="gramStart"/>
            <w:r>
              <w:rPr>
                <w:rFonts w:ascii="宋体" w:eastAsia="宋体" w:hAnsi="宋体" w:cs="宋体"/>
                <w:b/>
                <w:sz w:val="20"/>
              </w:rPr>
              <w:t>连云港美平企业管理</w:t>
            </w:r>
            <w:proofErr w:type="gramEnd"/>
            <w:r>
              <w:rPr>
                <w:rFonts w:ascii="宋体" w:eastAsia="宋体" w:hAnsi="宋体" w:cs="宋体"/>
                <w:b/>
                <w:sz w:val="20"/>
              </w:rPr>
              <w:t>咨询合伙企业（有限合伙）更名为</w:t>
            </w:r>
            <w:proofErr w:type="gramStart"/>
            <w:r>
              <w:rPr>
                <w:rFonts w:ascii="宋体" w:eastAsia="宋体" w:hAnsi="宋体" w:cs="宋体"/>
                <w:b/>
                <w:sz w:val="20"/>
              </w:rPr>
              <w:t>许昌美平企业管理</w:t>
            </w:r>
            <w:proofErr w:type="gramEnd"/>
            <w:r>
              <w:rPr>
                <w:rFonts w:ascii="宋体" w:eastAsia="宋体" w:hAnsi="宋体" w:cs="宋体"/>
                <w:b/>
                <w:sz w:val="20"/>
              </w:rPr>
              <w:t>合伙企业（有限合伙）原因及对公司发展的利弊。</w:t>
            </w:r>
            <w:r>
              <w:rPr>
                <w:rFonts w:ascii="宋体" w:eastAsia="宋体" w:hAnsi="宋体" w:cs="宋体"/>
                <w:b/>
                <w:sz w:val="20"/>
              </w:rPr>
              <w:br/>
            </w:r>
            <w:r>
              <w:rPr>
                <w:rFonts w:ascii="宋体" w:eastAsia="宋体" w:hAnsi="宋体" w:cs="宋体"/>
                <w:sz w:val="20"/>
              </w:rPr>
              <w:t xml:space="preserve">    答:尊敬的投资者，您好！公司股东名称变更，对公司经营活动不构成影响。谢谢！</w:t>
            </w:r>
            <w:r>
              <w:rPr>
                <w:rFonts w:ascii="宋体" w:eastAsia="宋体" w:hAnsi="宋体" w:cs="宋体"/>
                <w:sz w:val="20"/>
              </w:rPr>
              <w:br/>
            </w:r>
            <w:r>
              <w:rPr>
                <w:rFonts w:ascii="宋体" w:eastAsia="宋体" w:hAnsi="宋体" w:cs="宋体"/>
                <w:b/>
                <w:sz w:val="20"/>
              </w:rPr>
              <w:t xml:space="preserve">    6.</w:t>
            </w:r>
            <w:proofErr w:type="gramStart"/>
            <w:r>
              <w:rPr>
                <w:rFonts w:ascii="宋体" w:eastAsia="宋体" w:hAnsi="宋体" w:cs="宋体"/>
                <w:b/>
                <w:sz w:val="20"/>
              </w:rPr>
              <w:t>下半年诺正生物</w:t>
            </w:r>
            <w:proofErr w:type="gramEnd"/>
            <w:r>
              <w:rPr>
                <w:rFonts w:ascii="宋体" w:eastAsia="宋体" w:hAnsi="宋体" w:cs="宋体"/>
                <w:b/>
                <w:sz w:val="20"/>
              </w:rPr>
              <w:t>加快产能提升拟采取哪些，对母公司贡献利润是否有望转正。</w:t>
            </w:r>
            <w:r>
              <w:rPr>
                <w:rFonts w:ascii="宋体" w:eastAsia="宋体" w:hAnsi="宋体" w:cs="宋体"/>
                <w:b/>
                <w:sz w:val="20"/>
              </w:rPr>
              <w:br/>
            </w:r>
            <w:r>
              <w:rPr>
                <w:rFonts w:ascii="宋体" w:eastAsia="宋体" w:hAnsi="宋体" w:cs="宋体"/>
                <w:sz w:val="20"/>
              </w:rPr>
              <w:t xml:space="preserve">    答:尊敬的投资者，您好！26年上半年，</w:t>
            </w:r>
            <w:proofErr w:type="gramStart"/>
            <w:r>
              <w:rPr>
                <w:rFonts w:ascii="宋体" w:eastAsia="宋体" w:hAnsi="宋体" w:cs="宋体"/>
                <w:sz w:val="20"/>
              </w:rPr>
              <w:t>诺正生物</w:t>
            </w:r>
            <w:proofErr w:type="gramEnd"/>
            <w:r>
              <w:rPr>
                <w:rFonts w:ascii="宋体" w:eastAsia="宋体" w:hAnsi="宋体" w:cs="宋体"/>
                <w:sz w:val="20"/>
              </w:rPr>
              <w:t>项目（一期）</w:t>
            </w:r>
            <w:proofErr w:type="gramStart"/>
            <w:r>
              <w:rPr>
                <w:rFonts w:ascii="宋体" w:eastAsia="宋体" w:hAnsi="宋体" w:cs="宋体"/>
                <w:sz w:val="20"/>
              </w:rPr>
              <w:t>部分产线已</w:t>
            </w:r>
            <w:proofErr w:type="gramEnd"/>
            <w:r>
              <w:rPr>
                <w:rFonts w:ascii="宋体" w:eastAsia="宋体" w:hAnsi="宋体" w:cs="宋体"/>
                <w:sz w:val="20"/>
              </w:rPr>
              <w:t>进入试生产阶段，下半年，</w:t>
            </w:r>
            <w:proofErr w:type="gramStart"/>
            <w:r>
              <w:rPr>
                <w:rFonts w:ascii="宋体" w:eastAsia="宋体" w:hAnsi="宋体" w:cs="宋体"/>
                <w:sz w:val="20"/>
              </w:rPr>
              <w:t>诺正生物</w:t>
            </w:r>
            <w:proofErr w:type="gramEnd"/>
            <w:r>
              <w:rPr>
                <w:rFonts w:ascii="宋体" w:eastAsia="宋体" w:hAnsi="宋体" w:cs="宋体"/>
                <w:sz w:val="20"/>
              </w:rPr>
              <w:t>将进入产能爬升阶段，公司将压实各级岗位责任，强化全过程管控，从生产运营、项目建设、团队建设、应急能力建设、安全体系建设、设备体系保供等六个方面协同发力，统筹推进生产提</w:t>
            </w:r>
            <w:proofErr w:type="gramStart"/>
            <w:r>
              <w:rPr>
                <w:rFonts w:ascii="宋体" w:eastAsia="宋体" w:hAnsi="宋体" w:cs="宋体"/>
                <w:sz w:val="20"/>
              </w:rPr>
              <w:t>质提产</w:t>
            </w:r>
            <w:proofErr w:type="gramEnd"/>
            <w:r>
              <w:rPr>
                <w:rFonts w:ascii="宋体" w:eastAsia="宋体" w:hAnsi="宋体" w:cs="宋体"/>
                <w:sz w:val="20"/>
              </w:rPr>
              <w:t>，稳步推动</w:t>
            </w:r>
            <w:proofErr w:type="gramStart"/>
            <w:r>
              <w:rPr>
                <w:rFonts w:ascii="宋体" w:eastAsia="宋体" w:hAnsi="宋体" w:cs="宋体"/>
                <w:sz w:val="20"/>
              </w:rPr>
              <w:t>各产线产能爬坡及达产</w:t>
            </w:r>
            <w:proofErr w:type="gramEnd"/>
            <w:r>
              <w:rPr>
                <w:rFonts w:ascii="宋体" w:eastAsia="宋体" w:hAnsi="宋体" w:cs="宋体"/>
                <w:sz w:val="20"/>
              </w:rPr>
              <w:t>。</w:t>
            </w:r>
          </w:p>
          <w:p w14:paraId="7AF65B14" w14:textId="1AE57B60" w:rsidR="000B7965" w:rsidRDefault="00000000" w:rsidP="009D6AC7">
            <w:pPr>
              <w:pStyle w:val="TableParagraph"/>
              <w:spacing w:line="360" w:lineRule="auto"/>
              <w:ind w:firstLine="420"/>
              <w:rPr>
                <w:rFonts w:ascii="宋体" w:eastAsia="宋体" w:hAnsi="宋体" w:cs="宋体" w:hint="eastAsia"/>
                <w:sz w:val="20"/>
                <w:szCs w:val="20"/>
              </w:rPr>
            </w:pPr>
            <w:proofErr w:type="gramStart"/>
            <w:r>
              <w:rPr>
                <w:rFonts w:ascii="宋体" w:eastAsia="宋体" w:hAnsi="宋体" w:cs="宋体"/>
                <w:sz w:val="20"/>
              </w:rPr>
              <w:t>因诺正生物处于投产</w:t>
            </w:r>
            <w:proofErr w:type="gramEnd"/>
            <w:r>
              <w:rPr>
                <w:rFonts w:ascii="宋体" w:eastAsia="宋体" w:hAnsi="宋体" w:cs="宋体"/>
                <w:sz w:val="20"/>
              </w:rPr>
              <w:t>初期，设备调试、工艺磨合、工人熟练程度不足，折旧、利息、人员等刚性成本释放，但产量、销量还在爬坡，规模效应尚未形成，故盈利能力较弱；加之公司一直非常重视研发活动，近年持续加大对</w:t>
            </w:r>
            <w:proofErr w:type="gramStart"/>
            <w:r>
              <w:rPr>
                <w:rFonts w:ascii="宋体" w:eastAsia="宋体" w:hAnsi="宋体" w:cs="宋体"/>
                <w:sz w:val="20"/>
              </w:rPr>
              <w:t>诺正品牌</w:t>
            </w:r>
            <w:proofErr w:type="gramEnd"/>
            <w:r>
              <w:rPr>
                <w:rFonts w:ascii="宋体" w:eastAsia="宋体" w:hAnsi="宋体" w:cs="宋体"/>
                <w:sz w:val="20"/>
              </w:rPr>
              <w:t>的研发投入，综</w:t>
            </w:r>
            <w:r w:rsidR="009D6AC7">
              <w:rPr>
                <w:rFonts w:ascii="宋体" w:eastAsia="宋体" w:hAnsi="宋体" w:cs="宋体" w:hint="eastAsia"/>
                <w:sz w:val="20"/>
              </w:rPr>
              <w:t>合</w:t>
            </w:r>
            <w:r>
              <w:rPr>
                <w:rFonts w:ascii="宋体" w:eastAsia="宋体" w:hAnsi="宋体" w:cs="宋体"/>
                <w:sz w:val="20"/>
              </w:rPr>
              <w:t>以上因素，</w:t>
            </w:r>
            <w:proofErr w:type="gramStart"/>
            <w:r>
              <w:rPr>
                <w:rFonts w:ascii="宋体" w:eastAsia="宋体" w:hAnsi="宋体" w:cs="宋体"/>
                <w:sz w:val="20"/>
              </w:rPr>
              <w:t>26年诺正生物</w:t>
            </w:r>
            <w:proofErr w:type="gramEnd"/>
            <w:r>
              <w:rPr>
                <w:rFonts w:ascii="宋体" w:eastAsia="宋体" w:hAnsi="宋体" w:cs="宋体"/>
                <w:sz w:val="20"/>
              </w:rPr>
              <w:t>盈利能力相对较弱。后续随着产能逐步释放和工艺优化降本，</w:t>
            </w:r>
            <w:proofErr w:type="gramStart"/>
            <w:r>
              <w:rPr>
                <w:rFonts w:ascii="宋体" w:eastAsia="宋体" w:hAnsi="宋体" w:cs="宋体"/>
                <w:sz w:val="20"/>
              </w:rPr>
              <w:t>诺正生物</w:t>
            </w:r>
            <w:proofErr w:type="gramEnd"/>
            <w:r>
              <w:rPr>
                <w:rFonts w:ascii="宋体" w:eastAsia="宋体" w:hAnsi="宋体" w:cs="宋体"/>
                <w:sz w:val="20"/>
              </w:rPr>
              <w:t>的盈利能力有望逐步改善。公司26年业绩具体情况请关注后续披露的定期报告。谢谢！</w:t>
            </w:r>
            <w:r>
              <w:rPr>
                <w:rFonts w:ascii="宋体" w:eastAsia="宋体" w:hAnsi="宋体" w:cs="宋体"/>
                <w:sz w:val="20"/>
              </w:rPr>
              <w:br/>
            </w:r>
            <w:r>
              <w:rPr>
                <w:rFonts w:ascii="宋体" w:eastAsia="宋体" w:hAnsi="宋体" w:cs="宋体"/>
                <w:b/>
                <w:sz w:val="20"/>
              </w:rPr>
              <w:t xml:space="preserve">    7.一物一码对贵司产品有无影响？</w:t>
            </w:r>
            <w:r>
              <w:rPr>
                <w:rFonts w:ascii="宋体" w:eastAsia="宋体" w:hAnsi="宋体" w:cs="宋体"/>
                <w:b/>
                <w:sz w:val="20"/>
              </w:rPr>
              <w:br/>
            </w:r>
            <w:r>
              <w:rPr>
                <w:rFonts w:ascii="宋体" w:eastAsia="宋体" w:hAnsi="宋体" w:cs="宋体"/>
                <w:sz w:val="20"/>
              </w:rPr>
              <w:t xml:space="preserve">    答:尊敬的投资者，您好！公司</w:t>
            </w:r>
            <w:proofErr w:type="gramStart"/>
            <w:r>
              <w:rPr>
                <w:rFonts w:ascii="宋体" w:eastAsia="宋体" w:hAnsi="宋体" w:cs="宋体"/>
                <w:sz w:val="20"/>
              </w:rPr>
              <w:t>已规范</w:t>
            </w:r>
            <w:proofErr w:type="gramEnd"/>
            <w:r>
              <w:rPr>
                <w:rFonts w:ascii="宋体" w:eastAsia="宋体" w:hAnsi="宋体" w:cs="宋体"/>
                <w:sz w:val="20"/>
              </w:rPr>
              <w:t>农药标签二</w:t>
            </w:r>
            <w:proofErr w:type="gramStart"/>
            <w:r>
              <w:rPr>
                <w:rFonts w:ascii="宋体" w:eastAsia="宋体" w:hAnsi="宋体" w:cs="宋体"/>
                <w:sz w:val="20"/>
              </w:rPr>
              <w:t>维码制作</w:t>
            </w:r>
            <w:proofErr w:type="gramEnd"/>
            <w:r>
              <w:rPr>
                <w:rFonts w:ascii="宋体" w:eastAsia="宋体" w:hAnsi="宋体" w:cs="宋体"/>
                <w:sz w:val="20"/>
              </w:rPr>
              <w:t>和使用，对销售产品实施溯源码管理，实现防伪、</w:t>
            </w:r>
            <w:proofErr w:type="gramStart"/>
            <w:r>
              <w:rPr>
                <w:rFonts w:ascii="宋体" w:eastAsia="宋体" w:hAnsi="宋体" w:cs="宋体"/>
                <w:sz w:val="20"/>
              </w:rPr>
              <w:t>防窜货</w:t>
            </w:r>
            <w:proofErr w:type="gramEnd"/>
            <w:r>
              <w:rPr>
                <w:rFonts w:ascii="宋体" w:eastAsia="宋体" w:hAnsi="宋体" w:cs="宋体"/>
                <w:sz w:val="20"/>
              </w:rPr>
              <w:t>、终端数据的收集。未来公司也会积极应对政策变化，专注研发创新、新产品开发，通过技术推广服务、渠道管理体系建设，进一步提升自身的市场竞争力和品牌影响力。感谢关注！</w:t>
            </w:r>
            <w:r>
              <w:rPr>
                <w:rFonts w:ascii="宋体" w:eastAsia="宋体" w:hAnsi="宋体" w:cs="宋体"/>
                <w:sz w:val="20"/>
              </w:rPr>
              <w:br/>
            </w:r>
            <w:r>
              <w:rPr>
                <w:rFonts w:ascii="宋体" w:eastAsia="宋体" w:hAnsi="宋体" w:cs="宋体"/>
                <w:b/>
                <w:sz w:val="20"/>
              </w:rPr>
              <w:lastRenderedPageBreak/>
              <w:t xml:space="preserve">    8.未来半年还会继续减持吗？其他股东以及一致行动人</w:t>
            </w:r>
            <w:r>
              <w:rPr>
                <w:rFonts w:ascii="宋体" w:eastAsia="宋体" w:hAnsi="宋体" w:cs="宋体"/>
                <w:b/>
                <w:sz w:val="20"/>
              </w:rPr>
              <w:br/>
            </w:r>
            <w:r>
              <w:rPr>
                <w:rFonts w:ascii="宋体" w:eastAsia="宋体" w:hAnsi="宋体" w:cs="宋体"/>
                <w:sz w:val="20"/>
              </w:rPr>
              <w:t xml:space="preserve">    答:尊敬的投资者，您好！相关减持情况，请参照公司于2026年4月30日披露的公告《陕西美邦药业集团股份有限公司股东减持股份计划公告》（公告编号：2026-022）。目前未收到其他股东的减持计划，若涉及应披露事项，公司将严格按照监管规定及时履行信息披露义务。感谢您的关注，谢谢！</w:t>
            </w:r>
            <w:r>
              <w:rPr>
                <w:rFonts w:ascii="宋体" w:eastAsia="宋体" w:hAnsi="宋体" w:cs="宋体"/>
                <w:sz w:val="20"/>
              </w:rPr>
              <w:br/>
            </w:r>
            <w:r>
              <w:rPr>
                <w:rFonts w:ascii="宋体" w:eastAsia="宋体" w:hAnsi="宋体" w:cs="宋体"/>
                <w:b/>
                <w:sz w:val="20"/>
              </w:rPr>
              <w:t xml:space="preserve">    9.贵司有市值管理吗？什么时候能超过50亿</w:t>
            </w:r>
            <w:r>
              <w:rPr>
                <w:rFonts w:ascii="宋体" w:eastAsia="宋体" w:hAnsi="宋体" w:cs="宋体"/>
                <w:b/>
                <w:sz w:val="20"/>
              </w:rPr>
              <w:br/>
            </w:r>
            <w:r>
              <w:rPr>
                <w:rFonts w:ascii="宋体" w:eastAsia="宋体" w:hAnsi="宋体" w:cs="宋体"/>
                <w:sz w:val="20"/>
              </w:rPr>
              <w:t xml:space="preserve">    答:尊敬的投资者，您好。公司依规开展合</w:t>
            </w:r>
            <w:proofErr w:type="gramStart"/>
            <w:r>
              <w:rPr>
                <w:rFonts w:ascii="宋体" w:eastAsia="宋体" w:hAnsi="宋体" w:cs="宋体"/>
                <w:sz w:val="20"/>
              </w:rPr>
              <w:t>规</w:t>
            </w:r>
            <w:proofErr w:type="gramEnd"/>
            <w:r>
              <w:rPr>
                <w:rFonts w:ascii="宋体" w:eastAsia="宋体" w:hAnsi="宋体" w:cs="宋体"/>
                <w:sz w:val="20"/>
              </w:rPr>
              <w:t>市值管理工作，立足主业提质增效，做好经营、</w:t>
            </w:r>
            <w:proofErr w:type="gramStart"/>
            <w:r>
              <w:rPr>
                <w:rFonts w:ascii="宋体" w:eastAsia="宋体" w:hAnsi="宋体" w:cs="宋体"/>
                <w:sz w:val="20"/>
              </w:rPr>
              <w:t>信披与</w:t>
            </w:r>
            <w:proofErr w:type="gramEnd"/>
            <w:r>
              <w:rPr>
                <w:rFonts w:ascii="宋体" w:eastAsia="宋体" w:hAnsi="宋体" w:cs="宋体"/>
                <w:sz w:val="20"/>
              </w:rPr>
              <w:t>投资者关系管理，夯实内在价值。因二级市场</w:t>
            </w:r>
            <w:proofErr w:type="gramStart"/>
            <w:r>
              <w:rPr>
                <w:rFonts w:ascii="宋体" w:eastAsia="宋体" w:hAnsi="宋体" w:cs="宋体"/>
                <w:sz w:val="20"/>
              </w:rPr>
              <w:t>市值受</w:t>
            </w:r>
            <w:proofErr w:type="gramEnd"/>
            <w:r>
              <w:rPr>
                <w:rFonts w:ascii="宋体" w:eastAsia="宋体" w:hAnsi="宋体" w:cs="宋体"/>
                <w:sz w:val="20"/>
              </w:rPr>
              <w:t>宏观、行业、市场情绪多重因素影响，公司无法预判或承诺市值达到50亿的时间，我们将努力提升经营质量，争取获得资本市场合理认可。感谢关注。</w:t>
            </w:r>
            <w:r>
              <w:rPr>
                <w:rFonts w:ascii="宋体" w:eastAsia="宋体" w:hAnsi="宋体" w:cs="宋体"/>
                <w:sz w:val="20"/>
              </w:rPr>
              <w:br/>
            </w:r>
            <w:r>
              <w:rPr>
                <w:rFonts w:ascii="宋体" w:eastAsia="宋体" w:hAnsi="宋体" w:cs="宋体"/>
                <w:b/>
                <w:sz w:val="20"/>
              </w:rPr>
              <w:t xml:space="preserve">    10.今年可能出现粮食危机，对贵司产品有影响吗？</w:t>
            </w:r>
            <w:r>
              <w:rPr>
                <w:rFonts w:ascii="宋体" w:eastAsia="宋体" w:hAnsi="宋体" w:cs="宋体"/>
                <w:b/>
                <w:sz w:val="20"/>
              </w:rPr>
              <w:br/>
            </w:r>
            <w:r>
              <w:rPr>
                <w:rFonts w:ascii="宋体" w:eastAsia="宋体" w:hAnsi="宋体" w:cs="宋体"/>
                <w:sz w:val="20"/>
              </w:rPr>
              <w:t xml:space="preserve">    答:尊敬的投资者，您好。农药是保障粮食生产的重要农资，</w:t>
            </w:r>
            <w:proofErr w:type="gramStart"/>
            <w:r>
              <w:rPr>
                <w:rFonts w:ascii="宋体" w:eastAsia="宋体" w:hAnsi="宋体" w:cs="宋体"/>
                <w:sz w:val="20"/>
              </w:rPr>
              <w:t>若全球</w:t>
            </w:r>
            <w:proofErr w:type="gramEnd"/>
            <w:r>
              <w:rPr>
                <w:rFonts w:ascii="宋体" w:eastAsia="宋体" w:hAnsi="宋体" w:cs="宋体"/>
                <w:sz w:val="20"/>
              </w:rPr>
              <w:t>粮食供给紧张，各国更加重视粮食安全，种植端保产增产意愿提升，理论上会对植保产品需求形成一定支撑。但行业同时也会受原材料价格、地缘局势、渠道库存、病虫害发生程度等多重因素共同影响，存在不确定性。公司将持续立足主业做好产品与市场经营，积极应对行业各类变化，保持企业健康良性发展。感谢您的关注。</w:t>
            </w:r>
            <w:r>
              <w:rPr>
                <w:rFonts w:ascii="宋体" w:eastAsia="宋体" w:hAnsi="宋体" w:cs="宋体"/>
                <w:sz w:val="20"/>
              </w:rPr>
              <w:br/>
            </w:r>
            <w:r>
              <w:rPr>
                <w:rFonts w:ascii="宋体" w:eastAsia="宋体" w:hAnsi="宋体" w:cs="宋体"/>
                <w:b/>
                <w:sz w:val="20"/>
              </w:rPr>
              <w:t xml:space="preserve">    11.美邦股份26年上半年营业收入较上年增长14.34%，而净利润较上年增长41.32%，什么原因？</w:t>
            </w:r>
            <w:r>
              <w:rPr>
                <w:rFonts w:ascii="宋体" w:eastAsia="宋体" w:hAnsi="宋体" w:cs="宋体"/>
                <w:b/>
                <w:sz w:val="20"/>
              </w:rPr>
              <w:br/>
            </w:r>
            <w:r>
              <w:rPr>
                <w:rFonts w:ascii="宋体" w:eastAsia="宋体" w:hAnsi="宋体" w:cs="宋体"/>
                <w:sz w:val="20"/>
              </w:rPr>
              <w:t xml:space="preserve">    答:尊敬的投资者，您好！26年上半年营业收入较上年增长14.34%，净利润较上年增长41.32%，实现了“增收又增利”，净利率增长远超营业收入增长，主要系：（1）上游原药价格持续下滑或处于低位，原材料采购成本下降；同时公司持续推动降本增效，严抓成本管控；公司加大对高附加值农药产品的市场增量开发，登记一批具有竞争力的新产品投放市场，综合影响导致毛利率提升；（2）公司狠抓日常经营管理，全面落实“精细化管理”的各项任务，向管理协同要效益，以高标准质量管理模式为基准，以降本增效为手段，强化费用控制，管理费用和研发费用增速约 3%，远低于营收增速 14.34%。综合以上因素影响，导致净利润增长远超营业收入增长，谢谢！</w:t>
            </w:r>
            <w:r>
              <w:rPr>
                <w:rFonts w:ascii="宋体" w:eastAsia="宋体" w:hAnsi="宋体" w:cs="宋体"/>
                <w:sz w:val="20"/>
              </w:rPr>
              <w:br/>
            </w:r>
            <w:r>
              <w:rPr>
                <w:rFonts w:ascii="宋体" w:eastAsia="宋体" w:hAnsi="宋体" w:cs="宋体"/>
                <w:b/>
                <w:sz w:val="20"/>
              </w:rPr>
              <w:t xml:space="preserve">    12.请问公司两个问题，</w:t>
            </w:r>
            <w:proofErr w:type="gramStart"/>
            <w:r>
              <w:rPr>
                <w:rFonts w:ascii="宋体" w:eastAsia="宋体" w:hAnsi="宋体" w:cs="宋体"/>
                <w:b/>
                <w:sz w:val="20"/>
              </w:rPr>
              <w:t>一</w:t>
            </w:r>
            <w:proofErr w:type="gramEnd"/>
            <w:r>
              <w:rPr>
                <w:rFonts w:ascii="宋体" w:eastAsia="宋体" w:hAnsi="宋体" w:cs="宋体"/>
                <w:b/>
                <w:sz w:val="20"/>
              </w:rPr>
              <w:t>，在原材料上成本控制情况，何时能摆脱原材料价格的波动继而影响利润。第二，海外进展如何，近远期有何发展规划</w:t>
            </w:r>
            <w:r>
              <w:rPr>
                <w:rFonts w:ascii="宋体" w:eastAsia="宋体" w:hAnsi="宋体" w:cs="宋体"/>
                <w:b/>
                <w:sz w:val="20"/>
              </w:rPr>
              <w:br/>
            </w:r>
            <w:r>
              <w:rPr>
                <w:rFonts w:ascii="宋体" w:eastAsia="宋体" w:hAnsi="宋体" w:cs="宋体"/>
                <w:sz w:val="20"/>
              </w:rPr>
              <w:t xml:space="preserve">    答:尊敬的投资者，您好，关于您关心的问题答复如下： 第一，在原</w:t>
            </w:r>
            <w:r>
              <w:rPr>
                <w:rFonts w:ascii="宋体" w:eastAsia="宋体" w:hAnsi="宋体" w:cs="宋体"/>
                <w:sz w:val="20"/>
              </w:rPr>
              <w:lastRenderedPageBreak/>
              <w:t>材料成本控制方面，公司原材料占产品成本比例较高，且以各类农药原药为主，主要产品毛利率对原材料采购均价存在一定敏感度，受市场供求、国际油价、环保政策等多项外部因素影响，若未来原材料价格发生较大波动，公司盈利能力仍可能受到一定冲击。不过公司已建立完善的应对机制控制相关风险：公司会根据市场行情预测及时调整采购周期，原材料价格上涨时采取集中采购提高议价能力，价格下跌时采取月度采购计划，同时加强</w:t>
            </w:r>
            <w:proofErr w:type="gramStart"/>
            <w:r>
              <w:rPr>
                <w:rFonts w:ascii="宋体" w:eastAsia="宋体" w:hAnsi="宋体" w:cs="宋体"/>
                <w:sz w:val="20"/>
              </w:rPr>
              <w:t>询</w:t>
            </w:r>
            <w:proofErr w:type="gramEnd"/>
            <w:r>
              <w:rPr>
                <w:rFonts w:ascii="宋体" w:eastAsia="宋体" w:hAnsi="宋体" w:cs="宋体"/>
                <w:sz w:val="20"/>
              </w:rPr>
              <w:t>比价采购、采购价格核查与原材料质量监控，持续开发合作重要供应商，优化供应与运输渠道，以此降低原材料成本与物流成本，减少价格波动带来的影响。 第二，海外业务进展与规划方面，目前公司已与安道麦、拜耳等国际知名企业建立合作关系，设立了越南办事处，同时已在巴西、澳大利亚、柬埔寨、巴基斯坦、印度尼西亚等地区推进产品登记布局，初步构建国际销售网络。公司将继续精准把握国际市场需求，研发适配的高附加值产品，加快推进境内外产品登记工作，完善区域市场布局，深化与现有国际客户的合作，逐步扩大国际市场份额。 感谢您对公司的关注。</w:t>
            </w:r>
            <w:r>
              <w:rPr>
                <w:rFonts w:ascii="宋体" w:eastAsia="宋体" w:hAnsi="宋体" w:cs="宋体"/>
                <w:sz w:val="20"/>
              </w:rPr>
              <w:br/>
            </w:r>
            <w:r>
              <w:rPr>
                <w:rFonts w:ascii="宋体" w:eastAsia="宋体" w:hAnsi="宋体" w:cs="宋体"/>
                <w:b/>
                <w:sz w:val="20"/>
              </w:rPr>
              <w:t xml:space="preserve">    13.26年上半年公司研发费用率高于同行业可比上市公司，是什么原因？</w:t>
            </w:r>
            <w:r>
              <w:rPr>
                <w:rFonts w:ascii="宋体" w:eastAsia="宋体" w:hAnsi="宋体" w:cs="宋体"/>
                <w:b/>
                <w:sz w:val="20"/>
              </w:rPr>
              <w:br/>
            </w:r>
            <w:r>
              <w:rPr>
                <w:rFonts w:ascii="宋体" w:eastAsia="宋体" w:hAnsi="宋体" w:cs="宋体"/>
                <w:sz w:val="20"/>
              </w:rPr>
              <w:t xml:space="preserve">    答:尊敬的投资者，您好！26年上半年公司投入研发费用4291.85万元，同期比增长3.13%，占营业收入的7.73%。主要原因系：（1）公司一贯看重研发投入，公司采用多研发、多获取农药登记证，以推出附加值更高的差异化新产品，进而提高产品竞争力；（2）26年公司在农药制剂业务差异化新产品的开发方面以及农药原药新工艺的开发研究方面加大投入，所以研发费用率较高。谢谢！</w:t>
            </w:r>
            <w:r>
              <w:rPr>
                <w:rFonts w:ascii="宋体" w:eastAsia="宋体" w:hAnsi="宋体" w:cs="宋体"/>
                <w:sz w:val="20"/>
              </w:rPr>
              <w:br/>
            </w:r>
            <w:r>
              <w:rPr>
                <w:rFonts w:ascii="宋体" w:eastAsia="宋体" w:hAnsi="宋体" w:cs="宋体"/>
                <w:b/>
                <w:sz w:val="20"/>
              </w:rPr>
              <w:t xml:space="preserve">    14.贵司有没有收购同行业竞争对手的计划？</w:t>
            </w:r>
            <w:r>
              <w:rPr>
                <w:rFonts w:ascii="宋体" w:eastAsia="宋体" w:hAnsi="宋体" w:cs="宋体"/>
                <w:b/>
                <w:sz w:val="20"/>
              </w:rPr>
              <w:br/>
            </w:r>
            <w:r>
              <w:rPr>
                <w:rFonts w:ascii="宋体" w:eastAsia="宋体" w:hAnsi="宋体" w:cs="宋体"/>
                <w:sz w:val="20"/>
              </w:rPr>
              <w:t xml:space="preserve">    答:尊敬的投资者，您好，公司专注主营业务，尽力提高主营业绩，目前暂无收购计划。未来如有其它相关计划将按规则及时披露，感谢您的关注和建议!谢谢！</w:t>
            </w:r>
          </w:p>
        </w:tc>
      </w:tr>
      <w:tr w:rsidR="000B7965" w14:paraId="4F08B5BF" w14:textId="77777777" w:rsidTr="00215268">
        <w:trPr>
          <w:trHeight w:val="999"/>
          <w:jc w:val="center"/>
        </w:trPr>
        <w:tc>
          <w:tcPr>
            <w:tcW w:w="1980" w:type="dxa"/>
            <w:vAlign w:val="center"/>
          </w:tcPr>
          <w:p w14:paraId="64CE8AEB" w14:textId="204496C0" w:rsidR="000B7965" w:rsidRDefault="00000000" w:rsidP="00215268">
            <w:pPr>
              <w:pStyle w:val="TableParagraph"/>
              <w:spacing w:before="1"/>
              <w:ind w:left="107"/>
              <w:rPr>
                <w:rFonts w:ascii="宋体" w:eastAsia="宋体" w:hAnsi="宋体" w:cs="宋体" w:hint="eastAsia"/>
                <w:b/>
                <w:bCs/>
                <w:sz w:val="20"/>
                <w:szCs w:val="20"/>
              </w:rPr>
            </w:pPr>
            <w:r>
              <w:rPr>
                <w:rFonts w:asciiTheme="minorEastAsia" w:eastAsiaTheme="minorEastAsia" w:hAnsiTheme="minorEastAsia" w:cs="宋体" w:hint="eastAsia"/>
                <w:b/>
                <w:bCs/>
                <w:sz w:val="20"/>
                <w:szCs w:val="20"/>
              </w:rPr>
              <w:lastRenderedPageBreak/>
              <w:t>关于本次活动是否涉及应披露重大信息的说明</w:t>
            </w:r>
          </w:p>
        </w:tc>
        <w:tc>
          <w:tcPr>
            <w:tcW w:w="6545" w:type="dxa"/>
            <w:vAlign w:val="center"/>
          </w:tcPr>
          <w:p w14:paraId="51F610E2" w14:textId="77777777" w:rsidR="000B7965" w:rsidRDefault="00000000">
            <w:pPr>
              <w:pStyle w:val="TableParagraph"/>
              <w:spacing w:before="100" w:beforeAutospacing="1" w:line="360" w:lineRule="auto"/>
              <w:rPr>
                <w:rFonts w:ascii="宋体" w:eastAsia="宋体" w:hAnsi="宋体" w:cs="宋体" w:hint="eastAsia"/>
                <w:sz w:val="20"/>
                <w:szCs w:val="20"/>
              </w:rPr>
            </w:pPr>
            <w:r>
              <w:rPr>
                <w:rFonts w:asciiTheme="minorEastAsia" w:eastAsiaTheme="minorEastAsia" w:hAnsiTheme="minorEastAsia" w:cs="宋体" w:hint="eastAsia"/>
                <w:sz w:val="20"/>
                <w:szCs w:val="20"/>
              </w:rPr>
              <w:t>本次活动不涉及未公开披露的重大信息。</w:t>
            </w:r>
          </w:p>
        </w:tc>
      </w:tr>
      <w:tr w:rsidR="000B7965" w14:paraId="098404D7" w14:textId="77777777" w:rsidTr="00215268">
        <w:trPr>
          <w:trHeight w:val="558"/>
          <w:jc w:val="center"/>
        </w:trPr>
        <w:tc>
          <w:tcPr>
            <w:tcW w:w="1980" w:type="dxa"/>
            <w:vAlign w:val="center"/>
          </w:tcPr>
          <w:p w14:paraId="354F371A" w14:textId="77777777" w:rsidR="000B7965"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日期</w:t>
            </w:r>
          </w:p>
        </w:tc>
        <w:tc>
          <w:tcPr>
            <w:tcW w:w="6545" w:type="dxa"/>
            <w:vAlign w:val="center"/>
          </w:tcPr>
          <w:p w14:paraId="21F24C76" w14:textId="77777777" w:rsidR="000B7965" w:rsidRDefault="00000000">
            <w:pPr>
              <w:pStyle w:val="TableParagraph"/>
              <w:spacing w:before="100" w:beforeAutospacing="1"/>
              <w:rPr>
                <w:rFonts w:ascii="宋体" w:eastAsia="宋体" w:hAnsi="宋体" w:cs="宋体" w:hint="eastAsia"/>
                <w:sz w:val="20"/>
                <w:szCs w:val="20"/>
              </w:rPr>
            </w:pPr>
            <w:r>
              <w:rPr>
                <w:rFonts w:ascii="宋体" w:eastAsia="宋体" w:hAnsi="宋体" w:cs="宋体"/>
                <w:sz w:val="20"/>
                <w:szCs w:val="20"/>
              </w:rPr>
              <w:t>2026年08月20日</w:t>
            </w:r>
          </w:p>
        </w:tc>
      </w:tr>
    </w:tbl>
    <w:p w14:paraId="1F3610C5" w14:textId="77777777" w:rsidR="000B7965" w:rsidRDefault="000B7965">
      <w:pPr>
        <w:rPr>
          <w:rFonts w:ascii="宋体" w:eastAsia="宋体" w:hAnsi="宋体" w:cs="宋体" w:hint="eastAsia"/>
          <w:sz w:val="28"/>
          <w:szCs w:val="36"/>
        </w:rPr>
      </w:pPr>
    </w:p>
    <w:sectPr w:rsidR="000B7965">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C2822" w14:textId="77777777" w:rsidR="00100C23" w:rsidRDefault="00100C23" w:rsidP="00215268">
      <w:pPr>
        <w:rPr>
          <w:rFonts w:hint="eastAsia"/>
        </w:rPr>
      </w:pPr>
      <w:r>
        <w:separator/>
      </w:r>
    </w:p>
  </w:endnote>
  <w:endnote w:type="continuationSeparator" w:id="0">
    <w:p w14:paraId="4AD50444" w14:textId="77777777" w:rsidR="00100C23" w:rsidRDefault="00100C23" w:rsidP="0021526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4FF4C" w14:textId="77777777" w:rsidR="00100C23" w:rsidRDefault="00100C23" w:rsidP="00215268">
      <w:pPr>
        <w:rPr>
          <w:rFonts w:hint="eastAsia"/>
        </w:rPr>
      </w:pPr>
      <w:r>
        <w:separator/>
      </w:r>
    </w:p>
  </w:footnote>
  <w:footnote w:type="continuationSeparator" w:id="0">
    <w:p w14:paraId="09F24D61" w14:textId="77777777" w:rsidR="00100C23" w:rsidRDefault="00100C23" w:rsidP="0021526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965"/>
    <w:rsid w:val="000B7C08"/>
    <w:rsid w:val="000D12CF"/>
    <w:rsid w:val="000D2D88"/>
    <w:rsid w:val="000E4B20"/>
    <w:rsid w:val="00100C23"/>
    <w:rsid w:val="0011418F"/>
    <w:rsid w:val="00172C24"/>
    <w:rsid w:val="001E59D1"/>
    <w:rsid w:val="001E5EA4"/>
    <w:rsid w:val="002042A7"/>
    <w:rsid w:val="00205911"/>
    <w:rsid w:val="002146AD"/>
    <w:rsid w:val="00215268"/>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06467"/>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4590"/>
    <w:rsid w:val="00965E4D"/>
    <w:rsid w:val="009B1D5C"/>
    <w:rsid w:val="009C2E31"/>
    <w:rsid w:val="009D6AC7"/>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DD03DE"/>
    <w:rsid w:val="29EE0E64"/>
    <w:rsid w:val="2B9B22FF"/>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3522E8A"/>
    <w:rsid w:val="74210CA6"/>
    <w:rsid w:val="746F4E76"/>
    <w:rsid w:val="76430096"/>
    <w:rsid w:val="788C25F5"/>
    <w:rsid w:val="79F72AA9"/>
    <w:rsid w:val="7A144529"/>
    <w:rsid w:val="7CF44A80"/>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34AA0"/>
  <w15:docId w15:val="{E9EB8A42-6D33-4FA3-8601-CF34D42B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忆 夏</cp:lastModifiedBy>
  <cp:revision>11</cp:revision>
  <cp:lastPrinted>2026-08-20T09:14:00Z</cp:lastPrinted>
  <dcterms:created xsi:type="dcterms:W3CDTF">2022-04-12T06:10:00Z</dcterms:created>
  <dcterms:modified xsi:type="dcterms:W3CDTF">2026-08-20T09:25:00Z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57D148DF2F764966BF4E1C38A6255FA2</vt:lpwstr>
  </property>
  <property fmtid="{D5CDD505-2E9C-101B-9397-08002B2CF9AE}" pid="4" name="KSOTemplateDocerSaveRecord">
    <vt:lpwstr>eyJoZGlkIjoiMDY0Mzc4MzhiNGE5ZjBlNmU2NjdiZTk0NGIzYmI2YWIiLCJ1c2VySWQiOiIzOTcyNTI2NDcifQ==</vt:lpwstr>
  </property>
</Properties>
</file>