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ED20D7" w14:textId="77777777" w:rsidR="00F325CF" w:rsidRDefault="00F13EE2">
      <w:pPr>
        <w:spacing w:line="360" w:lineRule="auto"/>
        <w:jc w:val="center"/>
        <w:rPr>
          <w:rFonts w:ascii="仿宋" w:eastAsia="仿宋" w:hAnsi="仿宋"/>
          <w:b/>
          <w:sz w:val="32"/>
        </w:rPr>
      </w:pPr>
      <w:r>
        <w:rPr>
          <w:rFonts w:ascii="仿宋" w:eastAsia="仿宋" w:hAnsi="仿宋" w:hint="eastAsia"/>
          <w:b/>
          <w:sz w:val="32"/>
        </w:rPr>
        <w:t>福耀玻璃工业集团股份有限公司</w:t>
      </w:r>
    </w:p>
    <w:p w14:paraId="4111A595" w14:textId="77777777" w:rsidR="00F325CF" w:rsidRDefault="00F13EE2">
      <w:pPr>
        <w:spacing w:line="360" w:lineRule="auto"/>
        <w:jc w:val="center"/>
        <w:rPr>
          <w:rFonts w:ascii="仿宋" w:eastAsia="仿宋" w:hAnsi="仿宋"/>
          <w:b/>
          <w:sz w:val="32"/>
        </w:rPr>
      </w:pPr>
      <w:r>
        <w:rPr>
          <w:rFonts w:ascii="仿宋" w:eastAsia="仿宋" w:hAnsi="仿宋" w:hint="eastAsia"/>
          <w:b/>
          <w:sz w:val="32"/>
        </w:rPr>
        <w:t>投资者关系活动记录表</w:t>
      </w:r>
    </w:p>
    <w:p w14:paraId="26545BC5" w14:textId="77777777" w:rsidR="00E15DF5" w:rsidRDefault="00E15DF5">
      <w:pPr>
        <w:spacing w:line="360" w:lineRule="auto"/>
        <w:rPr>
          <w:rFonts w:ascii="仿宋" w:eastAsia="仿宋" w:hAnsi="仿宋"/>
          <w:b/>
          <w:sz w:val="24"/>
        </w:rPr>
      </w:pPr>
    </w:p>
    <w:p w14:paraId="6744ADEC" w14:textId="0BE9E073" w:rsidR="00F325CF" w:rsidRDefault="00F13EE2">
      <w:pPr>
        <w:spacing w:line="360" w:lineRule="auto"/>
        <w:rPr>
          <w:rFonts w:ascii="仿宋" w:eastAsia="仿宋" w:hAnsi="仿宋"/>
          <w:b/>
          <w:sz w:val="24"/>
        </w:rPr>
      </w:pPr>
      <w:r>
        <w:rPr>
          <w:rFonts w:ascii="仿宋" w:eastAsia="仿宋" w:hAnsi="仿宋" w:hint="eastAsia"/>
          <w:b/>
          <w:sz w:val="24"/>
        </w:rPr>
        <w:t>证券简称：福耀玻璃</w:t>
      </w:r>
      <w:r>
        <w:rPr>
          <w:rFonts w:ascii="仿宋" w:eastAsia="仿宋" w:hAnsi="仿宋"/>
          <w:b/>
          <w:sz w:val="24"/>
        </w:rPr>
        <w:tab/>
        <w:t xml:space="preserve">                证券代码：</w:t>
      </w:r>
      <w:r>
        <w:rPr>
          <w:rFonts w:ascii="仿宋" w:eastAsia="仿宋" w:hAnsi="仿宋" w:hint="eastAsia"/>
          <w:b/>
          <w:sz w:val="24"/>
        </w:rPr>
        <w:t>A股600660；H股03606</w:t>
      </w:r>
    </w:p>
    <w:tbl>
      <w:tblPr>
        <w:tblStyle w:val="ad"/>
        <w:tblW w:w="8613" w:type="dxa"/>
        <w:tblLook w:val="04A0" w:firstRow="1" w:lastRow="0" w:firstColumn="1" w:lastColumn="0" w:noHBand="0" w:noVBand="1"/>
      </w:tblPr>
      <w:tblGrid>
        <w:gridCol w:w="1526"/>
        <w:gridCol w:w="7087"/>
      </w:tblGrid>
      <w:tr w:rsidR="00F325CF" w14:paraId="0035DFD2" w14:textId="77777777">
        <w:tc>
          <w:tcPr>
            <w:tcW w:w="1526" w:type="dxa"/>
            <w:vAlign w:val="center"/>
          </w:tcPr>
          <w:p w14:paraId="50D113DF" w14:textId="77777777" w:rsidR="00F325CF" w:rsidRDefault="00F13EE2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投资者关系活动类别</w:t>
            </w:r>
          </w:p>
        </w:tc>
        <w:tc>
          <w:tcPr>
            <w:tcW w:w="7087" w:type="dxa"/>
          </w:tcPr>
          <w:p w14:paraId="7FF42361" w14:textId="34FEF42B" w:rsidR="00F325CF" w:rsidRDefault="00BB0343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□</w:t>
            </w:r>
            <w:r w:rsidR="00B90444">
              <w:rPr>
                <w:rFonts w:ascii="仿宋" w:eastAsia="仿宋" w:hAnsi="仿宋"/>
                <w:sz w:val="24"/>
              </w:rPr>
              <w:t>特定对象调研</w:t>
            </w:r>
            <w:r w:rsidR="00B90444">
              <w:rPr>
                <w:rFonts w:ascii="仿宋" w:eastAsia="仿宋" w:hAnsi="仿宋"/>
                <w:sz w:val="24"/>
              </w:rPr>
              <w:tab/>
            </w:r>
            <w:r>
              <w:rPr>
                <w:rFonts w:ascii="仿宋" w:eastAsia="仿宋" w:hAnsi="仿宋"/>
                <w:sz w:val="24"/>
              </w:rPr>
              <w:t>□</w:t>
            </w:r>
            <w:r w:rsidR="00B90444">
              <w:rPr>
                <w:rFonts w:ascii="仿宋" w:eastAsia="仿宋" w:hAnsi="仿宋"/>
                <w:sz w:val="24"/>
              </w:rPr>
              <w:t>分析</w:t>
            </w:r>
            <w:proofErr w:type="gramStart"/>
            <w:r w:rsidR="00B90444">
              <w:rPr>
                <w:rFonts w:ascii="仿宋" w:eastAsia="仿宋" w:hAnsi="仿宋"/>
                <w:sz w:val="24"/>
              </w:rPr>
              <w:t>师会议</w:t>
            </w:r>
            <w:proofErr w:type="gramEnd"/>
            <w:r w:rsidR="00B90444">
              <w:rPr>
                <w:rFonts w:ascii="仿宋" w:eastAsia="仿宋" w:hAnsi="仿宋" w:hint="eastAsia"/>
                <w:sz w:val="24"/>
              </w:rPr>
              <w:t xml:space="preserve">    </w:t>
            </w:r>
            <w:r w:rsidR="00B90444">
              <w:rPr>
                <w:rFonts w:ascii="仿宋" w:eastAsia="仿宋" w:hAnsi="仿宋"/>
                <w:sz w:val="24"/>
              </w:rPr>
              <w:tab/>
            </w:r>
            <w:r w:rsidR="00B90444">
              <w:rPr>
                <w:rFonts w:ascii="仿宋" w:eastAsia="仿宋" w:hAnsi="仿宋" w:hint="eastAsia"/>
                <w:sz w:val="24"/>
              </w:rPr>
              <w:t xml:space="preserve">   </w:t>
            </w:r>
            <w:r w:rsidR="00B90444">
              <w:rPr>
                <w:rFonts w:ascii="仿宋" w:eastAsia="仿宋" w:hAnsi="仿宋"/>
                <w:sz w:val="24"/>
              </w:rPr>
              <w:t>□媒体采访</w:t>
            </w:r>
          </w:p>
          <w:p w14:paraId="53FE4A7B" w14:textId="77777777" w:rsidR="00F325CF" w:rsidRDefault="00F13EE2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√业绩说明会</w:t>
            </w:r>
            <w:r>
              <w:rPr>
                <w:rFonts w:ascii="仿宋" w:eastAsia="仿宋" w:hAnsi="仿宋"/>
                <w:sz w:val="24"/>
              </w:rPr>
              <w:tab/>
            </w:r>
            <w:r>
              <w:rPr>
                <w:rFonts w:ascii="仿宋" w:eastAsia="仿宋" w:hAnsi="仿宋" w:hint="eastAsia"/>
                <w:sz w:val="24"/>
              </w:rPr>
              <w:t xml:space="preserve">    </w:t>
            </w:r>
            <w:r>
              <w:rPr>
                <w:rFonts w:ascii="仿宋" w:eastAsia="仿宋" w:hAnsi="仿宋"/>
                <w:sz w:val="24"/>
              </w:rPr>
              <w:t>□新闻发布会</w:t>
            </w:r>
            <w:r>
              <w:rPr>
                <w:rFonts w:ascii="仿宋" w:eastAsia="仿宋" w:hAnsi="仿宋"/>
                <w:sz w:val="24"/>
              </w:rPr>
              <w:tab/>
            </w:r>
            <w:r>
              <w:rPr>
                <w:rFonts w:ascii="仿宋" w:eastAsia="仿宋" w:hAnsi="仿宋" w:hint="eastAsia"/>
                <w:sz w:val="24"/>
              </w:rPr>
              <w:t xml:space="preserve">       </w:t>
            </w:r>
            <w:r>
              <w:rPr>
                <w:rFonts w:ascii="仿宋" w:eastAsia="仿宋" w:hAnsi="仿宋"/>
                <w:sz w:val="24"/>
              </w:rPr>
              <w:t>□路演活动</w:t>
            </w:r>
          </w:p>
          <w:p w14:paraId="5D7C2F77" w14:textId="77777777" w:rsidR="00F325CF" w:rsidRDefault="00F13EE2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□</w:t>
            </w:r>
            <w:r>
              <w:rPr>
                <w:rFonts w:ascii="仿宋" w:eastAsia="仿宋" w:hAnsi="仿宋" w:hint="eastAsia"/>
                <w:sz w:val="24"/>
              </w:rPr>
              <w:t>现场参观</w:t>
            </w:r>
            <w:r>
              <w:rPr>
                <w:rFonts w:ascii="仿宋" w:eastAsia="仿宋" w:hAnsi="仿宋"/>
                <w:sz w:val="24"/>
              </w:rPr>
              <w:tab/>
            </w:r>
            <w:r>
              <w:rPr>
                <w:rFonts w:ascii="仿宋" w:eastAsia="仿宋" w:hAnsi="仿宋" w:hint="eastAsia"/>
                <w:sz w:val="24"/>
              </w:rPr>
              <w:t xml:space="preserve">        </w:t>
            </w:r>
            <w:r>
              <w:rPr>
                <w:rFonts w:ascii="仿宋" w:eastAsia="仿宋" w:hAnsi="仿宋"/>
                <w:sz w:val="24"/>
              </w:rPr>
              <w:t>□其他</w:t>
            </w:r>
          </w:p>
        </w:tc>
      </w:tr>
      <w:tr w:rsidR="00F325CF" w14:paraId="7F470488" w14:textId="77777777">
        <w:tc>
          <w:tcPr>
            <w:tcW w:w="1526" w:type="dxa"/>
            <w:vAlign w:val="center"/>
          </w:tcPr>
          <w:p w14:paraId="2DD82ADF" w14:textId="77777777" w:rsidR="00F325CF" w:rsidRDefault="00F13EE2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参与单位</w:t>
            </w:r>
          </w:p>
          <w:p w14:paraId="58F16D9A" w14:textId="77777777" w:rsidR="00F325CF" w:rsidRDefault="00F13EE2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名称</w:t>
            </w:r>
          </w:p>
        </w:tc>
        <w:tc>
          <w:tcPr>
            <w:tcW w:w="7087" w:type="dxa"/>
            <w:vAlign w:val="center"/>
          </w:tcPr>
          <w:p w14:paraId="3222E20E" w14:textId="04A069BC" w:rsidR="00F325CF" w:rsidRDefault="009178A2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线上</w:t>
            </w:r>
            <w:r w:rsidR="00AF4AE3">
              <w:rPr>
                <w:rFonts w:ascii="仿宋" w:eastAsia="仿宋" w:hAnsi="仿宋" w:hint="eastAsia"/>
                <w:sz w:val="24"/>
              </w:rPr>
              <w:t>投资者</w:t>
            </w:r>
          </w:p>
        </w:tc>
      </w:tr>
      <w:tr w:rsidR="00F325CF" w14:paraId="26A34D43" w14:textId="77777777">
        <w:trPr>
          <w:trHeight w:val="754"/>
        </w:trPr>
        <w:tc>
          <w:tcPr>
            <w:tcW w:w="1526" w:type="dxa"/>
            <w:vAlign w:val="center"/>
          </w:tcPr>
          <w:p w14:paraId="6285C041" w14:textId="77777777" w:rsidR="00F325CF" w:rsidRDefault="00F13EE2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时间</w:t>
            </w:r>
          </w:p>
        </w:tc>
        <w:tc>
          <w:tcPr>
            <w:tcW w:w="7087" w:type="dxa"/>
            <w:vAlign w:val="center"/>
          </w:tcPr>
          <w:p w14:paraId="402D585A" w14:textId="77504BA1" w:rsidR="00F325CF" w:rsidRDefault="00F13EE2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202</w:t>
            </w:r>
            <w:r w:rsidR="00F17D40">
              <w:rPr>
                <w:rFonts w:ascii="仿宋" w:eastAsia="仿宋" w:hAnsi="仿宋"/>
                <w:sz w:val="24"/>
              </w:rPr>
              <w:t>6</w:t>
            </w:r>
            <w:r>
              <w:rPr>
                <w:rFonts w:ascii="仿宋" w:eastAsia="仿宋" w:hAnsi="仿宋" w:hint="eastAsia"/>
                <w:sz w:val="24"/>
              </w:rPr>
              <w:t>年</w:t>
            </w:r>
            <w:r w:rsidR="006306A0">
              <w:rPr>
                <w:rFonts w:ascii="仿宋" w:eastAsia="仿宋" w:hAnsi="仿宋"/>
                <w:sz w:val="24"/>
              </w:rPr>
              <w:t>8</w:t>
            </w:r>
            <w:r>
              <w:rPr>
                <w:rFonts w:ascii="仿宋" w:eastAsia="仿宋" w:hAnsi="仿宋" w:hint="eastAsia"/>
                <w:sz w:val="24"/>
              </w:rPr>
              <w:t>月</w:t>
            </w:r>
            <w:r w:rsidR="00F17D40">
              <w:rPr>
                <w:rFonts w:ascii="仿宋" w:eastAsia="仿宋" w:hAnsi="仿宋"/>
                <w:sz w:val="24"/>
              </w:rPr>
              <w:t>2</w:t>
            </w:r>
            <w:r w:rsidR="006306A0">
              <w:rPr>
                <w:rFonts w:ascii="仿宋" w:eastAsia="仿宋" w:hAnsi="仿宋"/>
                <w:sz w:val="24"/>
              </w:rPr>
              <w:t>6</w:t>
            </w:r>
            <w:r w:rsidR="00A10E9C">
              <w:rPr>
                <w:rFonts w:ascii="仿宋" w:eastAsia="仿宋" w:hAnsi="仿宋" w:hint="eastAsia"/>
                <w:sz w:val="24"/>
              </w:rPr>
              <w:t>日</w:t>
            </w:r>
          </w:p>
        </w:tc>
      </w:tr>
      <w:tr w:rsidR="00F325CF" w14:paraId="1B9278D5" w14:textId="77777777">
        <w:trPr>
          <w:trHeight w:val="706"/>
        </w:trPr>
        <w:tc>
          <w:tcPr>
            <w:tcW w:w="1526" w:type="dxa"/>
            <w:vAlign w:val="center"/>
          </w:tcPr>
          <w:p w14:paraId="61D7D1A3" w14:textId="77777777" w:rsidR="00F325CF" w:rsidRDefault="00F13EE2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地点</w:t>
            </w:r>
          </w:p>
        </w:tc>
        <w:tc>
          <w:tcPr>
            <w:tcW w:w="7087" w:type="dxa"/>
            <w:vAlign w:val="center"/>
          </w:tcPr>
          <w:p w14:paraId="2F92534D" w14:textId="3A7ED8C9" w:rsidR="00F325CF" w:rsidRDefault="00AF4AE3" w:rsidP="00A10E9C">
            <w:pPr>
              <w:adjustRightInd w:val="0"/>
              <w:snapToGrid w:val="0"/>
              <w:spacing w:line="360" w:lineRule="auto"/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上海证券交易所上</w:t>
            </w:r>
            <w:proofErr w:type="gramStart"/>
            <w:r>
              <w:rPr>
                <w:rFonts w:ascii="仿宋" w:eastAsia="仿宋" w:hAnsi="仿宋" w:hint="eastAsia"/>
                <w:sz w:val="24"/>
              </w:rPr>
              <w:t>证路演中心</w:t>
            </w:r>
            <w:proofErr w:type="gramEnd"/>
          </w:p>
        </w:tc>
      </w:tr>
      <w:tr w:rsidR="00F325CF" w14:paraId="240769F4" w14:textId="77777777">
        <w:trPr>
          <w:trHeight w:val="985"/>
        </w:trPr>
        <w:tc>
          <w:tcPr>
            <w:tcW w:w="1526" w:type="dxa"/>
            <w:vAlign w:val="center"/>
          </w:tcPr>
          <w:p w14:paraId="5D323E45" w14:textId="77777777" w:rsidR="00F325CF" w:rsidRDefault="00F13EE2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公司参与</w:t>
            </w:r>
          </w:p>
          <w:p w14:paraId="6B8BD46D" w14:textId="77777777" w:rsidR="00F325CF" w:rsidRDefault="00F13EE2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人员姓名</w:t>
            </w:r>
          </w:p>
        </w:tc>
        <w:tc>
          <w:tcPr>
            <w:tcW w:w="7087" w:type="dxa"/>
            <w:vAlign w:val="center"/>
          </w:tcPr>
          <w:p w14:paraId="6E6140FF" w14:textId="175E981D" w:rsidR="00F325CF" w:rsidRPr="003B6F9F" w:rsidRDefault="000B2B32">
            <w:pPr>
              <w:adjustRightInd w:val="0"/>
              <w:snapToGrid w:val="0"/>
              <w:spacing w:line="360" w:lineRule="auto"/>
            </w:pPr>
            <w:r>
              <w:rPr>
                <w:rFonts w:ascii="仿宋" w:eastAsia="仿宋" w:hAnsi="仿宋" w:hint="eastAsia"/>
                <w:sz w:val="24"/>
              </w:rPr>
              <w:t>董事兼总经理叶舒、董事兼财务总监陈向明、董事局秘书李小溪</w:t>
            </w:r>
          </w:p>
        </w:tc>
      </w:tr>
      <w:tr w:rsidR="00F325CF" w14:paraId="1BF05083" w14:textId="77777777">
        <w:tc>
          <w:tcPr>
            <w:tcW w:w="1526" w:type="dxa"/>
            <w:vAlign w:val="center"/>
          </w:tcPr>
          <w:p w14:paraId="4B787E19" w14:textId="77777777" w:rsidR="00F325CF" w:rsidRDefault="00F13EE2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投资者关系活动主要内容介绍</w:t>
            </w:r>
          </w:p>
        </w:tc>
        <w:tc>
          <w:tcPr>
            <w:tcW w:w="7087" w:type="dxa"/>
          </w:tcPr>
          <w:p w14:paraId="003D669A" w14:textId="2F29465E" w:rsidR="00CF402B" w:rsidRPr="008A1A9A" w:rsidRDefault="00CF402B" w:rsidP="003D7408">
            <w:pPr>
              <w:spacing w:line="360" w:lineRule="auto"/>
              <w:rPr>
                <w:rFonts w:ascii="FangSong" w:eastAsia="FangSong" w:hAnsi="FangSong" w:hint="eastAsia"/>
                <w:b/>
                <w:bCs/>
                <w:sz w:val="24"/>
              </w:rPr>
            </w:pPr>
            <w:r w:rsidRPr="008A1A9A">
              <w:rPr>
                <w:rFonts w:ascii="FangSong" w:eastAsia="FangSong" w:hAnsi="FangSong" w:hint="eastAsia"/>
                <w:b/>
                <w:bCs/>
                <w:sz w:val="24"/>
              </w:rPr>
              <w:t>Q</w:t>
            </w:r>
            <w:r w:rsidRPr="00B33D7D">
              <w:rPr>
                <w:rFonts w:ascii="FangSong" w:eastAsia="FangSong" w:hAnsi="FangSong" w:hint="eastAsia"/>
                <w:b/>
                <w:bCs/>
                <w:sz w:val="24"/>
              </w:rPr>
              <w:t>：</w:t>
            </w:r>
            <w:r w:rsidR="006306A0" w:rsidRPr="006306A0">
              <w:rPr>
                <w:rFonts w:ascii="FangSong" w:eastAsia="FangSong" w:hAnsi="FangSong"/>
                <w:b/>
                <w:bCs/>
                <w:sz w:val="24"/>
              </w:rPr>
              <w:t>报告显示，公司Q2单季度毛利率达到40.17%，创下单季历史新高。这主要得益于纯碱等原材料成本下行及内部降本增效。请问这种成本端的红利在下半年是否具备可持续性？此外，公司在安徽、福建等地的新产</w:t>
            </w:r>
            <w:bookmarkStart w:id="0" w:name="_GoBack"/>
            <w:bookmarkEnd w:id="0"/>
            <w:r w:rsidR="006306A0" w:rsidRPr="006306A0">
              <w:rPr>
                <w:rFonts w:ascii="FangSong" w:eastAsia="FangSong" w:hAnsi="FangSong"/>
                <w:b/>
                <w:bCs/>
                <w:sz w:val="24"/>
              </w:rPr>
              <w:t>能正逐步释放，如何平衡“产能扩张带来的规模效应”与“折旧摊销增加对利润的短期侵蚀”？</w:t>
            </w:r>
          </w:p>
          <w:p w14:paraId="65F1C470" w14:textId="4702D9EC" w:rsidR="000B2B32" w:rsidRPr="003B6F9F" w:rsidRDefault="00CF402B" w:rsidP="003D7408">
            <w:pPr>
              <w:spacing w:line="360" w:lineRule="auto"/>
              <w:rPr>
                <w:rFonts w:ascii="FangSong" w:eastAsia="FangSong" w:hAnsi="FangSong"/>
                <w:sz w:val="24"/>
              </w:rPr>
            </w:pPr>
            <w:r w:rsidRPr="003B6F9F">
              <w:rPr>
                <w:rFonts w:ascii="FangSong" w:eastAsia="FangSong" w:hAnsi="FangSong"/>
                <w:sz w:val="24"/>
              </w:rPr>
              <w:t>A</w:t>
            </w:r>
            <w:r w:rsidRPr="003B6F9F">
              <w:rPr>
                <w:rFonts w:ascii="FangSong" w:eastAsia="FangSong" w:hAnsi="FangSong" w:hint="eastAsia"/>
                <w:sz w:val="24"/>
              </w:rPr>
              <w:t>：</w:t>
            </w:r>
            <w:r w:rsidR="006306A0" w:rsidRPr="006306A0">
              <w:rPr>
                <w:rFonts w:ascii="FangSong" w:eastAsia="FangSong" w:hAnsi="FangSong"/>
                <w:sz w:val="24"/>
              </w:rPr>
              <w:t>您好，公司2026年上半年在汽车工业同比下降的情况下，折旧摊销影响毛利率减少0.64个百分点，但公司毛利率达38.84%，同比增加1.78个百分点，扣除美国海关退回IEEPA关税退回影响0.67个百分点，同比提升1.1个百分点，公司将继续精益运营，降本增效，提高公司综合竞争力。</w:t>
            </w:r>
          </w:p>
          <w:p w14:paraId="30AB268E" w14:textId="76F6F102" w:rsidR="000B2B32" w:rsidRPr="003B6F9F" w:rsidRDefault="00AF4AE3" w:rsidP="003D7408">
            <w:pPr>
              <w:spacing w:line="360" w:lineRule="auto"/>
              <w:rPr>
                <w:rFonts w:ascii="FangSong" w:eastAsia="FangSong" w:hAnsi="FangSong"/>
                <w:b/>
                <w:bCs/>
                <w:sz w:val="24"/>
              </w:rPr>
            </w:pPr>
            <w:r w:rsidRPr="003B6F9F">
              <w:rPr>
                <w:rFonts w:ascii="FangSong" w:eastAsia="FangSong" w:hAnsi="FangSong"/>
                <w:b/>
                <w:bCs/>
                <w:sz w:val="24"/>
              </w:rPr>
              <w:t>Q</w:t>
            </w:r>
            <w:r w:rsidRPr="003B6F9F">
              <w:rPr>
                <w:rFonts w:ascii="FangSong" w:eastAsia="FangSong" w:hAnsi="FangSong" w:hint="eastAsia"/>
                <w:b/>
                <w:bCs/>
                <w:sz w:val="24"/>
              </w:rPr>
              <w:t>：</w:t>
            </w:r>
            <w:r w:rsidR="006306A0" w:rsidRPr="006306A0">
              <w:rPr>
                <w:rFonts w:ascii="FangSong" w:eastAsia="FangSong" w:hAnsi="FangSong"/>
                <w:b/>
                <w:bCs/>
                <w:sz w:val="24"/>
              </w:rPr>
              <w:t>公司境外资产占比已达34.21%，美国工厂上半年净利润同比增长超30%。面对部分投资者对地缘政治、关税及海外工厂运营风险的担忧，公司在合</w:t>
            </w:r>
            <w:proofErr w:type="gramStart"/>
            <w:r w:rsidR="006306A0" w:rsidRPr="006306A0">
              <w:rPr>
                <w:rFonts w:ascii="FangSong" w:eastAsia="FangSong" w:hAnsi="FangSong"/>
                <w:b/>
                <w:bCs/>
                <w:sz w:val="24"/>
              </w:rPr>
              <w:t>规</w:t>
            </w:r>
            <w:proofErr w:type="gramEnd"/>
            <w:r w:rsidR="006306A0" w:rsidRPr="006306A0">
              <w:rPr>
                <w:rFonts w:ascii="FangSong" w:eastAsia="FangSong" w:hAnsi="FangSong"/>
                <w:b/>
                <w:bCs/>
                <w:sz w:val="24"/>
              </w:rPr>
              <w:t>前提下，是否会考虑增加海外基地运营情况的披露频次，或邀请核心投资者参与海外项目的实地调研，以增强市</w:t>
            </w:r>
            <w:r w:rsidR="006306A0" w:rsidRPr="006306A0">
              <w:rPr>
                <w:rFonts w:ascii="FangSong" w:eastAsia="FangSong" w:hAnsi="FangSong"/>
                <w:b/>
                <w:bCs/>
                <w:sz w:val="24"/>
              </w:rPr>
              <w:lastRenderedPageBreak/>
              <w:t>场对公司全球化战略的信心？</w:t>
            </w:r>
          </w:p>
          <w:p w14:paraId="6EC90810" w14:textId="70784947" w:rsidR="000B2B32" w:rsidRPr="003B6F9F" w:rsidRDefault="00AF4AE3" w:rsidP="003D7408">
            <w:pPr>
              <w:spacing w:line="360" w:lineRule="auto"/>
              <w:rPr>
                <w:rFonts w:ascii="FangSong" w:eastAsia="FangSong" w:hAnsi="FangSong"/>
                <w:sz w:val="24"/>
              </w:rPr>
            </w:pPr>
            <w:r w:rsidRPr="003B6F9F">
              <w:rPr>
                <w:rFonts w:ascii="FangSong" w:eastAsia="FangSong" w:hAnsi="FangSong" w:hint="eastAsia"/>
                <w:sz w:val="24"/>
              </w:rPr>
              <w:t>A：</w:t>
            </w:r>
            <w:r w:rsidR="006306A0" w:rsidRPr="006306A0">
              <w:rPr>
                <w:rFonts w:ascii="FangSong" w:eastAsia="FangSong" w:hAnsi="FangSong"/>
                <w:sz w:val="24"/>
              </w:rPr>
              <w:t>您好，公司高度重视信息披露与投资者关系管理，严格遵守证监会、上交所及香港联交所等监管规定，确保信息真实、准确、完整、及时、公平地披露。同时，公司积极通过业绩发布会、路演、电话会议、投资者热线、邮箱及“上证e互动”等多种渠道，加强与投资者和分析师的沟通，切实保护投资者尤其是中小投资者的权益。</w:t>
            </w:r>
          </w:p>
          <w:p w14:paraId="59D9152D" w14:textId="4FC3234D" w:rsidR="000B2B32" w:rsidRPr="003B6F9F" w:rsidRDefault="00AF4AE3" w:rsidP="003D7408">
            <w:pPr>
              <w:spacing w:line="360" w:lineRule="auto"/>
              <w:rPr>
                <w:rFonts w:ascii="FangSong" w:eastAsia="FangSong" w:hAnsi="FangSong"/>
                <w:b/>
                <w:bCs/>
                <w:sz w:val="24"/>
              </w:rPr>
            </w:pPr>
            <w:r w:rsidRPr="003B6F9F">
              <w:rPr>
                <w:rFonts w:ascii="FangSong" w:eastAsia="FangSong" w:hAnsi="FangSong" w:hint="eastAsia"/>
                <w:b/>
                <w:bCs/>
                <w:sz w:val="24"/>
              </w:rPr>
              <w:t>Q：</w:t>
            </w:r>
            <w:r w:rsidR="006306A0" w:rsidRPr="006306A0">
              <w:rPr>
                <w:rFonts w:ascii="FangSong" w:eastAsia="FangSong" w:hAnsi="FangSong"/>
                <w:b/>
                <w:bCs/>
                <w:sz w:val="24"/>
              </w:rPr>
              <w:t>当前公司市盈率（PE）约为15倍左右，虽然基本面稳健，但受汇兑损失和表观利润下滑影响，二级市场情绪受到一定压制。作为董秘，在今天的业绩说明会及下半年的投资者沟通中，公司将如何向市场更清晰地传递“剔除汇兑影响后主业盈利向上”的逻辑，以引导长线资金的价值发现？</w:t>
            </w:r>
          </w:p>
          <w:p w14:paraId="0817BEC6" w14:textId="436F8EE3" w:rsidR="003B6F9F" w:rsidRDefault="00AF4AE3" w:rsidP="003D7408">
            <w:pPr>
              <w:spacing w:line="360" w:lineRule="auto"/>
              <w:rPr>
                <w:rFonts w:ascii="FangSong" w:eastAsia="FangSong" w:hAnsi="FangSong"/>
                <w:sz w:val="24"/>
              </w:rPr>
            </w:pPr>
            <w:r w:rsidRPr="003B6F9F">
              <w:rPr>
                <w:rFonts w:ascii="FangSong" w:eastAsia="FangSong" w:hAnsi="FangSong"/>
                <w:sz w:val="24"/>
              </w:rPr>
              <w:t>A</w:t>
            </w:r>
            <w:r w:rsidRPr="003B6F9F">
              <w:rPr>
                <w:rFonts w:ascii="FangSong" w:eastAsia="FangSong" w:hAnsi="FangSong" w:hint="eastAsia"/>
                <w:sz w:val="24"/>
              </w:rPr>
              <w:t>：</w:t>
            </w:r>
            <w:r w:rsidR="006306A0" w:rsidRPr="006306A0">
              <w:rPr>
                <w:rFonts w:ascii="FangSong" w:eastAsia="FangSong" w:hAnsi="FangSong"/>
                <w:sz w:val="24"/>
              </w:rPr>
              <w:t>您好，公司保持强劲的竞争力，公司价值不断显现。</w:t>
            </w:r>
          </w:p>
          <w:p w14:paraId="3D011CB2" w14:textId="01A4784B" w:rsidR="008A1A9A" w:rsidRPr="008A1A9A" w:rsidRDefault="008A1A9A" w:rsidP="003D7408">
            <w:pPr>
              <w:spacing w:line="360" w:lineRule="auto"/>
              <w:rPr>
                <w:rFonts w:ascii="FangSong" w:eastAsia="FangSong" w:hAnsi="FangSong"/>
                <w:b/>
                <w:bCs/>
                <w:sz w:val="24"/>
              </w:rPr>
            </w:pPr>
            <w:r w:rsidRPr="008A1A9A">
              <w:rPr>
                <w:rFonts w:ascii="FangSong" w:eastAsia="FangSong" w:hAnsi="FangSong"/>
                <w:b/>
                <w:bCs/>
                <w:sz w:val="24"/>
              </w:rPr>
              <w:t>Q</w:t>
            </w:r>
            <w:r w:rsidRPr="008A1A9A">
              <w:rPr>
                <w:rFonts w:ascii="FangSong" w:eastAsia="FangSong" w:hAnsi="FangSong" w:hint="eastAsia"/>
                <w:b/>
                <w:bCs/>
                <w:sz w:val="24"/>
              </w:rPr>
              <w:t>：</w:t>
            </w:r>
            <w:r w:rsidR="006306A0" w:rsidRPr="006306A0">
              <w:rPr>
                <w:rFonts w:ascii="FangSong" w:eastAsia="FangSong" w:hAnsi="FangSong"/>
                <w:b/>
                <w:bCs/>
                <w:sz w:val="24"/>
              </w:rPr>
              <w:t>公司拟实施2026年中期分红，每股派现1.00元，分红比例高达65.73%。在当前资本开支较大的背景下，公司账面可用资金及未使用的银行授信额度能否完全覆盖此次26.1亿元的分红及日常运营需求？未来是否会将这种高比例中期分红常态化？</w:t>
            </w:r>
          </w:p>
          <w:p w14:paraId="00DC994B" w14:textId="7E2442BC" w:rsidR="008A1A9A" w:rsidRPr="009C621E" w:rsidRDefault="008A1A9A" w:rsidP="003D7408">
            <w:pPr>
              <w:spacing w:line="360" w:lineRule="auto"/>
              <w:rPr>
                <w:rFonts w:ascii="FangSong" w:eastAsia="FangSong" w:hAnsi="FangSong"/>
                <w:sz w:val="24"/>
              </w:rPr>
            </w:pPr>
            <w:r w:rsidRPr="009C621E">
              <w:rPr>
                <w:rFonts w:ascii="FangSong" w:eastAsia="FangSong" w:hAnsi="FangSong" w:hint="eastAsia"/>
                <w:sz w:val="24"/>
              </w:rPr>
              <w:t>A：</w:t>
            </w:r>
            <w:r w:rsidR="006306A0" w:rsidRPr="006306A0">
              <w:rPr>
                <w:rFonts w:ascii="FangSong" w:eastAsia="FangSong" w:hAnsi="FangSong"/>
                <w:sz w:val="24"/>
              </w:rPr>
              <w:t>您好，公司有充足的银行授信额度，现金</w:t>
            </w:r>
            <w:proofErr w:type="gramStart"/>
            <w:r w:rsidR="006306A0" w:rsidRPr="006306A0">
              <w:rPr>
                <w:rFonts w:ascii="FangSong" w:eastAsia="FangSong" w:hAnsi="FangSong"/>
                <w:sz w:val="24"/>
              </w:rPr>
              <w:t>流保持</w:t>
            </w:r>
            <w:proofErr w:type="gramEnd"/>
            <w:r w:rsidR="006306A0" w:rsidRPr="006306A0">
              <w:rPr>
                <w:rFonts w:ascii="FangSong" w:eastAsia="FangSong" w:hAnsi="FangSong"/>
                <w:sz w:val="24"/>
              </w:rPr>
              <w:t>健康，公司始终秉持回报股东的分红理念，并具备持续分红能力。自1993年6月上市至今，福</w:t>
            </w:r>
            <w:proofErr w:type="gramStart"/>
            <w:r w:rsidR="006306A0" w:rsidRPr="006306A0">
              <w:rPr>
                <w:rFonts w:ascii="FangSong" w:eastAsia="FangSong" w:hAnsi="FangSong"/>
                <w:sz w:val="24"/>
              </w:rPr>
              <w:t>耀集团</w:t>
            </w:r>
            <w:proofErr w:type="gramEnd"/>
            <w:r w:rsidR="006306A0" w:rsidRPr="006306A0">
              <w:rPr>
                <w:rFonts w:ascii="FangSong" w:eastAsia="FangSong" w:hAnsi="FangSong"/>
                <w:sz w:val="24"/>
              </w:rPr>
              <w:t>累计向投资者发放现金红利和送股428.30亿元（含已宣告未发放的2026年中期现金红利26.10亿元），占累计至2026年上半年实现的归属于上市公司股东的净利润的64.38%。</w:t>
            </w:r>
          </w:p>
          <w:p w14:paraId="366EEE42" w14:textId="409CB8D5" w:rsidR="008A1A9A" w:rsidRPr="008A1A9A" w:rsidRDefault="008A1A9A" w:rsidP="003D7408">
            <w:pPr>
              <w:spacing w:line="360" w:lineRule="auto"/>
              <w:rPr>
                <w:rFonts w:ascii="FangSong" w:eastAsia="FangSong" w:hAnsi="FangSong"/>
                <w:b/>
                <w:bCs/>
                <w:sz w:val="24"/>
              </w:rPr>
            </w:pPr>
            <w:r w:rsidRPr="008A1A9A">
              <w:rPr>
                <w:rFonts w:ascii="FangSong" w:eastAsia="FangSong" w:hAnsi="FangSong" w:hint="eastAsia"/>
                <w:b/>
                <w:bCs/>
                <w:sz w:val="24"/>
              </w:rPr>
              <w:t>Q：</w:t>
            </w:r>
            <w:r w:rsidR="006306A0" w:rsidRPr="006306A0">
              <w:rPr>
                <w:rFonts w:ascii="FangSong" w:eastAsia="FangSong" w:hAnsi="FangSong"/>
                <w:b/>
                <w:bCs/>
                <w:sz w:val="24"/>
              </w:rPr>
              <w:t>上半年公司研发费用达10.33亿元，同比增长17.01%，增速显著高于营收增速；同时，购建固定资产等资本性支出达22.98亿元。在推进上海铝件、重庆铝件及海外项目建设的高投入期，公司如何确保经营性现金流的健康？上半年经营活动现金流净额同比下降15.01%，下半年是否有改善现金流的专项举措？</w:t>
            </w:r>
          </w:p>
          <w:p w14:paraId="32EA239E" w14:textId="1FB7D502" w:rsidR="008A1A9A" w:rsidRPr="009C621E" w:rsidRDefault="008A1A9A" w:rsidP="003D7408">
            <w:pPr>
              <w:spacing w:line="360" w:lineRule="auto"/>
              <w:rPr>
                <w:rFonts w:ascii="FangSong" w:eastAsia="FangSong" w:hAnsi="FangSong"/>
                <w:sz w:val="24"/>
              </w:rPr>
            </w:pPr>
            <w:r w:rsidRPr="006306A0">
              <w:rPr>
                <w:rFonts w:ascii="FangSong" w:eastAsia="FangSong" w:hAnsi="FangSong" w:hint="eastAsia"/>
                <w:sz w:val="24"/>
              </w:rPr>
              <w:t>A</w:t>
            </w:r>
            <w:r w:rsidRPr="009C621E">
              <w:rPr>
                <w:rFonts w:ascii="FangSong" w:eastAsia="FangSong" w:hAnsi="FangSong" w:hint="eastAsia"/>
                <w:sz w:val="24"/>
              </w:rPr>
              <w:t>：</w:t>
            </w:r>
            <w:r w:rsidR="006306A0" w:rsidRPr="006306A0">
              <w:rPr>
                <w:rFonts w:ascii="FangSong" w:eastAsia="FangSong" w:hAnsi="FangSong"/>
                <w:sz w:val="24"/>
              </w:rPr>
              <w:t>您好，上述资本支出旨在夯实供应保障能力、提升产品附加值、</w:t>
            </w:r>
            <w:r w:rsidR="006306A0" w:rsidRPr="006306A0">
              <w:rPr>
                <w:rFonts w:ascii="FangSong" w:eastAsia="FangSong" w:hAnsi="FangSong"/>
                <w:sz w:val="24"/>
              </w:rPr>
              <w:lastRenderedPageBreak/>
              <w:t>增强客户粘性，进而推动公司整体价值与综合竞争力的持续提升。公司亦将根据经营环境、发展需要进行资本支出管理控制。公司2026年上半年经营性现金</w:t>
            </w:r>
            <w:proofErr w:type="gramStart"/>
            <w:r w:rsidR="006306A0" w:rsidRPr="006306A0">
              <w:rPr>
                <w:rFonts w:ascii="FangSong" w:eastAsia="FangSong" w:hAnsi="FangSong"/>
                <w:sz w:val="24"/>
              </w:rPr>
              <w:t>流保持</w:t>
            </w:r>
            <w:proofErr w:type="gramEnd"/>
            <w:r w:rsidR="006306A0" w:rsidRPr="006306A0">
              <w:rPr>
                <w:rFonts w:ascii="FangSong" w:eastAsia="FangSong" w:hAnsi="FangSong"/>
                <w:sz w:val="24"/>
              </w:rPr>
              <w:t>健康，大于净利润。</w:t>
            </w:r>
          </w:p>
          <w:p w14:paraId="5710DF29" w14:textId="22D4773D" w:rsidR="008A1A9A" w:rsidRPr="008A1A9A" w:rsidRDefault="008A1A9A" w:rsidP="003D7408">
            <w:pPr>
              <w:spacing w:line="360" w:lineRule="auto"/>
              <w:rPr>
                <w:rFonts w:ascii="FangSong" w:eastAsia="FangSong" w:hAnsi="FangSong"/>
                <w:b/>
                <w:bCs/>
                <w:sz w:val="24"/>
              </w:rPr>
            </w:pPr>
            <w:r w:rsidRPr="008A1A9A">
              <w:rPr>
                <w:rFonts w:ascii="FangSong" w:eastAsia="FangSong" w:hAnsi="FangSong"/>
                <w:b/>
                <w:bCs/>
                <w:sz w:val="24"/>
              </w:rPr>
              <w:t>Q</w:t>
            </w:r>
            <w:r w:rsidRPr="008A1A9A">
              <w:rPr>
                <w:rFonts w:ascii="FangSong" w:eastAsia="FangSong" w:hAnsi="FangSong" w:hint="eastAsia"/>
                <w:b/>
                <w:bCs/>
                <w:sz w:val="24"/>
              </w:rPr>
              <w:t>：</w:t>
            </w:r>
            <w:r w:rsidR="006306A0" w:rsidRPr="006306A0">
              <w:rPr>
                <w:rFonts w:ascii="FangSong" w:eastAsia="FangSong" w:hAnsi="FangSong"/>
                <w:b/>
                <w:bCs/>
                <w:sz w:val="24"/>
              </w:rPr>
              <w:t>上半年公司产生8.03亿元的汇兑损失（去年同期为6.02亿元收益），直接导致</w:t>
            </w:r>
            <w:proofErr w:type="gramStart"/>
            <w:r w:rsidR="006306A0" w:rsidRPr="006306A0">
              <w:rPr>
                <w:rFonts w:ascii="FangSong" w:eastAsia="FangSong" w:hAnsi="FangSong"/>
                <w:b/>
                <w:bCs/>
                <w:sz w:val="24"/>
              </w:rPr>
              <w:t>归母净利润</w:t>
            </w:r>
            <w:proofErr w:type="gramEnd"/>
            <w:r w:rsidR="006306A0" w:rsidRPr="006306A0">
              <w:rPr>
                <w:rFonts w:ascii="FangSong" w:eastAsia="FangSong" w:hAnsi="FangSong"/>
                <w:b/>
                <w:bCs/>
                <w:sz w:val="24"/>
              </w:rPr>
              <w:t>同比下滑17.37%。若剔除该因素，利润总额实际同比增长4.78%。请问在当前复杂的国际汇率环境下，公司总部财务部门除了运用货币掉期、远期合约等衍生工具外，下半年是否有进一步的汇率风险敞口管理计划？</w:t>
            </w:r>
          </w:p>
          <w:p w14:paraId="1111A4D7" w14:textId="51F710BA" w:rsidR="008A1A9A" w:rsidRPr="008A1A9A" w:rsidRDefault="008A1A9A" w:rsidP="003D7408">
            <w:pPr>
              <w:spacing w:line="360" w:lineRule="auto"/>
              <w:rPr>
                <w:rFonts w:ascii="FangSong" w:eastAsia="FangSong" w:hAnsi="FangSong"/>
                <w:sz w:val="24"/>
              </w:rPr>
            </w:pPr>
            <w:r w:rsidRPr="008A1A9A">
              <w:rPr>
                <w:rFonts w:ascii="FangSong" w:eastAsia="FangSong" w:hAnsi="FangSong" w:hint="eastAsia"/>
                <w:sz w:val="24"/>
              </w:rPr>
              <w:t>A：</w:t>
            </w:r>
            <w:r w:rsidR="006306A0" w:rsidRPr="006306A0">
              <w:rPr>
                <w:rFonts w:ascii="FangSong" w:eastAsia="FangSong" w:hAnsi="FangSong"/>
                <w:sz w:val="24"/>
              </w:rPr>
              <w:t>您好，公司通过外汇风险管理，由总部财务统一管控外币敞口，通过匹配海外业务收支币种、优化结算币种，同时择机运用货币掉期、远期合约等衍生工具对冲汇率风险。自2013年至2025年，公司累计汇兑收益达人民币15.78亿，印证了</w:t>
            </w:r>
            <w:proofErr w:type="gramStart"/>
            <w:r w:rsidR="006306A0" w:rsidRPr="006306A0">
              <w:rPr>
                <w:rFonts w:ascii="FangSong" w:eastAsia="FangSong" w:hAnsi="FangSong"/>
                <w:sz w:val="24"/>
              </w:rPr>
              <w:t>公司汇率</w:t>
            </w:r>
            <w:proofErr w:type="gramEnd"/>
            <w:r w:rsidR="006306A0" w:rsidRPr="006306A0">
              <w:rPr>
                <w:rFonts w:ascii="FangSong" w:eastAsia="FangSong" w:hAnsi="FangSong"/>
                <w:sz w:val="24"/>
              </w:rPr>
              <w:t>波动应对政策的有效性。</w:t>
            </w:r>
          </w:p>
          <w:p w14:paraId="202A2F35" w14:textId="3C06B5EE" w:rsidR="00F17D40" w:rsidRDefault="008A1A9A" w:rsidP="003D7408">
            <w:pPr>
              <w:spacing w:line="360" w:lineRule="auto"/>
              <w:rPr>
                <w:rFonts w:ascii="FangSong" w:eastAsia="FangSong" w:hAnsi="FangSong"/>
                <w:b/>
                <w:bCs/>
                <w:sz w:val="24"/>
              </w:rPr>
            </w:pPr>
            <w:r w:rsidRPr="008A1A9A">
              <w:rPr>
                <w:rFonts w:ascii="FangSong" w:eastAsia="FangSong" w:hAnsi="FangSong" w:hint="eastAsia"/>
                <w:b/>
                <w:bCs/>
                <w:sz w:val="24"/>
              </w:rPr>
              <w:t>Q：</w:t>
            </w:r>
            <w:r w:rsidR="006306A0" w:rsidRPr="006306A0">
              <w:rPr>
                <w:rFonts w:ascii="FangSong" w:eastAsia="FangSong" w:hAnsi="FangSong"/>
                <w:b/>
                <w:bCs/>
                <w:sz w:val="24"/>
              </w:rPr>
              <w:t>上半年福耀美国二期厂房因火情产生1.35亿元的非常损失。请问目前</w:t>
            </w:r>
            <w:proofErr w:type="gramStart"/>
            <w:r w:rsidR="006306A0" w:rsidRPr="006306A0">
              <w:rPr>
                <w:rFonts w:ascii="FangSong" w:eastAsia="FangSong" w:hAnsi="FangSong"/>
                <w:b/>
                <w:bCs/>
                <w:sz w:val="24"/>
              </w:rPr>
              <w:t>受损产线的</w:t>
            </w:r>
            <w:proofErr w:type="gramEnd"/>
            <w:r w:rsidR="006306A0" w:rsidRPr="006306A0">
              <w:rPr>
                <w:rFonts w:ascii="FangSong" w:eastAsia="FangSong" w:hAnsi="FangSong"/>
                <w:b/>
                <w:bCs/>
                <w:sz w:val="24"/>
              </w:rPr>
              <w:t>恢复进度如何？在保险理赔手续办理期间，公司如何通过全球产能协同保障海外客户的交付？预计Q3</w:t>
            </w:r>
            <w:proofErr w:type="gramStart"/>
            <w:r w:rsidR="006306A0" w:rsidRPr="006306A0">
              <w:rPr>
                <w:rFonts w:ascii="FangSong" w:eastAsia="FangSong" w:hAnsi="FangSong"/>
                <w:b/>
                <w:bCs/>
                <w:sz w:val="24"/>
              </w:rPr>
              <w:t>末全面</w:t>
            </w:r>
            <w:proofErr w:type="gramEnd"/>
            <w:r w:rsidR="006306A0" w:rsidRPr="006306A0">
              <w:rPr>
                <w:rFonts w:ascii="FangSong" w:eastAsia="FangSong" w:hAnsi="FangSong"/>
                <w:b/>
                <w:bCs/>
                <w:sz w:val="24"/>
              </w:rPr>
              <w:t>恢复后，美国工厂的利润率能否回归至去年同期水平？</w:t>
            </w:r>
          </w:p>
          <w:p w14:paraId="657BB69C" w14:textId="5A5FEA1A" w:rsidR="008A1A9A" w:rsidRPr="008A1A9A" w:rsidRDefault="00F17D40" w:rsidP="003D7408">
            <w:pPr>
              <w:spacing w:line="360" w:lineRule="auto"/>
              <w:rPr>
                <w:rFonts w:ascii="FangSong" w:eastAsia="FangSong" w:hAnsi="FangSong"/>
                <w:sz w:val="24"/>
              </w:rPr>
            </w:pPr>
            <w:r w:rsidRPr="00F17D40">
              <w:rPr>
                <w:rFonts w:ascii="FangSong" w:eastAsia="FangSong" w:hAnsi="FangSong"/>
                <w:sz w:val="24"/>
              </w:rPr>
              <w:t>A</w:t>
            </w:r>
            <w:r w:rsidRPr="00F17D40">
              <w:rPr>
                <w:rFonts w:ascii="FangSong" w:eastAsia="FangSong" w:hAnsi="FangSong" w:hint="eastAsia"/>
                <w:sz w:val="24"/>
              </w:rPr>
              <w:t>：</w:t>
            </w:r>
            <w:r w:rsidR="006306A0" w:rsidRPr="006306A0">
              <w:rPr>
                <w:rFonts w:ascii="FangSong" w:eastAsia="FangSong" w:hAnsi="FangSong"/>
                <w:sz w:val="24"/>
              </w:rPr>
              <w:t>您好，感谢您的提问，2026年3月22日，我司俄亥俄州莫瑞恩工厂二期厂房局部发生火情。公司已对相关资产配置财产险、利润中断险，截至当前，已收到大部分保险赔款。火情发生后，公司统筹国内外生产与订单安排，确保客户订单正常交付。目前，美国二期工厂已于8月10日恢复一条线的生产调试，另一条线预计9月底可恢复生产并进入调试。</w:t>
            </w:r>
          </w:p>
          <w:p w14:paraId="425C02B8" w14:textId="4691AACE" w:rsidR="008A1A9A" w:rsidRPr="008A1A9A" w:rsidRDefault="008A1A9A" w:rsidP="003D7408">
            <w:pPr>
              <w:spacing w:line="360" w:lineRule="auto"/>
              <w:rPr>
                <w:rFonts w:ascii="FangSong" w:eastAsia="FangSong" w:hAnsi="FangSong"/>
                <w:b/>
                <w:bCs/>
                <w:sz w:val="24"/>
              </w:rPr>
            </w:pPr>
            <w:r w:rsidRPr="008A1A9A">
              <w:rPr>
                <w:rFonts w:ascii="FangSong" w:eastAsia="FangSong" w:hAnsi="FangSong" w:hint="eastAsia"/>
                <w:b/>
                <w:bCs/>
                <w:sz w:val="24"/>
              </w:rPr>
              <w:t>Q：</w:t>
            </w:r>
            <w:r w:rsidR="006306A0" w:rsidRPr="006306A0">
              <w:rPr>
                <w:rFonts w:ascii="FangSong" w:eastAsia="FangSong" w:hAnsi="FangSong"/>
                <w:b/>
                <w:bCs/>
                <w:sz w:val="24"/>
              </w:rPr>
              <w:t>管理层提出下半年将立足声、光、电、波等维度，全面升级智能座舱系统方案。目前智能全景天幕、可调光玻璃、HUD等高附加值产品占比已提升8.03个百分点，请问下半年在成套化智能解决方案的订单获取上是否有实质性突破？新业务（</w:t>
            </w:r>
            <w:proofErr w:type="gramStart"/>
            <w:r w:rsidR="006306A0" w:rsidRPr="006306A0">
              <w:rPr>
                <w:rFonts w:ascii="FangSong" w:eastAsia="FangSong" w:hAnsi="FangSong"/>
                <w:b/>
                <w:bCs/>
                <w:sz w:val="24"/>
              </w:rPr>
              <w:t>如铝饰件</w:t>
            </w:r>
            <w:proofErr w:type="gramEnd"/>
            <w:r w:rsidR="006306A0" w:rsidRPr="006306A0">
              <w:rPr>
                <w:rFonts w:ascii="FangSong" w:eastAsia="FangSong" w:hAnsi="FangSong"/>
                <w:b/>
                <w:bCs/>
                <w:sz w:val="24"/>
              </w:rPr>
              <w:t>）目前的量产爬坡进度如何，预计何时能对公司整体利润形成正向贡献？</w:t>
            </w:r>
          </w:p>
          <w:p w14:paraId="4346C6DD" w14:textId="4314AA87" w:rsidR="008A1A9A" w:rsidRPr="008A1A9A" w:rsidRDefault="008A1A9A" w:rsidP="003D7408">
            <w:pPr>
              <w:spacing w:line="360" w:lineRule="auto"/>
              <w:rPr>
                <w:rFonts w:ascii="FangSong" w:eastAsia="FangSong" w:hAnsi="FangSong"/>
                <w:sz w:val="24"/>
              </w:rPr>
            </w:pPr>
            <w:r w:rsidRPr="008A1A9A">
              <w:rPr>
                <w:rFonts w:ascii="FangSong" w:eastAsia="FangSong" w:hAnsi="FangSong" w:hint="eastAsia"/>
                <w:sz w:val="24"/>
              </w:rPr>
              <w:t>A：</w:t>
            </w:r>
            <w:r w:rsidR="006306A0" w:rsidRPr="006306A0">
              <w:rPr>
                <w:rFonts w:ascii="FangSong" w:eastAsia="FangSong" w:hAnsi="FangSong"/>
                <w:sz w:val="24"/>
              </w:rPr>
              <w:t>您好，公司持续加强研发投入、发挥创新引擎作用，推动产品</w:t>
            </w:r>
            <w:r w:rsidR="006306A0" w:rsidRPr="006306A0">
              <w:rPr>
                <w:rFonts w:ascii="FangSong" w:eastAsia="FangSong" w:hAnsi="FangSong"/>
                <w:sz w:val="24"/>
              </w:rPr>
              <w:lastRenderedPageBreak/>
              <w:t>结构持续升级，提升产品附加值，提升公司综合竞争力。</w:t>
            </w:r>
          </w:p>
          <w:p w14:paraId="362F4BC0" w14:textId="7518F0E7" w:rsidR="008A1A9A" w:rsidRPr="008A1A9A" w:rsidRDefault="008A1A9A" w:rsidP="003D7408">
            <w:pPr>
              <w:spacing w:line="360" w:lineRule="auto"/>
              <w:rPr>
                <w:rFonts w:ascii="FangSong" w:eastAsia="FangSong" w:hAnsi="FangSong"/>
                <w:b/>
                <w:bCs/>
                <w:sz w:val="24"/>
              </w:rPr>
            </w:pPr>
            <w:r w:rsidRPr="008A1A9A">
              <w:rPr>
                <w:rFonts w:ascii="FangSong" w:eastAsia="FangSong" w:hAnsi="FangSong" w:hint="eastAsia"/>
                <w:b/>
                <w:bCs/>
                <w:sz w:val="24"/>
              </w:rPr>
              <w:t>Q：</w:t>
            </w:r>
            <w:r w:rsidR="006306A0" w:rsidRPr="006306A0">
              <w:rPr>
                <w:rFonts w:ascii="FangSong" w:eastAsia="FangSong" w:hAnsi="FangSong"/>
                <w:b/>
                <w:bCs/>
                <w:sz w:val="24"/>
              </w:rPr>
              <w:t>您可否介绍福耀玻璃在汽车玻璃产品层面的战略方向是什么？以及该方向下，您认为福耀玻璃的竞争优势以及面临的挑战是什么？</w:t>
            </w:r>
          </w:p>
          <w:p w14:paraId="7820C346" w14:textId="47F5DC79" w:rsidR="00F17D40" w:rsidRPr="00F17D40" w:rsidRDefault="008A1A9A" w:rsidP="006306A0">
            <w:pPr>
              <w:spacing w:line="360" w:lineRule="auto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8A1A9A">
              <w:rPr>
                <w:rFonts w:ascii="FangSong" w:eastAsia="FangSong" w:hAnsi="FangSong" w:hint="eastAsia"/>
                <w:sz w:val="24"/>
              </w:rPr>
              <w:t>A：</w:t>
            </w:r>
            <w:r w:rsidR="006306A0" w:rsidRPr="006306A0">
              <w:rPr>
                <w:rFonts w:ascii="FangSong" w:eastAsia="FangSong" w:hAnsi="FangSong"/>
                <w:sz w:val="24"/>
              </w:rPr>
              <w:t>您好，公司不断拓展“一片玻璃”的边界，以智能玻璃为核心，延伸产业链条。竞争优势：1、专业、专注；2、较强的战略落地执行力及对市场和客户的快速响应；3、完善的产业生态；4、稳定的管理团队和独特的人才培养机制；5、完善的预算管理及统计分析评估改善机制。公司目前为全球最大的汽车玻璃厂商，公司以“敬天爱人，止于至善”作为企业宗旨，保持公司竞争优势。</w:t>
            </w:r>
          </w:p>
        </w:tc>
      </w:tr>
    </w:tbl>
    <w:p w14:paraId="6D4D83A2" w14:textId="77777777" w:rsidR="00F325CF" w:rsidRDefault="00F325CF">
      <w:pPr>
        <w:spacing w:line="360" w:lineRule="auto"/>
        <w:rPr>
          <w:rFonts w:ascii="仿宋" w:eastAsia="仿宋" w:hAnsi="仿宋"/>
          <w:sz w:val="24"/>
        </w:rPr>
      </w:pPr>
    </w:p>
    <w:sectPr w:rsidR="00F325C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C5E0D1" w14:textId="77777777" w:rsidR="00907243" w:rsidRDefault="00907243" w:rsidP="00BB0343">
      <w:r>
        <w:separator/>
      </w:r>
    </w:p>
  </w:endnote>
  <w:endnote w:type="continuationSeparator" w:id="0">
    <w:p w14:paraId="51F4505A" w14:textId="77777777" w:rsidR="00907243" w:rsidRDefault="00907243" w:rsidP="00BB03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FangSong">
    <w:altName w:val="FangSong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EF385B" w14:textId="77777777" w:rsidR="00907243" w:rsidRDefault="00907243" w:rsidP="00BB0343">
      <w:r>
        <w:separator/>
      </w:r>
    </w:p>
  </w:footnote>
  <w:footnote w:type="continuationSeparator" w:id="0">
    <w:p w14:paraId="551944F3" w14:textId="77777777" w:rsidR="00907243" w:rsidRDefault="00907243" w:rsidP="00BB03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B95941"/>
    <w:multiLevelType w:val="hybridMultilevel"/>
    <w:tmpl w:val="9E1647B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5483"/>
    <w:rsid w:val="000009BF"/>
    <w:rsid w:val="00001077"/>
    <w:rsid w:val="0000143B"/>
    <w:rsid w:val="000028C6"/>
    <w:rsid w:val="00002D3D"/>
    <w:rsid w:val="00014373"/>
    <w:rsid w:val="00015EDB"/>
    <w:rsid w:val="000202CB"/>
    <w:rsid w:val="000206BC"/>
    <w:rsid w:val="000224CA"/>
    <w:rsid w:val="000232BD"/>
    <w:rsid w:val="00023654"/>
    <w:rsid w:val="0002483F"/>
    <w:rsid w:val="00024E86"/>
    <w:rsid w:val="00025451"/>
    <w:rsid w:val="00025654"/>
    <w:rsid w:val="00025D02"/>
    <w:rsid w:val="000260F9"/>
    <w:rsid w:val="000263A2"/>
    <w:rsid w:val="000267A0"/>
    <w:rsid w:val="000325B8"/>
    <w:rsid w:val="000344A1"/>
    <w:rsid w:val="0003789C"/>
    <w:rsid w:val="00037E1D"/>
    <w:rsid w:val="00040833"/>
    <w:rsid w:val="00044680"/>
    <w:rsid w:val="00046705"/>
    <w:rsid w:val="00046C8B"/>
    <w:rsid w:val="0005118A"/>
    <w:rsid w:val="00054E82"/>
    <w:rsid w:val="000637F1"/>
    <w:rsid w:val="00064036"/>
    <w:rsid w:val="00066214"/>
    <w:rsid w:val="0006700D"/>
    <w:rsid w:val="00067F62"/>
    <w:rsid w:val="000702AE"/>
    <w:rsid w:val="000729AF"/>
    <w:rsid w:val="0007400B"/>
    <w:rsid w:val="00074BBF"/>
    <w:rsid w:val="00076FB1"/>
    <w:rsid w:val="0007772D"/>
    <w:rsid w:val="00082429"/>
    <w:rsid w:val="000861AE"/>
    <w:rsid w:val="000872FA"/>
    <w:rsid w:val="000908D3"/>
    <w:rsid w:val="000916D0"/>
    <w:rsid w:val="000922F6"/>
    <w:rsid w:val="00094178"/>
    <w:rsid w:val="000A1ECB"/>
    <w:rsid w:val="000A23FB"/>
    <w:rsid w:val="000A391E"/>
    <w:rsid w:val="000A5483"/>
    <w:rsid w:val="000A7785"/>
    <w:rsid w:val="000A7C36"/>
    <w:rsid w:val="000B02D8"/>
    <w:rsid w:val="000B2061"/>
    <w:rsid w:val="000B2B32"/>
    <w:rsid w:val="000B2BCE"/>
    <w:rsid w:val="000B4378"/>
    <w:rsid w:val="000B59FF"/>
    <w:rsid w:val="000B67CB"/>
    <w:rsid w:val="000C1317"/>
    <w:rsid w:val="000C3879"/>
    <w:rsid w:val="000C4D2C"/>
    <w:rsid w:val="000C4F0F"/>
    <w:rsid w:val="000C5B87"/>
    <w:rsid w:val="000D0EAF"/>
    <w:rsid w:val="000D1126"/>
    <w:rsid w:val="000D454A"/>
    <w:rsid w:val="000D4C44"/>
    <w:rsid w:val="000D5C22"/>
    <w:rsid w:val="000D61E5"/>
    <w:rsid w:val="000E084E"/>
    <w:rsid w:val="000E1A3F"/>
    <w:rsid w:val="000E39AF"/>
    <w:rsid w:val="000F0071"/>
    <w:rsid w:val="000F050A"/>
    <w:rsid w:val="000F0D31"/>
    <w:rsid w:val="000F13CF"/>
    <w:rsid w:val="000F1D2C"/>
    <w:rsid w:val="000F657F"/>
    <w:rsid w:val="000F7C07"/>
    <w:rsid w:val="001015C3"/>
    <w:rsid w:val="0010208B"/>
    <w:rsid w:val="001030B5"/>
    <w:rsid w:val="00103D00"/>
    <w:rsid w:val="00105AD6"/>
    <w:rsid w:val="001060F8"/>
    <w:rsid w:val="0010636D"/>
    <w:rsid w:val="00112472"/>
    <w:rsid w:val="00115630"/>
    <w:rsid w:val="00116812"/>
    <w:rsid w:val="00120524"/>
    <w:rsid w:val="001226FF"/>
    <w:rsid w:val="00124F5F"/>
    <w:rsid w:val="00125285"/>
    <w:rsid w:val="00131F41"/>
    <w:rsid w:val="0014055D"/>
    <w:rsid w:val="00141835"/>
    <w:rsid w:val="00141AB6"/>
    <w:rsid w:val="00142A2C"/>
    <w:rsid w:val="00143144"/>
    <w:rsid w:val="00143448"/>
    <w:rsid w:val="00146DC3"/>
    <w:rsid w:val="001470EE"/>
    <w:rsid w:val="0014713C"/>
    <w:rsid w:val="001472D1"/>
    <w:rsid w:val="00150FBB"/>
    <w:rsid w:val="00153DAE"/>
    <w:rsid w:val="0015496C"/>
    <w:rsid w:val="001563C7"/>
    <w:rsid w:val="0016114F"/>
    <w:rsid w:val="00162CD4"/>
    <w:rsid w:val="00164C0D"/>
    <w:rsid w:val="00165074"/>
    <w:rsid w:val="001659CB"/>
    <w:rsid w:val="00165BB3"/>
    <w:rsid w:val="00165CFF"/>
    <w:rsid w:val="0016794A"/>
    <w:rsid w:val="00170BE7"/>
    <w:rsid w:val="00171197"/>
    <w:rsid w:val="00171BB7"/>
    <w:rsid w:val="00172F06"/>
    <w:rsid w:val="00174A40"/>
    <w:rsid w:val="001756AE"/>
    <w:rsid w:val="00177103"/>
    <w:rsid w:val="00180074"/>
    <w:rsid w:val="001804D2"/>
    <w:rsid w:val="00180B9E"/>
    <w:rsid w:val="00181A7F"/>
    <w:rsid w:val="001838F1"/>
    <w:rsid w:val="0018407F"/>
    <w:rsid w:val="00184D93"/>
    <w:rsid w:val="0018669D"/>
    <w:rsid w:val="001935CD"/>
    <w:rsid w:val="00195BF9"/>
    <w:rsid w:val="00196517"/>
    <w:rsid w:val="001A03D3"/>
    <w:rsid w:val="001A06D6"/>
    <w:rsid w:val="001A1B04"/>
    <w:rsid w:val="001A7FD9"/>
    <w:rsid w:val="001B013D"/>
    <w:rsid w:val="001B070F"/>
    <w:rsid w:val="001B20E4"/>
    <w:rsid w:val="001B29B7"/>
    <w:rsid w:val="001B2DD2"/>
    <w:rsid w:val="001B3078"/>
    <w:rsid w:val="001B5895"/>
    <w:rsid w:val="001B7586"/>
    <w:rsid w:val="001C1491"/>
    <w:rsid w:val="001C1D0B"/>
    <w:rsid w:val="001C420F"/>
    <w:rsid w:val="001C5339"/>
    <w:rsid w:val="001C6281"/>
    <w:rsid w:val="001C680E"/>
    <w:rsid w:val="001D0133"/>
    <w:rsid w:val="001D1925"/>
    <w:rsid w:val="001D260F"/>
    <w:rsid w:val="001D2681"/>
    <w:rsid w:val="001D4867"/>
    <w:rsid w:val="001D71FE"/>
    <w:rsid w:val="001E15CD"/>
    <w:rsid w:val="001E360B"/>
    <w:rsid w:val="001E5531"/>
    <w:rsid w:val="001E5659"/>
    <w:rsid w:val="001E5FDE"/>
    <w:rsid w:val="001E6741"/>
    <w:rsid w:val="001F0502"/>
    <w:rsid w:val="001F1FFF"/>
    <w:rsid w:val="001F2DB9"/>
    <w:rsid w:val="001F2E04"/>
    <w:rsid w:val="001F309C"/>
    <w:rsid w:val="001F320E"/>
    <w:rsid w:val="001F7BA1"/>
    <w:rsid w:val="002015A4"/>
    <w:rsid w:val="00205943"/>
    <w:rsid w:val="00210B1B"/>
    <w:rsid w:val="00210CB6"/>
    <w:rsid w:val="00213E57"/>
    <w:rsid w:val="002160CD"/>
    <w:rsid w:val="00220F0D"/>
    <w:rsid w:val="00221453"/>
    <w:rsid w:val="002214E8"/>
    <w:rsid w:val="002227DD"/>
    <w:rsid w:val="002229BD"/>
    <w:rsid w:val="00223853"/>
    <w:rsid w:val="00225F5C"/>
    <w:rsid w:val="0023189B"/>
    <w:rsid w:val="0023496A"/>
    <w:rsid w:val="00240572"/>
    <w:rsid w:val="00243E5B"/>
    <w:rsid w:val="002451FB"/>
    <w:rsid w:val="00245611"/>
    <w:rsid w:val="00247F13"/>
    <w:rsid w:val="00254512"/>
    <w:rsid w:val="00254A9D"/>
    <w:rsid w:val="00254E1A"/>
    <w:rsid w:val="00256FC5"/>
    <w:rsid w:val="00261955"/>
    <w:rsid w:val="0026560B"/>
    <w:rsid w:val="0026786D"/>
    <w:rsid w:val="002704B2"/>
    <w:rsid w:val="0027160B"/>
    <w:rsid w:val="0027451D"/>
    <w:rsid w:val="00280449"/>
    <w:rsid w:val="00280D41"/>
    <w:rsid w:val="00290489"/>
    <w:rsid w:val="0029159B"/>
    <w:rsid w:val="0029589F"/>
    <w:rsid w:val="00295DCA"/>
    <w:rsid w:val="00295E11"/>
    <w:rsid w:val="0029640F"/>
    <w:rsid w:val="002A095D"/>
    <w:rsid w:val="002A3AD4"/>
    <w:rsid w:val="002A3B2E"/>
    <w:rsid w:val="002A3F6E"/>
    <w:rsid w:val="002A4851"/>
    <w:rsid w:val="002A59B1"/>
    <w:rsid w:val="002A7DEF"/>
    <w:rsid w:val="002A7ED7"/>
    <w:rsid w:val="002B083A"/>
    <w:rsid w:val="002B15E5"/>
    <w:rsid w:val="002B162F"/>
    <w:rsid w:val="002B2DFC"/>
    <w:rsid w:val="002B4B58"/>
    <w:rsid w:val="002B61E7"/>
    <w:rsid w:val="002C026F"/>
    <w:rsid w:val="002C34D0"/>
    <w:rsid w:val="002C74AE"/>
    <w:rsid w:val="002D035B"/>
    <w:rsid w:val="002D130C"/>
    <w:rsid w:val="002D1516"/>
    <w:rsid w:val="002D1835"/>
    <w:rsid w:val="002D1E7F"/>
    <w:rsid w:val="002D2DF7"/>
    <w:rsid w:val="002D681C"/>
    <w:rsid w:val="002E2446"/>
    <w:rsid w:val="002E5932"/>
    <w:rsid w:val="002E6B63"/>
    <w:rsid w:val="002E6BB5"/>
    <w:rsid w:val="002E7FF5"/>
    <w:rsid w:val="002F0041"/>
    <w:rsid w:val="002F07AA"/>
    <w:rsid w:val="002F4513"/>
    <w:rsid w:val="002F4707"/>
    <w:rsid w:val="002F4CC3"/>
    <w:rsid w:val="002F55D8"/>
    <w:rsid w:val="002F6BF2"/>
    <w:rsid w:val="002F70CF"/>
    <w:rsid w:val="002F70D0"/>
    <w:rsid w:val="002F72A7"/>
    <w:rsid w:val="00300762"/>
    <w:rsid w:val="00302BC3"/>
    <w:rsid w:val="003036F7"/>
    <w:rsid w:val="00303F6F"/>
    <w:rsid w:val="00304B36"/>
    <w:rsid w:val="00310B3D"/>
    <w:rsid w:val="00314E57"/>
    <w:rsid w:val="0032155F"/>
    <w:rsid w:val="00322B76"/>
    <w:rsid w:val="0032609A"/>
    <w:rsid w:val="00326A20"/>
    <w:rsid w:val="00326CE2"/>
    <w:rsid w:val="003275F2"/>
    <w:rsid w:val="0032773D"/>
    <w:rsid w:val="00331076"/>
    <w:rsid w:val="0033423D"/>
    <w:rsid w:val="00334368"/>
    <w:rsid w:val="00342617"/>
    <w:rsid w:val="00343AF5"/>
    <w:rsid w:val="00345684"/>
    <w:rsid w:val="00346822"/>
    <w:rsid w:val="003468D0"/>
    <w:rsid w:val="00346F6F"/>
    <w:rsid w:val="00347ED9"/>
    <w:rsid w:val="003543D5"/>
    <w:rsid w:val="00354962"/>
    <w:rsid w:val="00354FB8"/>
    <w:rsid w:val="00360905"/>
    <w:rsid w:val="003611DC"/>
    <w:rsid w:val="00364588"/>
    <w:rsid w:val="00365670"/>
    <w:rsid w:val="0037109D"/>
    <w:rsid w:val="0037209E"/>
    <w:rsid w:val="00372AE8"/>
    <w:rsid w:val="0037675E"/>
    <w:rsid w:val="00376E19"/>
    <w:rsid w:val="00376ECE"/>
    <w:rsid w:val="003814D0"/>
    <w:rsid w:val="00383089"/>
    <w:rsid w:val="00383ED8"/>
    <w:rsid w:val="00384639"/>
    <w:rsid w:val="00384DB2"/>
    <w:rsid w:val="003900C4"/>
    <w:rsid w:val="0039124B"/>
    <w:rsid w:val="0039314D"/>
    <w:rsid w:val="0039446E"/>
    <w:rsid w:val="00394B0D"/>
    <w:rsid w:val="00394C74"/>
    <w:rsid w:val="00394D38"/>
    <w:rsid w:val="0039558A"/>
    <w:rsid w:val="003A270A"/>
    <w:rsid w:val="003A2F6D"/>
    <w:rsid w:val="003A4F33"/>
    <w:rsid w:val="003A5032"/>
    <w:rsid w:val="003A5B9C"/>
    <w:rsid w:val="003B0033"/>
    <w:rsid w:val="003B07F4"/>
    <w:rsid w:val="003B1ED5"/>
    <w:rsid w:val="003B2D50"/>
    <w:rsid w:val="003B6F9F"/>
    <w:rsid w:val="003C032F"/>
    <w:rsid w:val="003C179A"/>
    <w:rsid w:val="003C450F"/>
    <w:rsid w:val="003C6896"/>
    <w:rsid w:val="003D0BB0"/>
    <w:rsid w:val="003D15A7"/>
    <w:rsid w:val="003D1C34"/>
    <w:rsid w:val="003D2626"/>
    <w:rsid w:val="003D3B7E"/>
    <w:rsid w:val="003D7408"/>
    <w:rsid w:val="003E528D"/>
    <w:rsid w:val="003E5AB8"/>
    <w:rsid w:val="003E6003"/>
    <w:rsid w:val="003F0A01"/>
    <w:rsid w:val="003F0E9C"/>
    <w:rsid w:val="003F0FC0"/>
    <w:rsid w:val="003F1103"/>
    <w:rsid w:val="003F2D8D"/>
    <w:rsid w:val="003F480D"/>
    <w:rsid w:val="003F6E21"/>
    <w:rsid w:val="004001E2"/>
    <w:rsid w:val="00400FD3"/>
    <w:rsid w:val="00406825"/>
    <w:rsid w:val="004109C4"/>
    <w:rsid w:val="004110F7"/>
    <w:rsid w:val="00417B69"/>
    <w:rsid w:val="00417EF8"/>
    <w:rsid w:val="00422601"/>
    <w:rsid w:val="00422B92"/>
    <w:rsid w:val="00423DF8"/>
    <w:rsid w:val="00424306"/>
    <w:rsid w:val="00426169"/>
    <w:rsid w:val="00426BC0"/>
    <w:rsid w:val="004314FE"/>
    <w:rsid w:val="00431FC8"/>
    <w:rsid w:val="0043277C"/>
    <w:rsid w:val="004357DC"/>
    <w:rsid w:val="004364B1"/>
    <w:rsid w:val="004412BE"/>
    <w:rsid w:val="00441DDD"/>
    <w:rsid w:val="00443B0D"/>
    <w:rsid w:val="00447019"/>
    <w:rsid w:val="00451389"/>
    <w:rsid w:val="00451A99"/>
    <w:rsid w:val="004528B5"/>
    <w:rsid w:val="0045611A"/>
    <w:rsid w:val="00457B17"/>
    <w:rsid w:val="00461FA3"/>
    <w:rsid w:val="004622E4"/>
    <w:rsid w:val="00463E04"/>
    <w:rsid w:val="00465162"/>
    <w:rsid w:val="00465B88"/>
    <w:rsid w:val="00466E9F"/>
    <w:rsid w:val="00472B45"/>
    <w:rsid w:val="00473936"/>
    <w:rsid w:val="004750E9"/>
    <w:rsid w:val="0047524B"/>
    <w:rsid w:val="00476D2E"/>
    <w:rsid w:val="00481F96"/>
    <w:rsid w:val="00482501"/>
    <w:rsid w:val="00482652"/>
    <w:rsid w:val="00484ED3"/>
    <w:rsid w:val="0048609E"/>
    <w:rsid w:val="004865C6"/>
    <w:rsid w:val="00490036"/>
    <w:rsid w:val="00490913"/>
    <w:rsid w:val="004927CB"/>
    <w:rsid w:val="004978D2"/>
    <w:rsid w:val="004A1B75"/>
    <w:rsid w:val="004A2EF0"/>
    <w:rsid w:val="004A31C6"/>
    <w:rsid w:val="004A4121"/>
    <w:rsid w:val="004A5453"/>
    <w:rsid w:val="004A5697"/>
    <w:rsid w:val="004A589E"/>
    <w:rsid w:val="004A6F8E"/>
    <w:rsid w:val="004A79B0"/>
    <w:rsid w:val="004B3792"/>
    <w:rsid w:val="004B3F06"/>
    <w:rsid w:val="004B54B5"/>
    <w:rsid w:val="004B5743"/>
    <w:rsid w:val="004B645E"/>
    <w:rsid w:val="004B7881"/>
    <w:rsid w:val="004C16A9"/>
    <w:rsid w:val="004C1C98"/>
    <w:rsid w:val="004C2117"/>
    <w:rsid w:val="004C39CC"/>
    <w:rsid w:val="004C52C1"/>
    <w:rsid w:val="004C5F25"/>
    <w:rsid w:val="004C6C05"/>
    <w:rsid w:val="004C75FB"/>
    <w:rsid w:val="004D015C"/>
    <w:rsid w:val="004D35DB"/>
    <w:rsid w:val="004D3B81"/>
    <w:rsid w:val="004D5C82"/>
    <w:rsid w:val="004D78EC"/>
    <w:rsid w:val="004E05DE"/>
    <w:rsid w:val="004E3595"/>
    <w:rsid w:val="004E6707"/>
    <w:rsid w:val="004F0023"/>
    <w:rsid w:val="004F0C19"/>
    <w:rsid w:val="004F2D7B"/>
    <w:rsid w:val="004F7056"/>
    <w:rsid w:val="00504D63"/>
    <w:rsid w:val="00504E4A"/>
    <w:rsid w:val="00506EB2"/>
    <w:rsid w:val="00507EDB"/>
    <w:rsid w:val="00510FE4"/>
    <w:rsid w:val="00512F94"/>
    <w:rsid w:val="005156B0"/>
    <w:rsid w:val="00516DDB"/>
    <w:rsid w:val="00517301"/>
    <w:rsid w:val="0051733A"/>
    <w:rsid w:val="00521457"/>
    <w:rsid w:val="005229AD"/>
    <w:rsid w:val="005265D8"/>
    <w:rsid w:val="00526DAF"/>
    <w:rsid w:val="005317A8"/>
    <w:rsid w:val="0053701C"/>
    <w:rsid w:val="00540A7B"/>
    <w:rsid w:val="00542A08"/>
    <w:rsid w:val="005442B9"/>
    <w:rsid w:val="005442F9"/>
    <w:rsid w:val="005500E1"/>
    <w:rsid w:val="00552806"/>
    <w:rsid w:val="00553253"/>
    <w:rsid w:val="00555A45"/>
    <w:rsid w:val="00556A4F"/>
    <w:rsid w:val="005577D0"/>
    <w:rsid w:val="005616E9"/>
    <w:rsid w:val="005629BE"/>
    <w:rsid w:val="00562DE5"/>
    <w:rsid w:val="0056317B"/>
    <w:rsid w:val="00563E5E"/>
    <w:rsid w:val="00563F96"/>
    <w:rsid w:val="005640AF"/>
    <w:rsid w:val="005648C8"/>
    <w:rsid w:val="00564E46"/>
    <w:rsid w:val="005654DA"/>
    <w:rsid w:val="00565B0D"/>
    <w:rsid w:val="005660CC"/>
    <w:rsid w:val="00570A1D"/>
    <w:rsid w:val="00572911"/>
    <w:rsid w:val="00572CE1"/>
    <w:rsid w:val="00574558"/>
    <w:rsid w:val="00581933"/>
    <w:rsid w:val="0058287F"/>
    <w:rsid w:val="005831E0"/>
    <w:rsid w:val="00584595"/>
    <w:rsid w:val="0058462A"/>
    <w:rsid w:val="00585D84"/>
    <w:rsid w:val="0058678B"/>
    <w:rsid w:val="00586D83"/>
    <w:rsid w:val="0058754B"/>
    <w:rsid w:val="00592AD4"/>
    <w:rsid w:val="00596748"/>
    <w:rsid w:val="005A11ED"/>
    <w:rsid w:val="005A23A5"/>
    <w:rsid w:val="005A4CEC"/>
    <w:rsid w:val="005A5274"/>
    <w:rsid w:val="005A685F"/>
    <w:rsid w:val="005A6B59"/>
    <w:rsid w:val="005B202C"/>
    <w:rsid w:val="005B58D3"/>
    <w:rsid w:val="005B6552"/>
    <w:rsid w:val="005B77BB"/>
    <w:rsid w:val="005B7D68"/>
    <w:rsid w:val="005C00EC"/>
    <w:rsid w:val="005C54AA"/>
    <w:rsid w:val="005D1589"/>
    <w:rsid w:val="005D29A0"/>
    <w:rsid w:val="005D3AF2"/>
    <w:rsid w:val="005D63A0"/>
    <w:rsid w:val="005D7CD7"/>
    <w:rsid w:val="005D7EF2"/>
    <w:rsid w:val="005E0D67"/>
    <w:rsid w:val="005E1B79"/>
    <w:rsid w:val="005E1F84"/>
    <w:rsid w:val="005E240C"/>
    <w:rsid w:val="005E35EB"/>
    <w:rsid w:val="005E4320"/>
    <w:rsid w:val="005E63B0"/>
    <w:rsid w:val="005E66E3"/>
    <w:rsid w:val="005E6D63"/>
    <w:rsid w:val="005E7045"/>
    <w:rsid w:val="005E7BEA"/>
    <w:rsid w:val="005E7DA5"/>
    <w:rsid w:val="005F41C7"/>
    <w:rsid w:val="005F6598"/>
    <w:rsid w:val="006003C3"/>
    <w:rsid w:val="00600C41"/>
    <w:rsid w:val="00605327"/>
    <w:rsid w:val="00611120"/>
    <w:rsid w:val="006111B5"/>
    <w:rsid w:val="006112D4"/>
    <w:rsid w:val="00611A84"/>
    <w:rsid w:val="00611E05"/>
    <w:rsid w:val="0061428B"/>
    <w:rsid w:val="00617958"/>
    <w:rsid w:val="00617FA9"/>
    <w:rsid w:val="00620E7F"/>
    <w:rsid w:val="006211AB"/>
    <w:rsid w:val="00625DE5"/>
    <w:rsid w:val="00626832"/>
    <w:rsid w:val="006306A0"/>
    <w:rsid w:val="006312DE"/>
    <w:rsid w:val="006324F3"/>
    <w:rsid w:val="00632EEE"/>
    <w:rsid w:val="006344E7"/>
    <w:rsid w:val="0063511C"/>
    <w:rsid w:val="006374E1"/>
    <w:rsid w:val="00640379"/>
    <w:rsid w:val="0064075D"/>
    <w:rsid w:val="00643991"/>
    <w:rsid w:val="0064494E"/>
    <w:rsid w:val="00644D7F"/>
    <w:rsid w:val="0064616F"/>
    <w:rsid w:val="006462D4"/>
    <w:rsid w:val="00647297"/>
    <w:rsid w:val="00647515"/>
    <w:rsid w:val="006479DB"/>
    <w:rsid w:val="006508CA"/>
    <w:rsid w:val="00650E48"/>
    <w:rsid w:val="006522E3"/>
    <w:rsid w:val="00652AF6"/>
    <w:rsid w:val="0065701E"/>
    <w:rsid w:val="0066070E"/>
    <w:rsid w:val="00661FC0"/>
    <w:rsid w:val="00662AE6"/>
    <w:rsid w:val="0066485B"/>
    <w:rsid w:val="00665610"/>
    <w:rsid w:val="00665E0A"/>
    <w:rsid w:val="00666C07"/>
    <w:rsid w:val="0067692C"/>
    <w:rsid w:val="00680781"/>
    <w:rsid w:val="006813C0"/>
    <w:rsid w:val="006846DA"/>
    <w:rsid w:val="00684B3A"/>
    <w:rsid w:val="0069003A"/>
    <w:rsid w:val="00693613"/>
    <w:rsid w:val="006958CA"/>
    <w:rsid w:val="006A249D"/>
    <w:rsid w:val="006A556A"/>
    <w:rsid w:val="006A5C0E"/>
    <w:rsid w:val="006A6BB8"/>
    <w:rsid w:val="006A7E40"/>
    <w:rsid w:val="006B0465"/>
    <w:rsid w:val="006B05A8"/>
    <w:rsid w:val="006B37C6"/>
    <w:rsid w:val="006B47BD"/>
    <w:rsid w:val="006B48D0"/>
    <w:rsid w:val="006B5D3A"/>
    <w:rsid w:val="006B7D0A"/>
    <w:rsid w:val="006C0012"/>
    <w:rsid w:val="006C19F7"/>
    <w:rsid w:val="006C509F"/>
    <w:rsid w:val="006C6066"/>
    <w:rsid w:val="006C6F79"/>
    <w:rsid w:val="006D001F"/>
    <w:rsid w:val="006D04A7"/>
    <w:rsid w:val="006D105C"/>
    <w:rsid w:val="006D1FE9"/>
    <w:rsid w:val="006D31C7"/>
    <w:rsid w:val="006D423C"/>
    <w:rsid w:val="006E1F49"/>
    <w:rsid w:val="006E45E9"/>
    <w:rsid w:val="006E4635"/>
    <w:rsid w:val="006E4C7D"/>
    <w:rsid w:val="006E505B"/>
    <w:rsid w:val="006F0FCA"/>
    <w:rsid w:val="006F246B"/>
    <w:rsid w:val="006F36C2"/>
    <w:rsid w:val="006F4CB2"/>
    <w:rsid w:val="006F56A0"/>
    <w:rsid w:val="006F5C75"/>
    <w:rsid w:val="006F6458"/>
    <w:rsid w:val="006F77DA"/>
    <w:rsid w:val="00700C44"/>
    <w:rsid w:val="00700D7E"/>
    <w:rsid w:val="00700E61"/>
    <w:rsid w:val="007015ED"/>
    <w:rsid w:val="00701E40"/>
    <w:rsid w:val="007021A5"/>
    <w:rsid w:val="007042E4"/>
    <w:rsid w:val="00704C15"/>
    <w:rsid w:val="0070624A"/>
    <w:rsid w:val="00706F3F"/>
    <w:rsid w:val="00706FD7"/>
    <w:rsid w:val="00707F9F"/>
    <w:rsid w:val="0071030A"/>
    <w:rsid w:val="007125ED"/>
    <w:rsid w:val="007136BE"/>
    <w:rsid w:val="00713BBF"/>
    <w:rsid w:val="00716B14"/>
    <w:rsid w:val="00717F75"/>
    <w:rsid w:val="00723632"/>
    <w:rsid w:val="00723C80"/>
    <w:rsid w:val="00726495"/>
    <w:rsid w:val="00727688"/>
    <w:rsid w:val="00733A19"/>
    <w:rsid w:val="00736471"/>
    <w:rsid w:val="00740D4C"/>
    <w:rsid w:val="007411F5"/>
    <w:rsid w:val="00743F3C"/>
    <w:rsid w:val="00744EF9"/>
    <w:rsid w:val="00745C4F"/>
    <w:rsid w:val="00746F2E"/>
    <w:rsid w:val="00751C15"/>
    <w:rsid w:val="0075398D"/>
    <w:rsid w:val="00753B4B"/>
    <w:rsid w:val="00755115"/>
    <w:rsid w:val="007561BA"/>
    <w:rsid w:val="00757DF5"/>
    <w:rsid w:val="00760F45"/>
    <w:rsid w:val="00760FEB"/>
    <w:rsid w:val="0076119F"/>
    <w:rsid w:val="00762083"/>
    <w:rsid w:val="00764FA8"/>
    <w:rsid w:val="00766023"/>
    <w:rsid w:val="00770D73"/>
    <w:rsid w:val="0077120F"/>
    <w:rsid w:val="00773A98"/>
    <w:rsid w:val="0077593E"/>
    <w:rsid w:val="00777025"/>
    <w:rsid w:val="007855B8"/>
    <w:rsid w:val="00786C73"/>
    <w:rsid w:val="00795E9A"/>
    <w:rsid w:val="007969B3"/>
    <w:rsid w:val="007971B4"/>
    <w:rsid w:val="007A1815"/>
    <w:rsid w:val="007A25E9"/>
    <w:rsid w:val="007A3060"/>
    <w:rsid w:val="007A3EC1"/>
    <w:rsid w:val="007A41A7"/>
    <w:rsid w:val="007A557E"/>
    <w:rsid w:val="007A6795"/>
    <w:rsid w:val="007B1098"/>
    <w:rsid w:val="007B3687"/>
    <w:rsid w:val="007B504B"/>
    <w:rsid w:val="007B630C"/>
    <w:rsid w:val="007C04B0"/>
    <w:rsid w:val="007C0E86"/>
    <w:rsid w:val="007C1478"/>
    <w:rsid w:val="007C1D8A"/>
    <w:rsid w:val="007C4D19"/>
    <w:rsid w:val="007C7AF8"/>
    <w:rsid w:val="007D0CD1"/>
    <w:rsid w:val="007D1097"/>
    <w:rsid w:val="007D1B3A"/>
    <w:rsid w:val="007D3C1B"/>
    <w:rsid w:val="007D646E"/>
    <w:rsid w:val="007D74DE"/>
    <w:rsid w:val="007E00D5"/>
    <w:rsid w:val="007E4C23"/>
    <w:rsid w:val="007E5351"/>
    <w:rsid w:val="007F0092"/>
    <w:rsid w:val="007F0460"/>
    <w:rsid w:val="007F1E58"/>
    <w:rsid w:val="007F2A27"/>
    <w:rsid w:val="007F5606"/>
    <w:rsid w:val="00802217"/>
    <w:rsid w:val="00802A84"/>
    <w:rsid w:val="00805161"/>
    <w:rsid w:val="00805367"/>
    <w:rsid w:val="0080653B"/>
    <w:rsid w:val="00806F0F"/>
    <w:rsid w:val="008109E8"/>
    <w:rsid w:val="00812AE4"/>
    <w:rsid w:val="00815AC8"/>
    <w:rsid w:val="008215A9"/>
    <w:rsid w:val="0082180E"/>
    <w:rsid w:val="00821FD8"/>
    <w:rsid w:val="008220D6"/>
    <w:rsid w:val="0082312D"/>
    <w:rsid w:val="008235BC"/>
    <w:rsid w:val="008242A2"/>
    <w:rsid w:val="00824E1E"/>
    <w:rsid w:val="008250F2"/>
    <w:rsid w:val="00825253"/>
    <w:rsid w:val="008264FC"/>
    <w:rsid w:val="0082756E"/>
    <w:rsid w:val="00834D9C"/>
    <w:rsid w:val="00835905"/>
    <w:rsid w:val="00835C63"/>
    <w:rsid w:val="008371A0"/>
    <w:rsid w:val="00837E86"/>
    <w:rsid w:val="0084006B"/>
    <w:rsid w:val="00840CE8"/>
    <w:rsid w:val="0084313F"/>
    <w:rsid w:val="00844500"/>
    <w:rsid w:val="0084665C"/>
    <w:rsid w:val="00847BFE"/>
    <w:rsid w:val="00850AA0"/>
    <w:rsid w:val="008518B8"/>
    <w:rsid w:val="00851CE0"/>
    <w:rsid w:val="00851E6C"/>
    <w:rsid w:val="0085579B"/>
    <w:rsid w:val="0086616F"/>
    <w:rsid w:val="00867A89"/>
    <w:rsid w:val="008701AD"/>
    <w:rsid w:val="00872688"/>
    <w:rsid w:val="00872757"/>
    <w:rsid w:val="00873959"/>
    <w:rsid w:val="00875B08"/>
    <w:rsid w:val="00880975"/>
    <w:rsid w:val="008810C0"/>
    <w:rsid w:val="0088471A"/>
    <w:rsid w:val="0088780E"/>
    <w:rsid w:val="00890228"/>
    <w:rsid w:val="0089184D"/>
    <w:rsid w:val="00893E52"/>
    <w:rsid w:val="00897D33"/>
    <w:rsid w:val="008A002C"/>
    <w:rsid w:val="008A1A9A"/>
    <w:rsid w:val="008A2108"/>
    <w:rsid w:val="008A3454"/>
    <w:rsid w:val="008A69A1"/>
    <w:rsid w:val="008A7094"/>
    <w:rsid w:val="008A7FDC"/>
    <w:rsid w:val="008B09CB"/>
    <w:rsid w:val="008B1988"/>
    <w:rsid w:val="008B2EA9"/>
    <w:rsid w:val="008B3E05"/>
    <w:rsid w:val="008B4E57"/>
    <w:rsid w:val="008B6864"/>
    <w:rsid w:val="008B6D56"/>
    <w:rsid w:val="008C2091"/>
    <w:rsid w:val="008C2F8C"/>
    <w:rsid w:val="008C656E"/>
    <w:rsid w:val="008C7481"/>
    <w:rsid w:val="008D0AA7"/>
    <w:rsid w:val="008D2326"/>
    <w:rsid w:val="008D2624"/>
    <w:rsid w:val="008D4C03"/>
    <w:rsid w:val="008D6689"/>
    <w:rsid w:val="008E2D91"/>
    <w:rsid w:val="008E39AD"/>
    <w:rsid w:val="008E455E"/>
    <w:rsid w:val="008E78E3"/>
    <w:rsid w:val="008F0EB4"/>
    <w:rsid w:val="008F23B9"/>
    <w:rsid w:val="008F3105"/>
    <w:rsid w:val="008F3280"/>
    <w:rsid w:val="008F7A5C"/>
    <w:rsid w:val="00902BA1"/>
    <w:rsid w:val="0090309C"/>
    <w:rsid w:val="009055E7"/>
    <w:rsid w:val="00905A05"/>
    <w:rsid w:val="009060E4"/>
    <w:rsid w:val="00906ECD"/>
    <w:rsid w:val="00907243"/>
    <w:rsid w:val="009154D5"/>
    <w:rsid w:val="00915C65"/>
    <w:rsid w:val="0091662E"/>
    <w:rsid w:val="0091752B"/>
    <w:rsid w:val="009178A2"/>
    <w:rsid w:val="009202A4"/>
    <w:rsid w:val="009208D3"/>
    <w:rsid w:val="00920F26"/>
    <w:rsid w:val="00921596"/>
    <w:rsid w:val="00922728"/>
    <w:rsid w:val="009242C9"/>
    <w:rsid w:val="00924F43"/>
    <w:rsid w:val="00925AB6"/>
    <w:rsid w:val="0092687A"/>
    <w:rsid w:val="009315CC"/>
    <w:rsid w:val="00932155"/>
    <w:rsid w:val="0093230B"/>
    <w:rsid w:val="0093299C"/>
    <w:rsid w:val="00933450"/>
    <w:rsid w:val="009341A1"/>
    <w:rsid w:val="00934641"/>
    <w:rsid w:val="00935828"/>
    <w:rsid w:val="00936B37"/>
    <w:rsid w:val="00940897"/>
    <w:rsid w:val="00941451"/>
    <w:rsid w:val="00942155"/>
    <w:rsid w:val="00943728"/>
    <w:rsid w:val="00943A48"/>
    <w:rsid w:val="00944521"/>
    <w:rsid w:val="00946D73"/>
    <w:rsid w:val="00947D65"/>
    <w:rsid w:val="0095028D"/>
    <w:rsid w:val="00950484"/>
    <w:rsid w:val="00960FDA"/>
    <w:rsid w:val="0096168F"/>
    <w:rsid w:val="00962F19"/>
    <w:rsid w:val="009651EF"/>
    <w:rsid w:val="0097318E"/>
    <w:rsid w:val="00973FF7"/>
    <w:rsid w:val="00976871"/>
    <w:rsid w:val="0098018C"/>
    <w:rsid w:val="00980726"/>
    <w:rsid w:val="00987DCE"/>
    <w:rsid w:val="009901ED"/>
    <w:rsid w:val="009904BC"/>
    <w:rsid w:val="0099240C"/>
    <w:rsid w:val="0099433A"/>
    <w:rsid w:val="0099547C"/>
    <w:rsid w:val="00995985"/>
    <w:rsid w:val="0099621C"/>
    <w:rsid w:val="00996992"/>
    <w:rsid w:val="009A0F8B"/>
    <w:rsid w:val="009A23F6"/>
    <w:rsid w:val="009A257E"/>
    <w:rsid w:val="009A3954"/>
    <w:rsid w:val="009A64E3"/>
    <w:rsid w:val="009A6D13"/>
    <w:rsid w:val="009A73DE"/>
    <w:rsid w:val="009B0B02"/>
    <w:rsid w:val="009B5E4F"/>
    <w:rsid w:val="009B7747"/>
    <w:rsid w:val="009C0214"/>
    <w:rsid w:val="009C0E01"/>
    <w:rsid w:val="009C397E"/>
    <w:rsid w:val="009C4B96"/>
    <w:rsid w:val="009C53FB"/>
    <w:rsid w:val="009C621E"/>
    <w:rsid w:val="009D0B88"/>
    <w:rsid w:val="009D3464"/>
    <w:rsid w:val="009D5233"/>
    <w:rsid w:val="009D5EE4"/>
    <w:rsid w:val="009D66DB"/>
    <w:rsid w:val="009E10DE"/>
    <w:rsid w:val="009E1829"/>
    <w:rsid w:val="009E2341"/>
    <w:rsid w:val="009E28FF"/>
    <w:rsid w:val="009E3C1D"/>
    <w:rsid w:val="009E555F"/>
    <w:rsid w:val="009F301A"/>
    <w:rsid w:val="009F3A13"/>
    <w:rsid w:val="009F56F1"/>
    <w:rsid w:val="009F5E40"/>
    <w:rsid w:val="009F6EBF"/>
    <w:rsid w:val="00A0021D"/>
    <w:rsid w:val="00A02D7C"/>
    <w:rsid w:val="00A058EC"/>
    <w:rsid w:val="00A06B96"/>
    <w:rsid w:val="00A06CF7"/>
    <w:rsid w:val="00A10A04"/>
    <w:rsid w:val="00A10AB6"/>
    <w:rsid w:val="00A10E9C"/>
    <w:rsid w:val="00A110AA"/>
    <w:rsid w:val="00A122AC"/>
    <w:rsid w:val="00A13B4F"/>
    <w:rsid w:val="00A144F5"/>
    <w:rsid w:val="00A1516C"/>
    <w:rsid w:val="00A206FD"/>
    <w:rsid w:val="00A207B7"/>
    <w:rsid w:val="00A22596"/>
    <w:rsid w:val="00A23DA9"/>
    <w:rsid w:val="00A25657"/>
    <w:rsid w:val="00A2654E"/>
    <w:rsid w:val="00A27F24"/>
    <w:rsid w:val="00A3046C"/>
    <w:rsid w:val="00A30979"/>
    <w:rsid w:val="00A31202"/>
    <w:rsid w:val="00A3428E"/>
    <w:rsid w:val="00A35C3D"/>
    <w:rsid w:val="00A37F62"/>
    <w:rsid w:val="00A403B0"/>
    <w:rsid w:val="00A42C91"/>
    <w:rsid w:val="00A4345A"/>
    <w:rsid w:val="00A43FA1"/>
    <w:rsid w:val="00A44B31"/>
    <w:rsid w:val="00A44BC7"/>
    <w:rsid w:val="00A45B96"/>
    <w:rsid w:val="00A45CAF"/>
    <w:rsid w:val="00A500EB"/>
    <w:rsid w:val="00A50127"/>
    <w:rsid w:val="00A50ED4"/>
    <w:rsid w:val="00A557BE"/>
    <w:rsid w:val="00A610F3"/>
    <w:rsid w:val="00A618C8"/>
    <w:rsid w:val="00A630C3"/>
    <w:rsid w:val="00A637E3"/>
    <w:rsid w:val="00A6489C"/>
    <w:rsid w:val="00A64D83"/>
    <w:rsid w:val="00A67987"/>
    <w:rsid w:val="00A67B7F"/>
    <w:rsid w:val="00A70FDA"/>
    <w:rsid w:val="00A71B92"/>
    <w:rsid w:val="00A728F5"/>
    <w:rsid w:val="00A7646B"/>
    <w:rsid w:val="00A76FB6"/>
    <w:rsid w:val="00A7796E"/>
    <w:rsid w:val="00A81EA1"/>
    <w:rsid w:val="00A82921"/>
    <w:rsid w:val="00A82C51"/>
    <w:rsid w:val="00A84B82"/>
    <w:rsid w:val="00A86B80"/>
    <w:rsid w:val="00A86DB1"/>
    <w:rsid w:val="00A87558"/>
    <w:rsid w:val="00A9126F"/>
    <w:rsid w:val="00A93A0A"/>
    <w:rsid w:val="00A954A6"/>
    <w:rsid w:val="00AA084E"/>
    <w:rsid w:val="00AA761B"/>
    <w:rsid w:val="00AA77C8"/>
    <w:rsid w:val="00AB48A1"/>
    <w:rsid w:val="00AB6FAE"/>
    <w:rsid w:val="00AC1BE9"/>
    <w:rsid w:val="00AC1E88"/>
    <w:rsid w:val="00AC1FA5"/>
    <w:rsid w:val="00AC3774"/>
    <w:rsid w:val="00AC4DEA"/>
    <w:rsid w:val="00AC5909"/>
    <w:rsid w:val="00AC5F16"/>
    <w:rsid w:val="00AD0018"/>
    <w:rsid w:val="00AD106E"/>
    <w:rsid w:val="00AD1A8F"/>
    <w:rsid w:val="00AD1EAC"/>
    <w:rsid w:val="00AD2F39"/>
    <w:rsid w:val="00AD38BE"/>
    <w:rsid w:val="00AD3C02"/>
    <w:rsid w:val="00AD43BB"/>
    <w:rsid w:val="00AD4FA5"/>
    <w:rsid w:val="00AD56F1"/>
    <w:rsid w:val="00AD7432"/>
    <w:rsid w:val="00AE5F43"/>
    <w:rsid w:val="00AE618C"/>
    <w:rsid w:val="00AF1F24"/>
    <w:rsid w:val="00AF218B"/>
    <w:rsid w:val="00AF2654"/>
    <w:rsid w:val="00AF4AE3"/>
    <w:rsid w:val="00AF4DB9"/>
    <w:rsid w:val="00AF5104"/>
    <w:rsid w:val="00AF6B75"/>
    <w:rsid w:val="00B013F2"/>
    <w:rsid w:val="00B0264E"/>
    <w:rsid w:val="00B02C66"/>
    <w:rsid w:val="00B05673"/>
    <w:rsid w:val="00B10C7C"/>
    <w:rsid w:val="00B11F46"/>
    <w:rsid w:val="00B165ED"/>
    <w:rsid w:val="00B20558"/>
    <w:rsid w:val="00B21285"/>
    <w:rsid w:val="00B22116"/>
    <w:rsid w:val="00B25233"/>
    <w:rsid w:val="00B26878"/>
    <w:rsid w:val="00B30641"/>
    <w:rsid w:val="00B32061"/>
    <w:rsid w:val="00B33D7D"/>
    <w:rsid w:val="00B3595D"/>
    <w:rsid w:val="00B368D4"/>
    <w:rsid w:val="00B36DEE"/>
    <w:rsid w:val="00B37369"/>
    <w:rsid w:val="00B37B1E"/>
    <w:rsid w:val="00B40F9B"/>
    <w:rsid w:val="00B42DDD"/>
    <w:rsid w:val="00B43C55"/>
    <w:rsid w:val="00B44D85"/>
    <w:rsid w:val="00B46F8C"/>
    <w:rsid w:val="00B5086C"/>
    <w:rsid w:val="00B5114E"/>
    <w:rsid w:val="00B51C30"/>
    <w:rsid w:val="00B5670C"/>
    <w:rsid w:val="00B57347"/>
    <w:rsid w:val="00B62281"/>
    <w:rsid w:val="00B627DE"/>
    <w:rsid w:val="00B64571"/>
    <w:rsid w:val="00B657BA"/>
    <w:rsid w:val="00B65CBF"/>
    <w:rsid w:val="00B70921"/>
    <w:rsid w:val="00B70B7A"/>
    <w:rsid w:val="00B713FA"/>
    <w:rsid w:val="00B72200"/>
    <w:rsid w:val="00B7231F"/>
    <w:rsid w:val="00B73253"/>
    <w:rsid w:val="00B73352"/>
    <w:rsid w:val="00B7686E"/>
    <w:rsid w:val="00B77332"/>
    <w:rsid w:val="00B77A54"/>
    <w:rsid w:val="00B813C9"/>
    <w:rsid w:val="00B81787"/>
    <w:rsid w:val="00B877CD"/>
    <w:rsid w:val="00B90444"/>
    <w:rsid w:val="00B92990"/>
    <w:rsid w:val="00B96920"/>
    <w:rsid w:val="00BA1897"/>
    <w:rsid w:val="00BA5CDF"/>
    <w:rsid w:val="00BB01D2"/>
    <w:rsid w:val="00BB0343"/>
    <w:rsid w:val="00BB0763"/>
    <w:rsid w:val="00BB0B77"/>
    <w:rsid w:val="00BB0B91"/>
    <w:rsid w:val="00BB249B"/>
    <w:rsid w:val="00BB7214"/>
    <w:rsid w:val="00BC059F"/>
    <w:rsid w:val="00BC292F"/>
    <w:rsid w:val="00BC3E1C"/>
    <w:rsid w:val="00BC7973"/>
    <w:rsid w:val="00BD021B"/>
    <w:rsid w:val="00BD0CAD"/>
    <w:rsid w:val="00BD328E"/>
    <w:rsid w:val="00BD332C"/>
    <w:rsid w:val="00BD474F"/>
    <w:rsid w:val="00BD6517"/>
    <w:rsid w:val="00BE040A"/>
    <w:rsid w:val="00BE1416"/>
    <w:rsid w:val="00BE2E38"/>
    <w:rsid w:val="00BE2F98"/>
    <w:rsid w:val="00BF0048"/>
    <w:rsid w:val="00BF0A24"/>
    <w:rsid w:val="00BF20B4"/>
    <w:rsid w:val="00BF32D4"/>
    <w:rsid w:val="00BF5183"/>
    <w:rsid w:val="00BF53BF"/>
    <w:rsid w:val="00BF5691"/>
    <w:rsid w:val="00C02001"/>
    <w:rsid w:val="00C02012"/>
    <w:rsid w:val="00C03329"/>
    <w:rsid w:val="00C045B1"/>
    <w:rsid w:val="00C049F8"/>
    <w:rsid w:val="00C066D4"/>
    <w:rsid w:val="00C074F1"/>
    <w:rsid w:val="00C104AF"/>
    <w:rsid w:val="00C148D8"/>
    <w:rsid w:val="00C15BCD"/>
    <w:rsid w:val="00C20BE3"/>
    <w:rsid w:val="00C2140A"/>
    <w:rsid w:val="00C21866"/>
    <w:rsid w:val="00C23CBB"/>
    <w:rsid w:val="00C27EAF"/>
    <w:rsid w:val="00C32D4F"/>
    <w:rsid w:val="00C3329B"/>
    <w:rsid w:val="00C34470"/>
    <w:rsid w:val="00C35DAD"/>
    <w:rsid w:val="00C41153"/>
    <w:rsid w:val="00C42324"/>
    <w:rsid w:val="00C42D29"/>
    <w:rsid w:val="00C441C3"/>
    <w:rsid w:val="00C56098"/>
    <w:rsid w:val="00C561CD"/>
    <w:rsid w:val="00C57F4B"/>
    <w:rsid w:val="00C61088"/>
    <w:rsid w:val="00C6144A"/>
    <w:rsid w:val="00C614F0"/>
    <w:rsid w:val="00C62B66"/>
    <w:rsid w:val="00C650BC"/>
    <w:rsid w:val="00C6711E"/>
    <w:rsid w:val="00C6769C"/>
    <w:rsid w:val="00C70089"/>
    <w:rsid w:val="00C70707"/>
    <w:rsid w:val="00C70908"/>
    <w:rsid w:val="00C70BBF"/>
    <w:rsid w:val="00C73B9A"/>
    <w:rsid w:val="00C74280"/>
    <w:rsid w:val="00C76E94"/>
    <w:rsid w:val="00C77F11"/>
    <w:rsid w:val="00C80397"/>
    <w:rsid w:val="00C8173F"/>
    <w:rsid w:val="00C82D14"/>
    <w:rsid w:val="00C84772"/>
    <w:rsid w:val="00C8675E"/>
    <w:rsid w:val="00C87DE1"/>
    <w:rsid w:val="00C9111C"/>
    <w:rsid w:val="00C92385"/>
    <w:rsid w:val="00C93134"/>
    <w:rsid w:val="00C93AD4"/>
    <w:rsid w:val="00C947F1"/>
    <w:rsid w:val="00C969BC"/>
    <w:rsid w:val="00CA515D"/>
    <w:rsid w:val="00CA5D0B"/>
    <w:rsid w:val="00CA6A94"/>
    <w:rsid w:val="00CA7E37"/>
    <w:rsid w:val="00CB38A7"/>
    <w:rsid w:val="00CC015C"/>
    <w:rsid w:val="00CC0C51"/>
    <w:rsid w:val="00CC19CA"/>
    <w:rsid w:val="00CC325D"/>
    <w:rsid w:val="00CC355E"/>
    <w:rsid w:val="00CC4F6F"/>
    <w:rsid w:val="00CC5CC0"/>
    <w:rsid w:val="00CC5FBD"/>
    <w:rsid w:val="00CC631C"/>
    <w:rsid w:val="00CC6BC5"/>
    <w:rsid w:val="00CD0443"/>
    <w:rsid w:val="00CD058C"/>
    <w:rsid w:val="00CD7060"/>
    <w:rsid w:val="00CD7D17"/>
    <w:rsid w:val="00CE0619"/>
    <w:rsid w:val="00CE0F69"/>
    <w:rsid w:val="00CE1EC6"/>
    <w:rsid w:val="00CE5559"/>
    <w:rsid w:val="00CE6E58"/>
    <w:rsid w:val="00CE7355"/>
    <w:rsid w:val="00CF2457"/>
    <w:rsid w:val="00CF261F"/>
    <w:rsid w:val="00CF362D"/>
    <w:rsid w:val="00CF402B"/>
    <w:rsid w:val="00CF451C"/>
    <w:rsid w:val="00CF4ED1"/>
    <w:rsid w:val="00CF5798"/>
    <w:rsid w:val="00D028A0"/>
    <w:rsid w:val="00D02CA6"/>
    <w:rsid w:val="00D03E17"/>
    <w:rsid w:val="00D04E47"/>
    <w:rsid w:val="00D05208"/>
    <w:rsid w:val="00D06CFC"/>
    <w:rsid w:val="00D07D9A"/>
    <w:rsid w:val="00D1101B"/>
    <w:rsid w:val="00D11553"/>
    <w:rsid w:val="00D11DC4"/>
    <w:rsid w:val="00D12D69"/>
    <w:rsid w:val="00D131D2"/>
    <w:rsid w:val="00D1384B"/>
    <w:rsid w:val="00D13D4D"/>
    <w:rsid w:val="00D155D7"/>
    <w:rsid w:val="00D15840"/>
    <w:rsid w:val="00D173FC"/>
    <w:rsid w:val="00D217B7"/>
    <w:rsid w:val="00D21825"/>
    <w:rsid w:val="00D224A0"/>
    <w:rsid w:val="00D241E8"/>
    <w:rsid w:val="00D276BC"/>
    <w:rsid w:val="00D3063B"/>
    <w:rsid w:val="00D316C0"/>
    <w:rsid w:val="00D32A08"/>
    <w:rsid w:val="00D34173"/>
    <w:rsid w:val="00D35618"/>
    <w:rsid w:val="00D454CB"/>
    <w:rsid w:val="00D50AE2"/>
    <w:rsid w:val="00D52F9C"/>
    <w:rsid w:val="00D5483B"/>
    <w:rsid w:val="00D557A8"/>
    <w:rsid w:val="00D5688C"/>
    <w:rsid w:val="00D57CB4"/>
    <w:rsid w:val="00D6253E"/>
    <w:rsid w:val="00D63275"/>
    <w:rsid w:val="00D632AC"/>
    <w:rsid w:val="00D64049"/>
    <w:rsid w:val="00D64DA1"/>
    <w:rsid w:val="00D70753"/>
    <w:rsid w:val="00D7330F"/>
    <w:rsid w:val="00D741BD"/>
    <w:rsid w:val="00D74B22"/>
    <w:rsid w:val="00D763F9"/>
    <w:rsid w:val="00D801DE"/>
    <w:rsid w:val="00D80773"/>
    <w:rsid w:val="00D8139E"/>
    <w:rsid w:val="00D8654A"/>
    <w:rsid w:val="00D86E17"/>
    <w:rsid w:val="00D90A89"/>
    <w:rsid w:val="00D91BA2"/>
    <w:rsid w:val="00D95315"/>
    <w:rsid w:val="00D9569D"/>
    <w:rsid w:val="00DA2C23"/>
    <w:rsid w:val="00DA41CD"/>
    <w:rsid w:val="00DA4431"/>
    <w:rsid w:val="00DA4DEF"/>
    <w:rsid w:val="00DA57BA"/>
    <w:rsid w:val="00DB0072"/>
    <w:rsid w:val="00DB1241"/>
    <w:rsid w:val="00DB338F"/>
    <w:rsid w:val="00DB5DA0"/>
    <w:rsid w:val="00DB7712"/>
    <w:rsid w:val="00DC1446"/>
    <w:rsid w:val="00DC2279"/>
    <w:rsid w:val="00DC7B54"/>
    <w:rsid w:val="00DD0133"/>
    <w:rsid w:val="00DD114B"/>
    <w:rsid w:val="00DD7569"/>
    <w:rsid w:val="00DE357E"/>
    <w:rsid w:val="00DE5D74"/>
    <w:rsid w:val="00DE5FFC"/>
    <w:rsid w:val="00DE625B"/>
    <w:rsid w:val="00DE67BD"/>
    <w:rsid w:val="00DF02D5"/>
    <w:rsid w:val="00E01ABC"/>
    <w:rsid w:val="00E01FF9"/>
    <w:rsid w:val="00E02AA2"/>
    <w:rsid w:val="00E048D8"/>
    <w:rsid w:val="00E07AAA"/>
    <w:rsid w:val="00E07BB2"/>
    <w:rsid w:val="00E115C9"/>
    <w:rsid w:val="00E121FF"/>
    <w:rsid w:val="00E148E8"/>
    <w:rsid w:val="00E150FD"/>
    <w:rsid w:val="00E15DF5"/>
    <w:rsid w:val="00E17577"/>
    <w:rsid w:val="00E17F5C"/>
    <w:rsid w:val="00E20066"/>
    <w:rsid w:val="00E25915"/>
    <w:rsid w:val="00E259EC"/>
    <w:rsid w:val="00E25FCA"/>
    <w:rsid w:val="00E2652E"/>
    <w:rsid w:val="00E30EB2"/>
    <w:rsid w:val="00E327BE"/>
    <w:rsid w:val="00E40367"/>
    <w:rsid w:val="00E4107D"/>
    <w:rsid w:val="00E4113E"/>
    <w:rsid w:val="00E42075"/>
    <w:rsid w:val="00E447CA"/>
    <w:rsid w:val="00E524F1"/>
    <w:rsid w:val="00E52A22"/>
    <w:rsid w:val="00E541FF"/>
    <w:rsid w:val="00E55C9E"/>
    <w:rsid w:val="00E57154"/>
    <w:rsid w:val="00E571C0"/>
    <w:rsid w:val="00E57C21"/>
    <w:rsid w:val="00E61575"/>
    <w:rsid w:val="00E62853"/>
    <w:rsid w:val="00E62C5A"/>
    <w:rsid w:val="00E6471B"/>
    <w:rsid w:val="00E6736B"/>
    <w:rsid w:val="00E700D1"/>
    <w:rsid w:val="00E74E5D"/>
    <w:rsid w:val="00E74EF6"/>
    <w:rsid w:val="00E76C6B"/>
    <w:rsid w:val="00E82952"/>
    <w:rsid w:val="00E8450F"/>
    <w:rsid w:val="00E87C7C"/>
    <w:rsid w:val="00E90853"/>
    <w:rsid w:val="00E92B59"/>
    <w:rsid w:val="00E96618"/>
    <w:rsid w:val="00EA0AB8"/>
    <w:rsid w:val="00EA2A27"/>
    <w:rsid w:val="00EB1A8B"/>
    <w:rsid w:val="00EB26ED"/>
    <w:rsid w:val="00EB298A"/>
    <w:rsid w:val="00EB38B3"/>
    <w:rsid w:val="00EC18EF"/>
    <w:rsid w:val="00EC1B7C"/>
    <w:rsid w:val="00EC2E1D"/>
    <w:rsid w:val="00EC434B"/>
    <w:rsid w:val="00EC5F43"/>
    <w:rsid w:val="00EC7A7E"/>
    <w:rsid w:val="00ED2570"/>
    <w:rsid w:val="00ED4BFB"/>
    <w:rsid w:val="00ED5628"/>
    <w:rsid w:val="00ED6FEE"/>
    <w:rsid w:val="00ED7115"/>
    <w:rsid w:val="00EE1454"/>
    <w:rsid w:val="00EE1BAD"/>
    <w:rsid w:val="00EE318D"/>
    <w:rsid w:val="00EE36C3"/>
    <w:rsid w:val="00EE3F2E"/>
    <w:rsid w:val="00EE4E72"/>
    <w:rsid w:val="00EE5739"/>
    <w:rsid w:val="00EE5CD5"/>
    <w:rsid w:val="00EE6463"/>
    <w:rsid w:val="00EF1F87"/>
    <w:rsid w:val="00EF2E37"/>
    <w:rsid w:val="00EF400C"/>
    <w:rsid w:val="00EF4D3C"/>
    <w:rsid w:val="00F04347"/>
    <w:rsid w:val="00F0463F"/>
    <w:rsid w:val="00F05143"/>
    <w:rsid w:val="00F101B7"/>
    <w:rsid w:val="00F11F6D"/>
    <w:rsid w:val="00F13015"/>
    <w:rsid w:val="00F13979"/>
    <w:rsid w:val="00F13EE2"/>
    <w:rsid w:val="00F14797"/>
    <w:rsid w:val="00F14E04"/>
    <w:rsid w:val="00F1678A"/>
    <w:rsid w:val="00F17D40"/>
    <w:rsid w:val="00F20582"/>
    <w:rsid w:val="00F21960"/>
    <w:rsid w:val="00F21ADD"/>
    <w:rsid w:val="00F21B90"/>
    <w:rsid w:val="00F231A7"/>
    <w:rsid w:val="00F25017"/>
    <w:rsid w:val="00F25A92"/>
    <w:rsid w:val="00F25B62"/>
    <w:rsid w:val="00F31B2A"/>
    <w:rsid w:val="00F32389"/>
    <w:rsid w:val="00F325CF"/>
    <w:rsid w:val="00F3268B"/>
    <w:rsid w:val="00F3283D"/>
    <w:rsid w:val="00F43C98"/>
    <w:rsid w:val="00F445AA"/>
    <w:rsid w:val="00F445ED"/>
    <w:rsid w:val="00F460BD"/>
    <w:rsid w:val="00F47979"/>
    <w:rsid w:val="00F53BE5"/>
    <w:rsid w:val="00F54713"/>
    <w:rsid w:val="00F54F34"/>
    <w:rsid w:val="00F55240"/>
    <w:rsid w:val="00F55B8F"/>
    <w:rsid w:val="00F578C7"/>
    <w:rsid w:val="00F579DF"/>
    <w:rsid w:val="00F631C5"/>
    <w:rsid w:val="00F64B65"/>
    <w:rsid w:val="00F64BF2"/>
    <w:rsid w:val="00F65460"/>
    <w:rsid w:val="00F65AE7"/>
    <w:rsid w:val="00F6750A"/>
    <w:rsid w:val="00F72278"/>
    <w:rsid w:val="00F72CD1"/>
    <w:rsid w:val="00F80931"/>
    <w:rsid w:val="00F85DEE"/>
    <w:rsid w:val="00F873E2"/>
    <w:rsid w:val="00F93EF3"/>
    <w:rsid w:val="00F94D21"/>
    <w:rsid w:val="00F94F8C"/>
    <w:rsid w:val="00F95166"/>
    <w:rsid w:val="00F9581B"/>
    <w:rsid w:val="00F9764A"/>
    <w:rsid w:val="00F97A81"/>
    <w:rsid w:val="00FA2693"/>
    <w:rsid w:val="00FA6C6D"/>
    <w:rsid w:val="00FB0F95"/>
    <w:rsid w:val="00FB148F"/>
    <w:rsid w:val="00FB1508"/>
    <w:rsid w:val="00FB1AA6"/>
    <w:rsid w:val="00FB2899"/>
    <w:rsid w:val="00FB4BCA"/>
    <w:rsid w:val="00FB6CDD"/>
    <w:rsid w:val="00FB7326"/>
    <w:rsid w:val="00FC476A"/>
    <w:rsid w:val="00FC54D0"/>
    <w:rsid w:val="00FC7DC9"/>
    <w:rsid w:val="00FD0CD0"/>
    <w:rsid w:val="00FD15C1"/>
    <w:rsid w:val="00FD3579"/>
    <w:rsid w:val="00FD4A01"/>
    <w:rsid w:val="00FD64CC"/>
    <w:rsid w:val="00FD7B92"/>
    <w:rsid w:val="00FE076A"/>
    <w:rsid w:val="00FE21EC"/>
    <w:rsid w:val="00FE2212"/>
    <w:rsid w:val="00FE281F"/>
    <w:rsid w:val="00FE3CF9"/>
    <w:rsid w:val="00FE5A30"/>
    <w:rsid w:val="00FE6234"/>
    <w:rsid w:val="00FE6C48"/>
    <w:rsid w:val="00FF0DF4"/>
    <w:rsid w:val="00FF0E54"/>
    <w:rsid w:val="0A942E10"/>
    <w:rsid w:val="11E3372C"/>
    <w:rsid w:val="29F90F12"/>
    <w:rsid w:val="55F24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4E0F67"/>
  <w15:docId w15:val="{3370E97B-0EFE-44C6-89F6-4FAA03586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qFormat/>
    <w:rPr>
      <w:b/>
      <w:bCs/>
    </w:rPr>
  </w:style>
  <w:style w:type="table" w:styleId="ad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Emphasis"/>
    <w:basedOn w:val="a0"/>
    <w:uiPriority w:val="20"/>
    <w:qFormat/>
    <w:rPr>
      <w:i/>
      <w:iCs/>
    </w:rPr>
  </w:style>
  <w:style w:type="character" w:styleId="af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a">
    <w:name w:val="页眉 字符"/>
    <w:basedOn w:val="a0"/>
    <w:link w:val="a9"/>
    <w:uiPriority w:val="99"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paragraph" w:styleId="af0">
    <w:name w:val="List Paragraph"/>
    <w:basedOn w:val="a"/>
    <w:uiPriority w:val="34"/>
    <w:qFormat/>
    <w:pPr>
      <w:ind w:firstLineChars="200" w:firstLine="420"/>
    </w:p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等线" w:eastAsia="等线" w:cs="等线"/>
      <w:color w:val="000000"/>
      <w:sz w:val="24"/>
      <w:szCs w:val="24"/>
    </w:rPr>
  </w:style>
  <w:style w:type="character" w:customStyle="1" w:styleId="a4">
    <w:name w:val="批注文字 字符"/>
    <w:basedOn w:val="a0"/>
    <w:link w:val="a3"/>
    <w:uiPriority w:val="99"/>
    <w:semiHidden/>
    <w:qFormat/>
  </w:style>
  <w:style w:type="character" w:customStyle="1" w:styleId="ac">
    <w:name w:val="批注主题 字符"/>
    <w:basedOn w:val="a4"/>
    <w:link w:val="ab"/>
    <w:uiPriority w:val="99"/>
    <w:semiHidden/>
    <w:qFormat/>
    <w:rPr>
      <w:b/>
      <w:bCs/>
    </w:rPr>
  </w:style>
  <w:style w:type="paragraph" w:styleId="af1">
    <w:name w:val="Revision"/>
    <w:hidden/>
    <w:uiPriority w:val="99"/>
    <w:semiHidden/>
    <w:rsid w:val="00552806"/>
    <w:rPr>
      <w:kern w:val="2"/>
      <w:sz w:val="21"/>
      <w:szCs w:val="22"/>
    </w:rPr>
  </w:style>
  <w:style w:type="paragraph" w:styleId="HTML">
    <w:name w:val="HTML Preformatted"/>
    <w:basedOn w:val="a"/>
    <w:link w:val="HTML0"/>
    <w:uiPriority w:val="99"/>
    <w:unhideWhenUsed/>
    <w:rsid w:val="00AF4AE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rsid w:val="00AF4AE3"/>
    <w:rPr>
      <w:rFonts w:ascii="宋体" w:eastAsia="宋体" w:hAnsi="宋体" w:cs="宋体"/>
      <w:sz w:val="24"/>
      <w:szCs w:val="24"/>
    </w:rPr>
  </w:style>
  <w:style w:type="paragraph" w:customStyle="1" w:styleId="contenthtml">
    <w:name w:val="content_html"/>
    <w:basedOn w:val="a"/>
    <w:rsid w:val="003B6F9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6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6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2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8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2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5734</TotalTime>
  <Pages>4</Pages>
  <Words>374</Words>
  <Characters>2134</Characters>
  <Application>Microsoft Office Word</Application>
  <DocSecurity>0</DocSecurity>
  <Lines>17</Lines>
  <Paragraphs>5</Paragraphs>
  <ScaleCrop>false</ScaleCrop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 Jian</dc:creator>
  <cp:lastModifiedBy>wei.zhang</cp:lastModifiedBy>
  <cp:revision>52</cp:revision>
  <cp:lastPrinted>2020-01-15T06:59:00Z</cp:lastPrinted>
  <dcterms:created xsi:type="dcterms:W3CDTF">2022-04-18T07:51:00Z</dcterms:created>
  <dcterms:modified xsi:type="dcterms:W3CDTF">2026-08-26T02:18:00Z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B0151C277C6044EE84F8FA1ABAEEB173</vt:lpwstr>
  </property>
</Properties>
</file>