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AD2F0" w14:textId="22E6A48C" w:rsidR="00213BDF" w:rsidRDefault="00000000">
      <w:pPr>
        <w:pStyle w:val="1"/>
        <w:rPr>
          <w:rFonts w:ascii="宋体" w:eastAsia="宋体" w:hAnsi="宋体" w:cs="宋体" w:hint="eastAsia"/>
          <w:sz w:val="20"/>
          <w:szCs w:val="20"/>
          <w:lang w:val="en-US"/>
        </w:rPr>
      </w:pPr>
      <w:r>
        <w:rPr>
          <w:rFonts w:ascii="宋体" w:eastAsia="宋体" w:hAnsi="宋体" w:cs="宋体" w:hint="eastAsia"/>
          <w:sz w:val="20"/>
          <w:szCs w:val="20"/>
          <w:lang w:val="en-US"/>
        </w:rPr>
        <w:t xml:space="preserve">证券代码：603995   </w:t>
      </w:r>
      <w:r>
        <w:rPr>
          <w:rFonts w:ascii="宋体" w:eastAsia="宋体" w:hAnsi="宋体" w:cs="宋体" w:hint="eastAsia"/>
          <w:sz w:val="21"/>
          <w:szCs w:val="21"/>
          <w:lang w:val="en-US"/>
        </w:rPr>
        <w:t xml:space="preserve">                                     </w:t>
      </w:r>
      <w:r w:rsidR="00764BFA">
        <w:rPr>
          <w:rFonts w:ascii="宋体" w:eastAsia="宋体" w:hAnsi="宋体" w:cs="宋体" w:hint="eastAsia"/>
          <w:sz w:val="21"/>
          <w:szCs w:val="21"/>
          <w:lang w:val="en-US"/>
        </w:rPr>
        <w:t xml:space="preserve">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证券简称：甬金股份</w:t>
      </w:r>
    </w:p>
    <w:p w14:paraId="62DED584" w14:textId="77777777" w:rsidR="00213BDF" w:rsidRDefault="00213BDF">
      <w:pPr>
        <w:spacing w:line="360" w:lineRule="auto"/>
        <w:jc w:val="center"/>
        <w:rPr>
          <w:rFonts w:ascii="宋体" w:eastAsia="宋体" w:hAnsi="宋体" w:cs="宋体" w:hint="eastAsia"/>
          <w:b/>
          <w:bCs/>
          <w:sz w:val="44"/>
          <w:szCs w:val="44"/>
        </w:rPr>
      </w:pPr>
    </w:p>
    <w:p w14:paraId="7F73A8EC" w14:textId="77777777" w:rsidR="00213BDF" w:rsidRDefault="00000000">
      <w:pPr>
        <w:spacing w:line="360" w:lineRule="auto"/>
        <w:jc w:val="center"/>
        <w:rPr>
          <w:rFonts w:ascii="宋体" w:eastAsia="宋体" w:hAnsi="宋体" w:cs="宋体" w:hint="eastAsia"/>
          <w:b/>
          <w:bCs/>
          <w:sz w:val="44"/>
          <w:szCs w:val="44"/>
        </w:rPr>
      </w:pPr>
      <w:r>
        <w:rPr>
          <w:rFonts w:ascii="宋体" w:eastAsia="宋体" w:hAnsi="宋体" w:cs="宋体" w:hint="eastAsia"/>
          <w:b/>
          <w:bCs/>
          <w:sz w:val="44"/>
          <w:szCs w:val="44"/>
        </w:rPr>
        <w:t>甬金科技集团股份有限公司</w:t>
      </w:r>
    </w:p>
    <w:p w14:paraId="10B90242" w14:textId="77777777" w:rsidR="00213BDF" w:rsidRDefault="00000000">
      <w:pPr>
        <w:spacing w:line="360" w:lineRule="auto"/>
        <w:jc w:val="center"/>
        <w:rPr>
          <w:rFonts w:ascii="宋体" w:eastAsia="宋体" w:hAnsi="宋体" w:cs="宋体" w:hint="eastAsia"/>
          <w:sz w:val="44"/>
          <w:szCs w:val="44"/>
        </w:rPr>
      </w:pPr>
      <w:r>
        <w:rPr>
          <w:rFonts w:ascii="宋体" w:eastAsia="宋体" w:hAnsi="宋体" w:cs="宋体" w:hint="eastAsia"/>
          <w:b/>
          <w:bCs/>
          <w:sz w:val="44"/>
          <w:szCs w:val="44"/>
        </w:rPr>
        <w:t>投资者关系活动记录表</w:t>
      </w:r>
    </w:p>
    <w:p w14:paraId="1A479937" w14:textId="0B0AE39F" w:rsidR="00213BDF" w:rsidRDefault="00000000" w:rsidP="00764BFA">
      <w:pPr>
        <w:spacing w:before="51" w:after="32"/>
        <w:ind w:right="219"/>
        <w:jc w:val="right"/>
        <w:rPr>
          <w:rFonts w:ascii="宋体" w:eastAsia="宋体" w:hAnsi="宋体" w:cs="宋体" w:hint="eastAsia"/>
          <w:sz w:val="20"/>
          <w:szCs w:val="20"/>
        </w:rPr>
      </w:pPr>
      <w:r>
        <w:rPr>
          <w:rFonts w:ascii="宋体" w:eastAsia="宋体" w:hAnsi="宋体" w:cs="宋体" w:hint="eastAsia"/>
          <w:sz w:val="20"/>
          <w:szCs w:val="20"/>
        </w:rPr>
        <w:t>编号：</w:t>
      </w:r>
      <w:r>
        <w:rPr>
          <w:rFonts w:ascii="宋体" w:eastAsia="宋体" w:hAnsi="宋体" w:cs="宋体" w:hint="eastAsia"/>
          <w:sz w:val="20"/>
          <w:szCs w:val="20"/>
          <w:lang w:val="en-US"/>
        </w:rPr>
        <w:t>2026</w:t>
      </w:r>
      <w:r>
        <w:rPr>
          <w:rFonts w:ascii="宋体" w:eastAsia="宋体" w:hAnsi="宋体" w:cs="宋体" w:hint="eastAsia"/>
          <w:sz w:val="20"/>
          <w:szCs w:val="20"/>
        </w:rPr>
        <w:t xml:space="preserve"> -</w:t>
      </w:r>
      <w:r w:rsidR="00764BFA">
        <w:rPr>
          <w:rFonts w:ascii="宋体" w:eastAsia="宋体" w:hAnsi="宋体" w:cs="宋体" w:hint="eastAsia"/>
          <w:sz w:val="20"/>
          <w:szCs w:val="20"/>
        </w:rPr>
        <w:t xml:space="preserve"> 02</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213BDF" w14:paraId="5A804690" w14:textId="77777777">
        <w:trPr>
          <w:trHeight w:val="2801"/>
          <w:jc w:val="center"/>
        </w:trPr>
        <w:tc>
          <w:tcPr>
            <w:tcW w:w="2580" w:type="dxa"/>
          </w:tcPr>
          <w:p w14:paraId="1F93EE87" w14:textId="77777777" w:rsidR="00213BDF" w:rsidRDefault="00213BDF">
            <w:pPr>
              <w:pStyle w:val="TableParagraph"/>
              <w:spacing w:before="7"/>
              <w:rPr>
                <w:rFonts w:ascii="宋体" w:eastAsia="宋体" w:hAnsi="宋体" w:cs="宋体" w:hint="eastAsia"/>
                <w:b/>
                <w:bCs/>
                <w:sz w:val="20"/>
                <w:szCs w:val="20"/>
              </w:rPr>
            </w:pPr>
          </w:p>
          <w:p w14:paraId="61B4F5EE" w14:textId="77777777" w:rsidR="00213BDF"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投资者关系活动类别</w:t>
            </w:r>
          </w:p>
        </w:tc>
        <w:tc>
          <w:tcPr>
            <w:tcW w:w="5945" w:type="dxa"/>
          </w:tcPr>
          <w:p w14:paraId="4EFA10F2" w14:textId="77777777" w:rsidR="00213BDF" w:rsidRDefault="00213BDF">
            <w:pPr>
              <w:pStyle w:val="TableParagraph"/>
              <w:spacing w:before="7"/>
              <w:rPr>
                <w:rFonts w:ascii="宋体" w:eastAsia="宋体" w:hAnsi="宋体" w:cs="宋体" w:hint="eastAsia"/>
                <w:sz w:val="20"/>
                <w:szCs w:val="20"/>
              </w:rPr>
            </w:pPr>
          </w:p>
          <w:p w14:paraId="2FA8D15B" w14:textId="77777777" w:rsidR="00213BDF" w:rsidRDefault="00000000">
            <w:pPr>
              <w:pStyle w:val="TableParagraph"/>
              <w:tabs>
                <w:tab w:val="left" w:pos="2418"/>
              </w:tabs>
              <w:spacing w:before="1"/>
              <w:ind w:left="107"/>
              <w:rPr>
                <w:rFonts w:ascii="宋体" w:eastAsia="宋体" w:hAnsi="宋体" w:cs="宋体" w:hint="eastAsia"/>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特</w:t>
            </w:r>
            <w:r>
              <w:rPr>
                <w:rFonts w:ascii="宋体" w:eastAsia="宋体" w:hAnsi="宋体" w:cs="宋体" w:hint="eastAsia"/>
                <w:spacing w:val="-3"/>
                <w:sz w:val="20"/>
                <w:szCs w:val="20"/>
              </w:rPr>
              <w:t>定</w:t>
            </w:r>
            <w:r>
              <w:rPr>
                <w:rFonts w:ascii="宋体" w:eastAsia="宋体" w:hAnsi="宋体" w:cs="宋体" w:hint="eastAsia"/>
                <w:sz w:val="20"/>
                <w:szCs w:val="20"/>
              </w:rPr>
              <w:t>对</w:t>
            </w:r>
            <w:r>
              <w:rPr>
                <w:rFonts w:ascii="宋体" w:eastAsia="宋体" w:hAnsi="宋体" w:cs="宋体" w:hint="eastAsia"/>
                <w:spacing w:val="-3"/>
                <w:sz w:val="20"/>
                <w:szCs w:val="20"/>
              </w:rPr>
              <w:t>象</w:t>
            </w:r>
            <w:r>
              <w:rPr>
                <w:rFonts w:ascii="宋体" w:eastAsia="宋体" w:hAnsi="宋体" w:cs="宋体" w:hint="eastAsia"/>
                <w:sz w:val="20"/>
                <w:szCs w:val="20"/>
              </w:rPr>
              <w:t>调研</w:t>
            </w:r>
            <w:r>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分</w:t>
            </w:r>
            <w:r>
              <w:rPr>
                <w:rFonts w:ascii="宋体" w:eastAsia="宋体" w:hAnsi="宋体" w:cs="宋体" w:hint="eastAsia"/>
                <w:spacing w:val="-3"/>
                <w:sz w:val="20"/>
                <w:szCs w:val="20"/>
              </w:rPr>
              <w:t>析</w:t>
            </w:r>
            <w:r>
              <w:rPr>
                <w:rFonts w:ascii="宋体" w:eastAsia="宋体" w:hAnsi="宋体" w:cs="宋体" w:hint="eastAsia"/>
                <w:sz w:val="20"/>
                <w:szCs w:val="20"/>
              </w:rPr>
              <w:t>师</w:t>
            </w:r>
            <w:r>
              <w:rPr>
                <w:rFonts w:ascii="宋体" w:eastAsia="宋体" w:hAnsi="宋体" w:cs="宋体" w:hint="eastAsia"/>
                <w:spacing w:val="-3"/>
                <w:sz w:val="20"/>
                <w:szCs w:val="20"/>
              </w:rPr>
              <w:t>会</w:t>
            </w:r>
            <w:r>
              <w:rPr>
                <w:rFonts w:ascii="宋体" w:eastAsia="宋体" w:hAnsi="宋体" w:cs="宋体" w:hint="eastAsia"/>
                <w:sz w:val="20"/>
                <w:szCs w:val="20"/>
              </w:rPr>
              <w:t>议</w:t>
            </w:r>
          </w:p>
          <w:p w14:paraId="4B54C1C8" w14:textId="77777777" w:rsidR="00213BDF" w:rsidRDefault="00213BDF">
            <w:pPr>
              <w:pStyle w:val="TableParagraph"/>
              <w:spacing w:before="11"/>
              <w:rPr>
                <w:rFonts w:ascii="宋体" w:eastAsia="宋体" w:hAnsi="宋体" w:cs="宋体" w:hint="eastAsia"/>
                <w:sz w:val="20"/>
                <w:szCs w:val="20"/>
              </w:rPr>
            </w:pPr>
          </w:p>
          <w:p w14:paraId="6CCD3FA6" w14:textId="77777777" w:rsidR="00213BDF"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媒</w:t>
            </w:r>
            <w:r>
              <w:rPr>
                <w:rFonts w:ascii="宋体" w:eastAsia="宋体" w:hAnsi="宋体" w:cs="宋体" w:hint="eastAsia"/>
                <w:spacing w:val="-3"/>
                <w:sz w:val="20"/>
                <w:szCs w:val="20"/>
              </w:rPr>
              <w:t>体</w:t>
            </w:r>
            <w:r>
              <w:rPr>
                <w:rFonts w:ascii="宋体" w:eastAsia="宋体" w:hAnsi="宋体" w:cs="宋体" w:hint="eastAsia"/>
                <w:sz w:val="20"/>
                <w:szCs w:val="20"/>
              </w:rPr>
              <w:t>采访</w:t>
            </w:r>
            <w:r>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Content>
                <w:r>
                  <w:rPr>
                    <w:rFonts w:ascii="Wingdings 2" w:eastAsia="MS Gothic" w:hAnsi="Wingdings 2" w:cs="宋体" w:hint="eastAsia"/>
                    <w:sz w:val="20"/>
                    <w:szCs w:val="20"/>
                  </w:rPr>
                  <w:t>R</w:t>
                </w:r>
              </w:sdtContent>
            </w:sdt>
            <w:r>
              <w:rPr>
                <w:rFonts w:ascii="宋体" w:eastAsia="宋体" w:hAnsi="宋体" w:cs="宋体" w:hint="eastAsia"/>
                <w:sz w:val="20"/>
                <w:szCs w:val="20"/>
              </w:rPr>
              <w:t>业</w:t>
            </w:r>
            <w:r>
              <w:rPr>
                <w:rFonts w:ascii="宋体" w:eastAsia="宋体" w:hAnsi="宋体" w:cs="宋体" w:hint="eastAsia"/>
                <w:spacing w:val="-3"/>
                <w:sz w:val="20"/>
                <w:szCs w:val="20"/>
              </w:rPr>
              <w:t>绩</w:t>
            </w:r>
            <w:r>
              <w:rPr>
                <w:rFonts w:ascii="宋体" w:eastAsia="宋体" w:hAnsi="宋体" w:cs="宋体" w:hint="eastAsia"/>
                <w:sz w:val="20"/>
                <w:szCs w:val="20"/>
              </w:rPr>
              <w:t>说</w:t>
            </w:r>
            <w:r>
              <w:rPr>
                <w:rFonts w:ascii="宋体" w:eastAsia="宋体" w:hAnsi="宋体" w:cs="宋体" w:hint="eastAsia"/>
                <w:spacing w:val="-3"/>
                <w:sz w:val="20"/>
                <w:szCs w:val="20"/>
              </w:rPr>
              <w:t>明</w:t>
            </w:r>
            <w:r>
              <w:rPr>
                <w:rFonts w:ascii="宋体" w:eastAsia="宋体" w:hAnsi="宋体" w:cs="宋体" w:hint="eastAsia"/>
                <w:sz w:val="20"/>
                <w:szCs w:val="20"/>
              </w:rPr>
              <w:t>会</w:t>
            </w:r>
          </w:p>
          <w:p w14:paraId="37CA58BF" w14:textId="77777777" w:rsidR="00213BDF" w:rsidRDefault="00213BDF">
            <w:pPr>
              <w:pStyle w:val="TableParagraph"/>
              <w:spacing w:before="8"/>
              <w:rPr>
                <w:rFonts w:ascii="宋体" w:eastAsia="宋体" w:hAnsi="宋体" w:cs="宋体" w:hint="eastAsia"/>
                <w:sz w:val="20"/>
                <w:szCs w:val="20"/>
              </w:rPr>
            </w:pPr>
          </w:p>
          <w:p w14:paraId="23E7304E" w14:textId="77777777" w:rsidR="00213BDF"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新</w:t>
            </w:r>
            <w:r>
              <w:rPr>
                <w:rFonts w:ascii="宋体" w:eastAsia="宋体" w:hAnsi="宋体" w:cs="宋体" w:hint="eastAsia"/>
                <w:spacing w:val="-3"/>
                <w:sz w:val="20"/>
                <w:szCs w:val="20"/>
              </w:rPr>
              <w:t>闻</w:t>
            </w:r>
            <w:r>
              <w:rPr>
                <w:rFonts w:ascii="宋体" w:eastAsia="宋体" w:hAnsi="宋体" w:cs="宋体" w:hint="eastAsia"/>
                <w:sz w:val="20"/>
                <w:szCs w:val="20"/>
              </w:rPr>
              <w:t>发</w:t>
            </w:r>
            <w:r>
              <w:rPr>
                <w:rFonts w:ascii="宋体" w:eastAsia="宋体" w:hAnsi="宋体" w:cs="宋体" w:hint="eastAsia"/>
                <w:spacing w:val="-3"/>
                <w:sz w:val="20"/>
                <w:szCs w:val="20"/>
              </w:rPr>
              <w:t>布</w:t>
            </w:r>
            <w:r>
              <w:rPr>
                <w:rFonts w:ascii="宋体" w:eastAsia="宋体" w:hAnsi="宋体" w:cs="宋体" w:hint="eastAsia"/>
                <w:sz w:val="20"/>
                <w:szCs w:val="20"/>
              </w:rPr>
              <w:t>会</w:t>
            </w:r>
            <w:r>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路</w:t>
            </w:r>
            <w:r>
              <w:rPr>
                <w:rFonts w:ascii="宋体" w:eastAsia="宋体" w:hAnsi="宋体" w:cs="宋体" w:hint="eastAsia"/>
                <w:spacing w:val="-3"/>
                <w:sz w:val="20"/>
                <w:szCs w:val="20"/>
              </w:rPr>
              <w:t>演</w:t>
            </w:r>
            <w:r>
              <w:rPr>
                <w:rFonts w:ascii="宋体" w:eastAsia="宋体" w:hAnsi="宋体" w:cs="宋体" w:hint="eastAsia"/>
                <w:sz w:val="20"/>
                <w:szCs w:val="20"/>
              </w:rPr>
              <w:t>活动</w:t>
            </w:r>
          </w:p>
          <w:p w14:paraId="337D0615" w14:textId="77777777" w:rsidR="00213BDF" w:rsidRDefault="00213BDF">
            <w:pPr>
              <w:pStyle w:val="TableParagraph"/>
              <w:spacing w:before="8"/>
              <w:rPr>
                <w:rFonts w:ascii="宋体" w:eastAsia="宋体" w:hAnsi="宋体" w:cs="宋体" w:hint="eastAsia"/>
                <w:sz w:val="20"/>
                <w:szCs w:val="20"/>
              </w:rPr>
            </w:pPr>
          </w:p>
          <w:p w14:paraId="046DF5C1" w14:textId="77777777" w:rsidR="00213BDF"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现场参观</w:t>
            </w:r>
          </w:p>
          <w:p w14:paraId="6404F1C4" w14:textId="77777777" w:rsidR="00213BDF" w:rsidRDefault="00213BDF">
            <w:pPr>
              <w:pStyle w:val="TableParagraph"/>
              <w:spacing w:before="11"/>
              <w:rPr>
                <w:rFonts w:ascii="宋体" w:eastAsia="宋体" w:hAnsi="宋体" w:cs="宋体" w:hint="eastAsia"/>
                <w:sz w:val="20"/>
                <w:szCs w:val="20"/>
              </w:rPr>
            </w:pPr>
          </w:p>
          <w:p w14:paraId="63617E62" w14:textId="77777777" w:rsidR="00213BDF"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其他（</w:t>
            </w:r>
            <w:r>
              <w:rPr>
                <w:rFonts w:ascii="宋体" w:eastAsia="宋体" w:hAnsi="宋体" w:cs="宋体" w:hint="eastAsia"/>
                <w:sz w:val="20"/>
                <w:szCs w:val="20"/>
                <w:u w:val="single"/>
              </w:rPr>
              <w:t>请文字说明其他活动内容）</w:t>
            </w:r>
          </w:p>
        </w:tc>
      </w:tr>
      <w:tr w:rsidR="00213BDF" w14:paraId="603521A2" w14:textId="77777777">
        <w:trPr>
          <w:trHeight w:val="1120"/>
          <w:jc w:val="center"/>
        </w:trPr>
        <w:tc>
          <w:tcPr>
            <w:tcW w:w="2580" w:type="dxa"/>
            <w:vAlign w:val="center"/>
          </w:tcPr>
          <w:p w14:paraId="2658F7AA" w14:textId="77777777" w:rsidR="00213BDF" w:rsidRDefault="00000000">
            <w:pPr>
              <w:pStyle w:val="TableParagraph"/>
              <w:spacing w:line="560" w:lineRule="exact"/>
              <w:ind w:left="107" w:right="96"/>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参与单位名称及人员姓名</w:t>
            </w:r>
          </w:p>
        </w:tc>
        <w:tc>
          <w:tcPr>
            <w:tcW w:w="5945" w:type="dxa"/>
            <w:vAlign w:val="center"/>
          </w:tcPr>
          <w:p w14:paraId="276AB65D" w14:textId="4DCEC64C" w:rsidR="00213BDF" w:rsidRDefault="00000000">
            <w:pPr>
              <w:pStyle w:val="TableParagraph"/>
              <w:spacing w:before="100" w:beforeAutospacing="1" w:line="360" w:lineRule="auto"/>
              <w:rPr>
                <w:rFonts w:asciiTheme="minorEastAsia" w:eastAsiaTheme="minorEastAsia" w:hAnsiTheme="minorEastAsia" w:cs="宋体" w:hint="eastAsia"/>
                <w:sz w:val="20"/>
                <w:szCs w:val="20"/>
                <w:lang w:val="en-US"/>
              </w:rPr>
            </w:pPr>
            <w:r>
              <w:rPr>
                <w:rFonts w:asciiTheme="minorEastAsia" w:eastAsiaTheme="minorEastAsia" w:hAnsiTheme="minorEastAsia" w:cs="宋体" w:hint="eastAsia"/>
                <w:sz w:val="20"/>
                <w:szCs w:val="20"/>
                <w:lang w:val="en-US"/>
              </w:rPr>
              <w:t>线上参与甬金股份（603995）2026年半年度业绩说明会的全体投资者</w:t>
            </w:r>
          </w:p>
        </w:tc>
      </w:tr>
      <w:tr w:rsidR="00213BDF" w14:paraId="748962A6" w14:textId="77777777">
        <w:trPr>
          <w:trHeight w:val="558"/>
          <w:jc w:val="center"/>
        </w:trPr>
        <w:tc>
          <w:tcPr>
            <w:tcW w:w="2580" w:type="dxa"/>
            <w:vAlign w:val="center"/>
          </w:tcPr>
          <w:p w14:paraId="12D4CCE3" w14:textId="77777777" w:rsidR="00213BDF"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时间</w:t>
            </w:r>
          </w:p>
        </w:tc>
        <w:tc>
          <w:tcPr>
            <w:tcW w:w="5945" w:type="dxa"/>
            <w:vAlign w:val="center"/>
          </w:tcPr>
          <w:p w14:paraId="73444B31" w14:textId="77777777" w:rsidR="00213BDF" w:rsidRDefault="00000000">
            <w:pPr>
              <w:spacing w:before="100" w:beforeAutospacing="1" w:line="360" w:lineRule="auto"/>
              <w:rPr>
                <w:rFonts w:hint="eastAsia"/>
                <w:sz w:val="20"/>
                <w:szCs w:val="20"/>
              </w:rPr>
            </w:pPr>
            <w:r>
              <w:rPr>
                <w:rFonts w:asciiTheme="minorEastAsia" w:eastAsiaTheme="minorEastAsia" w:hAnsiTheme="minorEastAsia" w:cstheme="minorEastAsia" w:hint="eastAsia"/>
                <w:sz w:val="20"/>
                <w:szCs w:val="20"/>
              </w:rPr>
              <w:t>2026年08月14日 15:00-16:30</w:t>
            </w:r>
          </w:p>
        </w:tc>
      </w:tr>
      <w:tr w:rsidR="00213BDF" w14:paraId="0ADE5924" w14:textId="77777777">
        <w:trPr>
          <w:trHeight w:val="561"/>
          <w:jc w:val="center"/>
        </w:trPr>
        <w:tc>
          <w:tcPr>
            <w:tcW w:w="2580" w:type="dxa"/>
            <w:vAlign w:val="center"/>
          </w:tcPr>
          <w:p w14:paraId="5CC2FF38" w14:textId="77777777" w:rsidR="00213BDF"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地点</w:t>
            </w:r>
          </w:p>
        </w:tc>
        <w:tc>
          <w:tcPr>
            <w:tcW w:w="5945" w:type="dxa"/>
            <w:vAlign w:val="center"/>
          </w:tcPr>
          <w:p w14:paraId="15367A5A" w14:textId="77777777" w:rsidR="00213BDF" w:rsidRDefault="00000000">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宋体"/>
                <w:sz w:val="20"/>
                <w:szCs w:val="20"/>
              </w:rPr>
              <w:t>价值在线（https://www.ir-online.cn/）网络互动</w:t>
            </w:r>
          </w:p>
        </w:tc>
      </w:tr>
      <w:tr w:rsidR="00213BDF" w14:paraId="7CCB110F" w14:textId="77777777">
        <w:trPr>
          <w:trHeight w:val="558"/>
          <w:jc w:val="center"/>
        </w:trPr>
        <w:tc>
          <w:tcPr>
            <w:tcW w:w="2580" w:type="dxa"/>
            <w:vAlign w:val="center"/>
          </w:tcPr>
          <w:p w14:paraId="205E5B3B" w14:textId="77777777" w:rsidR="00213BDF"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上市公司接待人员姓名</w:t>
            </w:r>
          </w:p>
        </w:tc>
        <w:tc>
          <w:tcPr>
            <w:tcW w:w="5945" w:type="dxa"/>
            <w:vAlign w:val="center"/>
          </w:tcPr>
          <w:p w14:paraId="2E5F0078" w14:textId="77777777" w:rsidR="00213BDF" w:rsidRDefault="00000000">
            <w:pPr>
              <w:pStyle w:val="TableParagraph"/>
              <w:spacing w:before="100" w:beforeAutospacing="1" w:line="360" w:lineRule="auto"/>
              <w:rPr>
                <w:rFonts w:ascii="宋体" w:eastAsia="宋体" w:hAnsi="宋体" w:cs="宋体" w:hint="eastAsia"/>
                <w:sz w:val="20"/>
                <w:szCs w:val="20"/>
              </w:rPr>
            </w:pPr>
            <w:r>
              <w:rPr>
                <w:rFonts w:ascii="宋体" w:eastAsia="宋体" w:hAnsi="宋体" w:cs="宋体"/>
                <w:sz w:val="20"/>
                <w:szCs w:val="20"/>
              </w:rPr>
              <w:t>董事长、总经理 YU JASON CHEN（虞辰杰）</w:t>
            </w:r>
            <w:r>
              <w:rPr>
                <w:rFonts w:ascii="宋体" w:eastAsia="宋体" w:hAnsi="宋体" w:cs="宋体"/>
                <w:sz w:val="20"/>
                <w:szCs w:val="20"/>
              </w:rPr>
              <w:br/>
              <w:t>董事、副总经理、财务总监 申素贞</w:t>
            </w:r>
            <w:r>
              <w:rPr>
                <w:rFonts w:ascii="宋体" w:eastAsia="宋体" w:hAnsi="宋体" w:cs="宋体"/>
                <w:sz w:val="20"/>
                <w:szCs w:val="20"/>
              </w:rPr>
              <w:br/>
              <w:t>独立董事 钱晓辉</w:t>
            </w:r>
            <w:r>
              <w:rPr>
                <w:rFonts w:ascii="宋体" w:eastAsia="宋体" w:hAnsi="宋体" w:cs="宋体"/>
                <w:sz w:val="20"/>
                <w:szCs w:val="20"/>
              </w:rPr>
              <w:br/>
              <w:t>董事会秘书 张天汉</w:t>
            </w:r>
          </w:p>
        </w:tc>
      </w:tr>
      <w:tr w:rsidR="00213BDF" w14:paraId="3DF50E2E" w14:textId="77777777">
        <w:trPr>
          <w:trHeight w:val="2800"/>
          <w:jc w:val="center"/>
        </w:trPr>
        <w:tc>
          <w:tcPr>
            <w:tcW w:w="2580" w:type="dxa"/>
          </w:tcPr>
          <w:p w14:paraId="2A0EFA1B" w14:textId="77777777" w:rsidR="00213BDF" w:rsidRDefault="00213BDF">
            <w:pPr>
              <w:pStyle w:val="TableParagraph"/>
              <w:rPr>
                <w:rFonts w:ascii="宋体" w:eastAsia="宋体" w:hAnsi="宋体" w:cs="宋体" w:hint="eastAsia"/>
                <w:b/>
                <w:bCs/>
                <w:sz w:val="20"/>
                <w:szCs w:val="20"/>
              </w:rPr>
            </w:pPr>
          </w:p>
          <w:p w14:paraId="10E863DF" w14:textId="77777777" w:rsidR="00213BDF" w:rsidRDefault="00213BDF">
            <w:pPr>
              <w:pStyle w:val="TableParagraph"/>
              <w:rPr>
                <w:rFonts w:ascii="宋体" w:eastAsia="宋体" w:hAnsi="宋体" w:cs="宋体" w:hint="eastAsia"/>
                <w:b/>
                <w:bCs/>
                <w:sz w:val="20"/>
                <w:szCs w:val="20"/>
              </w:rPr>
            </w:pPr>
          </w:p>
          <w:p w14:paraId="5B78C49B" w14:textId="77777777" w:rsidR="00213BDF" w:rsidRDefault="00213BDF">
            <w:pPr>
              <w:pStyle w:val="TableParagraph"/>
              <w:spacing w:before="5"/>
              <w:rPr>
                <w:rFonts w:ascii="宋体" w:eastAsia="宋体" w:hAnsi="宋体" w:cs="宋体" w:hint="eastAsia"/>
                <w:b/>
                <w:bCs/>
                <w:sz w:val="20"/>
                <w:szCs w:val="20"/>
              </w:rPr>
            </w:pPr>
          </w:p>
          <w:p w14:paraId="38930292" w14:textId="77777777" w:rsidR="00213BDF" w:rsidRDefault="00000000">
            <w:pPr>
              <w:pStyle w:val="TableParagraph"/>
              <w:spacing w:before="1"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投资者关系活动主要内容介绍</w:t>
            </w:r>
          </w:p>
        </w:tc>
        <w:tc>
          <w:tcPr>
            <w:tcW w:w="5945" w:type="dxa"/>
          </w:tcPr>
          <w:p w14:paraId="40DDC431" w14:textId="16BC63EC" w:rsidR="0026330A" w:rsidRDefault="00000000" w:rsidP="0026330A">
            <w:pPr>
              <w:pStyle w:val="TableParagraph"/>
              <w:numPr>
                <w:ilvl w:val="0"/>
                <w:numId w:val="1"/>
              </w:numPr>
              <w:spacing w:line="360" w:lineRule="auto"/>
              <w:ind w:left="0" w:firstLine="0"/>
              <w:jc w:val="both"/>
              <w:rPr>
                <w:rFonts w:ascii="宋体" w:eastAsia="宋体" w:hAnsi="宋体" w:cs="宋体" w:hint="eastAsia"/>
                <w:b/>
                <w:sz w:val="20"/>
              </w:rPr>
            </w:pPr>
            <w:r>
              <w:rPr>
                <w:rFonts w:ascii="宋体" w:eastAsia="宋体" w:hAnsi="宋体" w:cs="宋体"/>
                <w:b/>
                <w:sz w:val="20"/>
              </w:rPr>
              <w:t>预镀镍钢带用于动力电池外壳专用材材料客户认证怎么样了？外传客户是宝马，真的假的？甬金钛合金材已经给X卫星电池外壳专用材料传言已经送样，真的假的？</w:t>
            </w:r>
            <w:r>
              <w:rPr>
                <w:rFonts w:ascii="宋体" w:eastAsia="宋体" w:hAnsi="宋体" w:cs="宋体"/>
                <w:b/>
                <w:sz w:val="20"/>
              </w:rPr>
              <w:br/>
            </w:r>
            <w:r>
              <w:rPr>
                <w:rFonts w:ascii="宋体" w:eastAsia="宋体" w:hAnsi="宋体" w:cs="宋体"/>
                <w:sz w:val="20"/>
              </w:rPr>
              <w:t>答:尊敬的投资者您好，公司子公司浙江镨赛年产22.5万吨柱状电池专用外壳材料项目（一期）“年产7.5万吨柱状电池专用外壳材料项目”生产线已调试完成，其中应用于消费类电池的材料已开始销售，应用于新能源汽车大圆柱电池的材料目前仍处于送样认证测试周期中，具体送样客户名称因商业保密条款暂时无法公开。公司将持续推进产品进一步的开发，后续项目重大进展情况，公司将根据法律法规的要求及时履行信息披露义务。感谢您对公司的关注。</w:t>
            </w:r>
            <w:r>
              <w:rPr>
                <w:rFonts w:ascii="宋体" w:eastAsia="宋体" w:hAnsi="宋体" w:cs="宋体"/>
                <w:sz w:val="20"/>
              </w:rPr>
              <w:br/>
            </w:r>
            <w:r>
              <w:rPr>
                <w:rFonts w:ascii="宋体" w:eastAsia="宋体" w:hAnsi="宋体" w:cs="宋体"/>
                <w:b/>
                <w:sz w:val="20"/>
              </w:rPr>
              <w:lastRenderedPageBreak/>
              <w:t>2.请公司介绍大圆柱电池材料以及北美消费电子客户方向的配套材料的导入情况，这两块新业务大致在什么时间能取得初步成果？</w:t>
            </w:r>
            <w:r>
              <w:rPr>
                <w:rFonts w:ascii="宋体" w:eastAsia="宋体" w:hAnsi="宋体" w:cs="宋体"/>
                <w:sz w:val="20"/>
              </w:rPr>
              <w:t>答:尊敬的投资者您好，公司子公司浙江镨赛年产22.5万吨柱状电池专用外壳材料项目（一期）“年产7.5万吨柱状电池专用外壳材料项目”生产线已调试完成，其中应用于消费类电池的材料已开始销售，应用于新能源汽车大圆柱电池的材料目前仍处于送样认证测试周期中，具体送样客户名称因商业保密条款暂时无法公开。钛材的应用公司也在持续大力开发推广中，后续项目重大进展情况，公司将根据法律法规的要求及时履行信息披露义务。感谢您对公司的关注。</w:t>
            </w:r>
            <w:r>
              <w:rPr>
                <w:rFonts w:ascii="宋体" w:eastAsia="宋体" w:hAnsi="宋体" w:cs="宋体"/>
                <w:sz w:val="20"/>
              </w:rPr>
              <w:br/>
            </w:r>
            <w:r>
              <w:rPr>
                <w:rFonts w:ascii="宋体" w:eastAsia="宋体" w:hAnsi="宋体" w:cs="宋体"/>
                <w:b/>
                <w:sz w:val="20"/>
              </w:rPr>
              <w:t>3.广东甬金上半年营业收入同比微降，净利润为什么大幅下滑？</w:t>
            </w:r>
          </w:p>
          <w:p w14:paraId="3CE1A362" w14:textId="0270EA6B" w:rsidR="0026330A" w:rsidRDefault="00000000" w:rsidP="0026330A">
            <w:pPr>
              <w:pStyle w:val="TableParagraph"/>
              <w:spacing w:line="360" w:lineRule="auto"/>
              <w:jc w:val="both"/>
              <w:rPr>
                <w:rFonts w:ascii="宋体" w:eastAsia="宋体" w:hAnsi="宋体" w:cs="宋体" w:hint="eastAsia"/>
                <w:b/>
                <w:sz w:val="20"/>
              </w:rPr>
            </w:pPr>
            <w:r>
              <w:rPr>
                <w:rFonts w:ascii="宋体" w:eastAsia="宋体" w:hAnsi="宋体" w:cs="宋体"/>
                <w:sz w:val="20"/>
              </w:rPr>
              <w:t>答:尊敬的投资者您好，广东甬金上半年业绩波动主要受产能和产品结构变化的影响，广东甬金上半年进料加工手册项下业务有较大幅度下降，相比国内冷轧加工，手册加工业务毛利相对较高，再是受下游需求影响，总体产量同比上年有所下降。收入降幅不大主要是今年不锈钢价格同比上年有较大增长。感谢您对公司的关注。</w:t>
            </w:r>
            <w:r>
              <w:rPr>
                <w:rFonts w:ascii="宋体" w:eastAsia="宋体" w:hAnsi="宋体" w:cs="宋体"/>
                <w:sz w:val="20"/>
              </w:rPr>
              <w:br/>
            </w:r>
            <w:r>
              <w:rPr>
                <w:rFonts w:ascii="宋体" w:eastAsia="宋体" w:hAnsi="宋体" w:cs="宋体"/>
                <w:b/>
                <w:sz w:val="20"/>
              </w:rPr>
              <w:t>4.河南钛合金项目有何规划？规划生产的是哪一类钛材</w:t>
            </w:r>
          </w:p>
          <w:p w14:paraId="7BD5EC04" w14:textId="225F4B8A" w:rsidR="0026330A" w:rsidRDefault="00000000" w:rsidP="0026330A">
            <w:pPr>
              <w:pStyle w:val="TableParagraph"/>
              <w:spacing w:line="360" w:lineRule="auto"/>
              <w:jc w:val="both"/>
              <w:rPr>
                <w:rFonts w:ascii="宋体" w:eastAsia="宋体" w:hAnsi="宋体" w:cs="宋体" w:hint="eastAsia"/>
                <w:sz w:val="20"/>
              </w:rPr>
            </w:pPr>
            <w:r>
              <w:rPr>
                <w:rFonts w:ascii="宋体" w:eastAsia="宋体" w:hAnsi="宋体" w:cs="宋体"/>
                <w:sz w:val="20"/>
              </w:rPr>
              <w:t>答:尊敬的投资者您好，公司控股子公司河南中源钛业有限公司建设了年产1.5万吨钛合金新材料项目，截至目前，各产线已经顺利投产并进入市场流通，公司可生产各式钛及钛合金相关钛材产品。感谢您对公司的关注。</w:t>
            </w:r>
            <w:r>
              <w:rPr>
                <w:rFonts w:ascii="宋体" w:eastAsia="宋体" w:hAnsi="宋体" w:cs="宋体"/>
                <w:sz w:val="20"/>
              </w:rPr>
              <w:br/>
            </w:r>
            <w:r>
              <w:rPr>
                <w:rFonts w:ascii="宋体" w:eastAsia="宋体" w:hAnsi="宋体" w:cs="宋体"/>
                <w:b/>
                <w:sz w:val="20"/>
              </w:rPr>
              <w:t>5.看完公司2026年半年报后，有几个问题希望向公司了解：1.公司2026年上半年产能利用率情况。2.甬金越南2026年上半年实现扭亏，主要原因 3.目前四川攀金及浙江镨赛两个项目投产及产能爬坡情况 4.土耳其项目、越南短流程项目目前的投资进展情况。谢谢。</w:t>
            </w:r>
          </w:p>
          <w:p w14:paraId="0242B35A" w14:textId="33E06F66" w:rsidR="00213BDF" w:rsidRDefault="00000000" w:rsidP="0026330A">
            <w:pPr>
              <w:pStyle w:val="TableParagraph"/>
              <w:spacing w:line="360" w:lineRule="auto"/>
              <w:jc w:val="both"/>
              <w:rPr>
                <w:rFonts w:ascii="宋体" w:eastAsia="宋体" w:hAnsi="宋体" w:cs="宋体" w:hint="eastAsia"/>
                <w:sz w:val="20"/>
                <w:szCs w:val="20"/>
              </w:rPr>
            </w:pPr>
            <w:r>
              <w:rPr>
                <w:rFonts w:ascii="宋体" w:eastAsia="宋体" w:hAnsi="宋体" w:cs="宋体"/>
                <w:sz w:val="20"/>
              </w:rPr>
              <w:t>答:尊敬的投资者您好！1、公司上半年冷轧不锈钢入库产量180万吨，整体产能利用率基本满产。2、越南甬金上半年扭亏主要是产能的提升及受益于上半年市场价格的上涨，其中越南新越科技生产基地2025年下半年刚投入试生产，产能处于爬坡期，未满产前很难盈利，目前已基本满产。3、四川攀金钛材的生产于一季末开始试生产，二季度产能有所提升，目前还未尚未满产。4、土耳其项目、越南短流程项目还处在前期境内外各项审批手续，还没有正式开工。感谢您的关注。</w:t>
            </w:r>
            <w:r>
              <w:rPr>
                <w:rFonts w:ascii="宋体" w:eastAsia="宋体" w:hAnsi="宋体" w:cs="宋体"/>
                <w:sz w:val="20"/>
              </w:rPr>
              <w:br/>
            </w:r>
            <w:r>
              <w:rPr>
                <w:rFonts w:ascii="宋体" w:eastAsia="宋体" w:hAnsi="宋体" w:cs="宋体"/>
                <w:b/>
                <w:sz w:val="20"/>
              </w:rPr>
              <w:t>6.浙江镨赛年产22.5万吨柱状电池专用外壳材料项目二期有没有开工建设？</w:t>
            </w:r>
            <w:r>
              <w:rPr>
                <w:rFonts w:ascii="宋体" w:eastAsia="宋体" w:hAnsi="宋体" w:cs="宋体"/>
                <w:b/>
                <w:sz w:val="20"/>
              </w:rPr>
              <w:br/>
            </w:r>
            <w:r>
              <w:rPr>
                <w:rFonts w:ascii="宋体" w:eastAsia="宋体" w:hAnsi="宋体" w:cs="宋体"/>
                <w:sz w:val="20"/>
              </w:rPr>
              <w:t>答:尊敬的投资者您好，浙江镨赛年产22.5万吨柱状电池专用外壳材</w:t>
            </w:r>
            <w:r>
              <w:rPr>
                <w:rFonts w:ascii="宋体" w:eastAsia="宋体" w:hAnsi="宋体" w:cs="宋体"/>
                <w:sz w:val="20"/>
              </w:rPr>
              <w:lastRenderedPageBreak/>
              <w:t>料项目二期部分产线已进入调试阶段。感谢您对公司的关注。</w:t>
            </w:r>
            <w:r>
              <w:rPr>
                <w:rFonts w:ascii="宋体" w:eastAsia="宋体" w:hAnsi="宋体" w:cs="宋体"/>
                <w:sz w:val="20"/>
              </w:rPr>
              <w:br/>
            </w:r>
            <w:r>
              <w:rPr>
                <w:rFonts w:ascii="宋体" w:eastAsia="宋体" w:hAnsi="宋体" w:cs="宋体"/>
                <w:b/>
                <w:sz w:val="20"/>
              </w:rPr>
              <w:t>7.四川攀金年产2万吨钛及钛合金熔锻项目进度是否正常？下半年能否正常投入生产？公司有没有钛合金冷轧精加工工厂，主要在哪里？</w:t>
            </w:r>
            <w:r>
              <w:rPr>
                <w:rFonts w:ascii="宋体" w:eastAsia="宋体" w:hAnsi="宋体" w:cs="宋体"/>
                <w:b/>
                <w:sz w:val="20"/>
              </w:rPr>
              <w:br/>
            </w:r>
            <w:r>
              <w:rPr>
                <w:rFonts w:ascii="宋体" w:eastAsia="宋体" w:hAnsi="宋体" w:cs="宋体"/>
                <w:sz w:val="20"/>
              </w:rPr>
              <w:t>答:尊敬的投资者您好！四川攀金年产2万吨钛及钛合金熔锻项目已进入产能爬坡阶段。公司在精密不锈钢冷轧加工环节具备强大的技术支撑以及成本优势，公司设备同时具备钛及钛合金、金属复合材料等冷轧加工能力，感谢您的关注！</w:t>
            </w:r>
            <w:r>
              <w:rPr>
                <w:rFonts w:ascii="宋体" w:eastAsia="宋体" w:hAnsi="宋体" w:cs="宋体"/>
                <w:sz w:val="20"/>
              </w:rPr>
              <w:br/>
            </w:r>
            <w:r>
              <w:rPr>
                <w:rFonts w:ascii="宋体" w:eastAsia="宋体" w:hAnsi="宋体" w:cs="宋体"/>
                <w:b/>
                <w:sz w:val="20"/>
              </w:rPr>
              <w:t>8.今年经济下行，就业困难，公司利润同比为什么还能够增加，下半年还能继续增涨吗？</w:t>
            </w:r>
            <w:r>
              <w:rPr>
                <w:rFonts w:ascii="宋体" w:eastAsia="宋体" w:hAnsi="宋体" w:cs="宋体"/>
                <w:b/>
                <w:sz w:val="20"/>
              </w:rPr>
              <w:br/>
            </w:r>
            <w:r>
              <w:rPr>
                <w:rFonts w:ascii="宋体" w:eastAsia="宋体" w:hAnsi="宋体" w:cs="宋体"/>
                <w:sz w:val="20"/>
              </w:rPr>
              <w:t>答:尊敬的投资者您好，2026年上半年，面对原料成本波动、终端需求分化、海内外市场环境复杂多变，行业竞争持续加剧的行业格局，公司紧紧围绕“一体两翼”发展战略，立足精密冷轧不锈钢主业，统筹国内各生产基地与海外项目建设运营，同步推进新材料业务的产能释放与客户认证，在稳生产、拓市场、攻研发、强项目、控风险等方面有序开展各项经营工作，全力保障公司整体经营平稳运行。 报告期内，公司统筹各基地生产组织，充分发挥集团化运营管理优势，持续优化排产调度，深挖现有产线产能潜力，靖江甬金、越南新越等存量新增产能进一步释放，冷轧不锈钢产销量稳步向年度经营目标推进，规模效应持续显现；同时公司坚持以市场和客户需求为导向，持续优化产品结构，加大400系、超薄精密不锈钢等高附加值产品推广力度，深耕家电、厨电、制品、装饰、管道等传统优势下游，同时积极拓展3C电子等高端应用领域，推动业务从“以产品为中心”向“以客户需求解决方案为中心”转型，巩固国内精密冷轧不锈钢龙头地位，叠加内部降本增效、风控管理措施落地，最终实现经营业绩同比提升。 下半年，公司将继续锚定全年经营目标，一方面持续做优做强精密不锈钢主业，提升各基地产能利用率，优化产品结构，扩大高端产品占比，做好海外基地运营与泰国项目投产筹备；另一方面加快新材料业务的客户导入与产能释放，推动预镀镍电池外壳专用材料产业加速落地，积极导入钛材、金属复合材料在3C电子行业的批量应用；持续深化降本增效，强化研发创新，严控经营风险，努力对冲行业周期压力，推动公司整体经营质量稳步提升。感谢您对公司的关注。</w:t>
            </w:r>
            <w:r>
              <w:rPr>
                <w:rFonts w:ascii="宋体" w:eastAsia="宋体" w:hAnsi="宋体" w:cs="宋体"/>
                <w:sz w:val="20"/>
              </w:rPr>
              <w:br/>
            </w:r>
            <w:r>
              <w:rPr>
                <w:rFonts w:ascii="宋体" w:eastAsia="宋体" w:hAnsi="宋体" w:cs="宋体"/>
                <w:b/>
                <w:sz w:val="20"/>
              </w:rPr>
              <w:t>9.新规划的十万吨新材料产能中具体有哪些种类别各占产能多少？河南</w:t>
            </w:r>
            <w:r>
              <w:rPr>
                <w:rFonts w:ascii="宋体" w:eastAsia="宋体" w:hAnsi="宋体" w:cs="宋体"/>
                <w:b/>
                <w:sz w:val="20"/>
              </w:rPr>
              <w:br/>
            </w:r>
            <w:r>
              <w:rPr>
                <w:rFonts w:ascii="宋体" w:eastAsia="宋体" w:hAnsi="宋体" w:cs="宋体"/>
                <w:sz w:val="20"/>
              </w:rPr>
              <w:lastRenderedPageBreak/>
              <w:t>答:尊敬的投资者您好！“年产10万吨精密金属新材料产业化项目”主要生产钛合金、金属复合材料、精密超薄不锈钢等产品。项目规划研发的生产镍基精密合金，因其卓越的性能，在多个重点产业如芯片制造、智能终端、新能源储能等领域发挥不可或缺的作用；精密铜钛复合材料和精密钢铜复合材料归类于层状复合材料除了传统的航空航天、汽车制造、电子信息等领域外，新兴的医疗器械、环保设备等领域也开始广泛应用；钛合金材料在航空航天、汽车制造、医疗领域等领域有着广泛的应用。感谢您的关注。</w:t>
            </w:r>
            <w:r>
              <w:rPr>
                <w:rFonts w:ascii="宋体" w:eastAsia="宋体" w:hAnsi="宋体" w:cs="宋体"/>
                <w:sz w:val="20"/>
              </w:rPr>
              <w:br/>
            </w:r>
            <w:r>
              <w:rPr>
                <w:rFonts w:ascii="宋体" w:eastAsia="宋体" w:hAnsi="宋体" w:cs="宋体"/>
                <w:b/>
                <w:sz w:val="20"/>
              </w:rPr>
              <w:t>10.公司生产的不锈钢材料是否能达到火箭外壳的使用要求，如能全球是否有公司使用。如不能在技术上有什么差距，</w:t>
            </w:r>
            <w:r>
              <w:rPr>
                <w:rFonts w:ascii="宋体" w:eastAsia="宋体" w:hAnsi="宋体" w:cs="宋体"/>
                <w:b/>
                <w:sz w:val="20"/>
              </w:rPr>
              <w:br/>
            </w:r>
            <w:r>
              <w:rPr>
                <w:rFonts w:ascii="宋体" w:eastAsia="宋体" w:hAnsi="宋体" w:cs="宋体"/>
                <w:sz w:val="20"/>
              </w:rPr>
              <w:t>答:尊敬的投资者您好，目前朱雀三号箭体主结构材料为高强度300系冷轧不锈钢材料，由于公司未与相关单位开展直接业务合作，且对应材料参数属于商业保密范畴，公司无法明确答复本公司产品是否能达到火箭外壳的使用要求，也无法确认是否已有全球范围内的公司将本公司不锈钢材料应用于火箭外壳领域。感谢您对公司的关注。</w:t>
            </w:r>
            <w:r>
              <w:rPr>
                <w:rFonts w:ascii="宋体" w:eastAsia="宋体" w:hAnsi="宋体" w:cs="宋体"/>
                <w:sz w:val="20"/>
              </w:rPr>
              <w:br/>
            </w:r>
            <w:r>
              <w:rPr>
                <w:rFonts w:ascii="宋体" w:eastAsia="宋体" w:hAnsi="宋体" w:cs="宋体"/>
                <w:b/>
                <w:sz w:val="20"/>
              </w:rPr>
              <w:t>11.河南中源钛业（控股子公司）总规划：年产 6 万吨钛合金新材料；目前是一期 1.5 万吨已基本满产。 四川攀金新材（和攀钢合作，熔锻环节）项目：年产 4 万吨高端钛及钛合金熔锻项目；目前是一期2万吨。 请问两个项目有没有开展二期产能的建设，进度如何？</w:t>
            </w:r>
            <w:r>
              <w:rPr>
                <w:rFonts w:ascii="宋体" w:eastAsia="宋体" w:hAnsi="宋体" w:cs="宋体"/>
                <w:b/>
                <w:sz w:val="20"/>
              </w:rPr>
              <w:br/>
            </w:r>
            <w:r>
              <w:rPr>
                <w:rFonts w:ascii="宋体" w:eastAsia="宋体" w:hAnsi="宋体" w:cs="宋体"/>
                <w:sz w:val="20"/>
              </w:rPr>
              <w:t>答:尊敬的投资者，您好！河南中源钛业、四川攀金新材暂时没有二期开展建设的具体规划节点，后续投资视市场需求及现有项目产能利用情况而定，感谢您的关注！</w:t>
            </w:r>
          </w:p>
        </w:tc>
      </w:tr>
      <w:tr w:rsidR="00213BDF" w14:paraId="01F69AA0" w14:textId="77777777">
        <w:trPr>
          <w:trHeight w:val="999"/>
          <w:jc w:val="center"/>
        </w:trPr>
        <w:tc>
          <w:tcPr>
            <w:tcW w:w="2580" w:type="dxa"/>
            <w:vAlign w:val="center"/>
          </w:tcPr>
          <w:p w14:paraId="6B0ECB9E" w14:textId="77777777" w:rsidR="00213BDF" w:rsidRDefault="00000000">
            <w:pPr>
              <w:pStyle w:val="TableParagraph"/>
              <w:spacing w:before="1"/>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lastRenderedPageBreak/>
              <w:t>关于本次活动是否涉及应</w:t>
            </w:r>
          </w:p>
          <w:p w14:paraId="7237B21D" w14:textId="77777777" w:rsidR="00213BDF" w:rsidRDefault="00000000">
            <w:pPr>
              <w:pStyle w:val="TableParagraph"/>
              <w:spacing w:before="1"/>
              <w:ind w:left="107"/>
              <w:rPr>
                <w:rFonts w:ascii="宋体" w:eastAsia="宋体" w:hAnsi="宋体" w:cs="宋体" w:hint="eastAsia"/>
                <w:b/>
                <w:bCs/>
                <w:sz w:val="20"/>
                <w:szCs w:val="20"/>
              </w:rPr>
            </w:pPr>
            <w:r>
              <w:rPr>
                <w:rFonts w:asciiTheme="minorEastAsia" w:eastAsiaTheme="minorEastAsia" w:hAnsiTheme="minorEastAsia" w:cs="宋体" w:hint="eastAsia"/>
                <w:b/>
                <w:bCs/>
                <w:sz w:val="20"/>
                <w:szCs w:val="20"/>
              </w:rPr>
              <w:t>披露重大信息的说明</w:t>
            </w:r>
          </w:p>
        </w:tc>
        <w:tc>
          <w:tcPr>
            <w:tcW w:w="5945" w:type="dxa"/>
            <w:vAlign w:val="center"/>
          </w:tcPr>
          <w:p w14:paraId="2066CC8B" w14:textId="77777777" w:rsidR="00213BDF" w:rsidRDefault="00000000">
            <w:pPr>
              <w:pStyle w:val="TableParagraph"/>
              <w:spacing w:before="100" w:beforeAutospacing="1" w:line="360" w:lineRule="auto"/>
              <w:rPr>
                <w:rFonts w:ascii="宋体" w:eastAsia="宋体" w:hAnsi="宋体" w:cs="宋体" w:hint="eastAsia"/>
                <w:sz w:val="20"/>
                <w:szCs w:val="20"/>
              </w:rPr>
            </w:pPr>
            <w:r>
              <w:rPr>
                <w:rFonts w:asciiTheme="minorEastAsia" w:eastAsiaTheme="minorEastAsia" w:hAnsiTheme="minorEastAsia" w:cs="宋体" w:hint="eastAsia"/>
                <w:sz w:val="20"/>
                <w:szCs w:val="20"/>
              </w:rPr>
              <w:t>本次活动不涉及未公开披露的重大信息。</w:t>
            </w:r>
          </w:p>
        </w:tc>
      </w:tr>
      <w:tr w:rsidR="00213BDF" w14:paraId="686881B9" w14:textId="77777777">
        <w:trPr>
          <w:trHeight w:val="558"/>
          <w:jc w:val="center"/>
        </w:trPr>
        <w:tc>
          <w:tcPr>
            <w:tcW w:w="2580" w:type="dxa"/>
            <w:vAlign w:val="center"/>
          </w:tcPr>
          <w:p w14:paraId="7119CC05" w14:textId="77777777" w:rsidR="00213BDF"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附件清单（如有）</w:t>
            </w:r>
          </w:p>
        </w:tc>
        <w:tc>
          <w:tcPr>
            <w:tcW w:w="5945" w:type="dxa"/>
            <w:vAlign w:val="center"/>
          </w:tcPr>
          <w:p w14:paraId="3E97FE96" w14:textId="77777777" w:rsidR="00213BDF" w:rsidRDefault="00213BDF">
            <w:pPr>
              <w:pStyle w:val="TableParagraph"/>
              <w:spacing w:before="100" w:beforeAutospacing="1" w:line="360" w:lineRule="auto"/>
              <w:rPr>
                <w:rFonts w:ascii="宋体" w:eastAsia="宋体" w:hAnsi="宋体" w:cs="宋体" w:hint="eastAsia"/>
                <w:sz w:val="20"/>
                <w:szCs w:val="20"/>
              </w:rPr>
            </w:pPr>
          </w:p>
        </w:tc>
      </w:tr>
      <w:tr w:rsidR="00213BDF" w14:paraId="4E7E87D8" w14:textId="77777777">
        <w:trPr>
          <w:trHeight w:val="558"/>
          <w:jc w:val="center"/>
        </w:trPr>
        <w:tc>
          <w:tcPr>
            <w:tcW w:w="2580" w:type="dxa"/>
            <w:vAlign w:val="center"/>
          </w:tcPr>
          <w:p w14:paraId="164FE6F7" w14:textId="77777777" w:rsidR="00213BDF"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日期</w:t>
            </w:r>
          </w:p>
        </w:tc>
        <w:tc>
          <w:tcPr>
            <w:tcW w:w="5945" w:type="dxa"/>
            <w:vAlign w:val="center"/>
          </w:tcPr>
          <w:p w14:paraId="3B704DAC" w14:textId="77777777" w:rsidR="00213BDF" w:rsidRDefault="00000000">
            <w:pPr>
              <w:pStyle w:val="TableParagraph"/>
              <w:spacing w:before="100" w:beforeAutospacing="1"/>
              <w:rPr>
                <w:rFonts w:ascii="宋体" w:eastAsia="宋体" w:hAnsi="宋体" w:cs="宋体" w:hint="eastAsia"/>
                <w:sz w:val="20"/>
                <w:szCs w:val="20"/>
              </w:rPr>
            </w:pPr>
            <w:r>
              <w:rPr>
                <w:rFonts w:ascii="宋体" w:eastAsia="宋体" w:hAnsi="宋体" w:cs="宋体"/>
                <w:sz w:val="20"/>
                <w:szCs w:val="20"/>
              </w:rPr>
              <w:t>2026年08月14日</w:t>
            </w:r>
          </w:p>
        </w:tc>
      </w:tr>
    </w:tbl>
    <w:p w14:paraId="12F6C372" w14:textId="77777777" w:rsidR="00213BDF" w:rsidRDefault="00213BDF">
      <w:pPr>
        <w:rPr>
          <w:rFonts w:ascii="宋体" w:eastAsia="宋体" w:hAnsi="宋体" w:cs="宋体" w:hint="eastAsia"/>
          <w:sz w:val="28"/>
          <w:szCs w:val="36"/>
        </w:rPr>
      </w:pPr>
    </w:p>
    <w:sectPr w:rsidR="00213BDF">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default"/>
    <w:sig w:usb0="00000000" w:usb1="0000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ingdings"/>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16B44"/>
    <w:multiLevelType w:val="hybridMultilevel"/>
    <w:tmpl w:val="5CDE3010"/>
    <w:lvl w:ilvl="0" w:tplc="98766B86">
      <w:start w:val="1"/>
      <w:numFmt w:val="decimal"/>
      <w:lvlText w:val="%1."/>
      <w:lvlJc w:val="left"/>
      <w:pPr>
        <w:ind w:left="218" w:hanging="218"/>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71919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3BDF"/>
    <w:rsid w:val="002146AD"/>
    <w:rsid w:val="0026330A"/>
    <w:rsid w:val="00275CB6"/>
    <w:rsid w:val="002800B5"/>
    <w:rsid w:val="00295B29"/>
    <w:rsid w:val="002D4073"/>
    <w:rsid w:val="002E7098"/>
    <w:rsid w:val="00301D32"/>
    <w:rsid w:val="00350447"/>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D628B"/>
    <w:rsid w:val="006E14B0"/>
    <w:rsid w:val="006F0108"/>
    <w:rsid w:val="00704AE6"/>
    <w:rsid w:val="007153A2"/>
    <w:rsid w:val="00724A68"/>
    <w:rsid w:val="007271BF"/>
    <w:rsid w:val="00730DD3"/>
    <w:rsid w:val="00733224"/>
    <w:rsid w:val="00764128"/>
    <w:rsid w:val="00764BFA"/>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0913"/>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C6F7706"/>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1FD51"/>
  <w15:docId w15:val="{CB748D5B-B481-4DDA-82C2-867F52E3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1623</Words>
  <Characters>1689</Characters>
  <Application>Microsoft Office Word</Application>
  <DocSecurity>0</DocSecurity>
  <Lines>80</Lines>
  <Paragraphs>30</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凯 程</cp:lastModifiedBy>
  <cp:revision>10</cp:revision>
  <dcterms:created xsi:type="dcterms:W3CDTF">2022-04-12T06:10:00Z</dcterms:created>
  <dcterms:modified xsi:type="dcterms:W3CDTF">2026-08-19T01:51:00Z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eyJoZGlkIjoiMDY4OTEyODdmMzUzMTY5ZjUyZjUwMTkzYWViNGE0ZTkiLCJ1c2VySWQiOiI3Mzg0ODc0NzQifQ==</vt:lpwstr>
  </property>
</Properties>
</file>