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CE1C" w14:textId="77777777" w:rsidR="001D49E5" w:rsidRDefault="00871913">
      <w:pPr>
        <w:spacing w:line="400" w:lineRule="exact"/>
        <w:rPr>
          <w:rFonts w:ascii="宋体" w:eastAsia="宋体" w:hAnsi="宋体" w:hint="eastAsia"/>
          <w:color w:val="000000"/>
          <w:sz w:val="24"/>
        </w:rPr>
      </w:pPr>
      <w:r>
        <w:rPr>
          <w:rFonts w:ascii="宋体" w:eastAsia="宋体" w:hAnsi="宋体" w:hint="eastAsia"/>
          <w:color w:val="000000"/>
          <w:sz w:val="24"/>
        </w:rPr>
        <w:t>证券代码：</w:t>
      </w:r>
      <w:r w:rsidR="00524AC5">
        <w:rPr>
          <w:rFonts w:ascii="宋体" w:eastAsia="宋体" w:hAnsi="宋体" w:hint="eastAsia"/>
          <w:color w:val="000000"/>
          <w:sz w:val="24"/>
        </w:rPr>
        <w:t>600615</w:t>
      </w:r>
      <w:r>
        <w:rPr>
          <w:rFonts w:ascii="宋体" w:eastAsia="宋体" w:hAnsi="宋体" w:hint="eastAsia"/>
          <w:color w:val="000000"/>
          <w:sz w:val="24"/>
        </w:rPr>
        <w:t xml:space="preserve">                              </w:t>
      </w:r>
      <w:r>
        <w:rPr>
          <w:rFonts w:ascii="宋体" w:eastAsia="宋体" w:hAnsi="宋体"/>
          <w:color w:val="000000"/>
          <w:sz w:val="24"/>
        </w:rPr>
        <w:t xml:space="preserve">     </w:t>
      </w:r>
      <w:r>
        <w:rPr>
          <w:rFonts w:ascii="宋体" w:eastAsia="宋体" w:hAnsi="宋体" w:hint="eastAsia"/>
          <w:color w:val="000000"/>
          <w:sz w:val="24"/>
        </w:rPr>
        <w:t>证券简称：</w:t>
      </w:r>
      <w:r w:rsidR="0006795B">
        <w:rPr>
          <w:rFonts w:ascii="宋体" w:eastAsia="宋体" w:hAnsi="宋体" w:hint="eastAsia"/>
          <w:color w:val="000000"/>
          <w:sz w:val="24"/>
        </w:rPr>
        <w:t>鑫源智造</w:t>
      </w:r>
    </w:p>
    <w:p w14:paraId="6282D9EB" w14:textId="77777777" w:rsidR="001D49E5" w:rsidRDefault="00524AC5" w:rsidP="00B72ED8">
      <w:pPr>
        <w:spacing w:beforeLines="50" w:before="156" w:afterLines="50" w:after="156" w:line="400" w:lineRule="exact"/>
        <w:jc w:val="center"/>
        <w:rPr>
          <w:rFonts w:ascii="宋体" w:eastAsia="宋体" w:hAnsi="宋体" w:hint="eastAsia"/>
          <w:b/>
          <w:color w:val="000000"/>
          <w:sz w:val="32"/>
        </w:rPr>
      </w:pPr>
      <w:r>
        <w:rPr>
          <w:rFonts w:ascii="宋体" w:eastAsia="宋体" w:hAnsi="宋体" w:hint="eastAsia"/>
          <w:b/>
          <w:color w:val="000000"/>
          <w:sz w:val="32"/>
        </w:rPr>
        <w:t>重庆</w:t>
      </w:r>
      <w:r w:rsidR="00D864F4">
        <w:rPr>
          <w:rFonts w:ascii="宋体" w:eastAsia="宋体" w:hAnsi="宋体" w:hint="eastAsia"/>
          <w:b/>
          <w:color w:val="000000"/>
          <w:sz w:val="32"/>
        </w:rPr>
        <w:t>鑫源智造科技</w:t>
      </w:r>
      <w:r>
        <w:rPr>
          <w:rFonts w:ascii="宋体" w:eastAsia="宋体" w:hAnsi="宋体" w:hint="eastAsia"/>
          <w:b/>
          <w:color w:val="000000"/>
          <w:sz w:val="32"/>
        </w:rPr>
        <w:t>股份有限公司</w:t>
      </w:r>
    </w:p>
    <w:p w14:paraId="50EEECBA" w14:textId="77777777" w:rsidR="001D49E5" w:rsidRDefault="00871913" w:rsidP="00B72ED8">
      <w:pPr>
        <w:spacing w:beforeLines="50" w:before="156" w:afterLines="50" w:after="156" w:line="400" w:lineRule="exact"/>
        <w:jc w:val="center"/>
        <w:rPr>
          <w:rFonts w:ascii="宋体" w:eastAsia="宋体" w:hAnsi="宋体" w:hint="eastAsia"/>
          <w:b/>
          <w:color w:val="000000"/>
          <w:sz w:val="32"/>
        </w:rPr>
      </w:pPr>
      <w:r>
        <w:rPr>
          <w:rFonts w:ascii="宋体" w:eastAsia="宋体" w:hAnsi="宋体" w:hint="eastAsia"/>
          <w:b/>
          <w:color w:val="000000"/>
          <w:sz w:val="32"/>
        </w:rPr>
        <w:t>投资者关系活动记录表</w:t>
      </w:r>
    </w:p>
    <w:p w14:paraId="78FC8C09" w14:textId="77777777" w:rsidR="001D49E5" w:rsidRDefault="00871913">
      <w:pPr>
        <w:spacing w:line="400" w:lineRule="exact"/>
        <w:rPr>
          <w:rFonts w:ascii="宋体" w:eastAsia="宋体" w:hAnsi="宋体" w:hint="eastAsia"/>
          <w:color w:val="000000"/>
          <w:sz w:val="24"/>
        </w:rPr>
      </w:pPr>
      <w:r>
        <w:rPr>
          <w:rFonts w:ascii="宋体" w:eastAsia="宋体" w:hAnsi="宋体" w:hint="eastAsia"/>
          <w:color w:val="000000"/>
          <w:sz w:val="24"/>
        </w:rPr>
        <w:t xml:space="preserve">                                                  </w:t>
      </w:r>
      <w:r>
        <w:rPr>
          <w:rFonts w:ascii="宋体" w:eastAsia="宋体" w:hAnsi="宋体"/>
          <w:color w:val="000000"/>
          <w:sz w:val="24"/>
        </w:rPr>
        <w:t xml:space="preserve">    </w:t>
      </w:r>
      <w:r>
        <w:rPr>
          <w:rFonts w:ascii="宋体" w:eastAsia="宋体" w:hAnsi="宋体" w:hint="eastAsia"/>
          <w:color w:val="000000"/>
          <w:sz w:val="24"/>
        </w:rPr>
        <w:t>编号：2</w:t>
      </w:r>
      <w:r>
        <w:rPr>
          <w:rFonts w:ascii="宋体" w:eastAsia="宋体" w:hAnsi="宋体"/>
          <w:color w:val="000000"/>
          <w:sz w:val="24"/>
        </w:rPr>
        <w:t>02</w:t>
      </w:r>
      <w:r w:rsidR="008602E6">
        <w:rPr>
          <w:rFonts w:ascii="宋体" w:eastAsia="宋体" w:hAnsi="宋体" w:hint="eastAsia"/>
          <w:color w:val="000000"/>
          <w:sz w:val="24"/>
        </w:rPr>
        <w:t>6</w:t>
      </w:r>
      <w:r>
        <w:rPr>
          <w:rFonts w:ascii="宋体" w:eastAsia="宋体" w:hAnsi="宋体"/>
          <w:color w:val="000000"/>
          <w:sz w:val="24"/>
        </w:rPr>
        <w:t>-00</w:t>
      </w:r>
      <w:r w:rsidR="00C76D27">
        <w:rPr>
          <w:rFonts w:ascii="宋体" w:eastAsia="宋体" w:hAnsi="宋体" w:hint="eastAsia"/>
          <w:color w:val="000000"/>
          <w:sz w:val="24"/>
        </w:rPr>
        <w:t>4</w:t>
      </w:r>
    </w:p>
    <w:tbl>
      <w:tblPr>
        <w:tblStyle w:val="a8"/>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7649"/>
      </w:tblGrid>
      <w:tr w:rsidR="001D49E5" w14:paraId="4777D534"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B9527C3" w14:textId="77777777" w:rsidR="001D49E5" w:rsidRDefault="00871913">
            <w:pPr>
              <w:spacing w:line="360" w:lineRule="auto"/>
              <w:jc w:val="both"/>
              <w:rPr>
                <w:rFonts w:ascii="宋体" w:eastAsia="宋体" w:hAnsi="宋体" w:hint="eastAsia"/>
                <w:color w:val="000000"/>
                <w:sz w:val="24"/>
              </w:rPr>
            </w:pPr>
            <w:r>
              <w:rPr>
                <w:rFonts w:ascii="宋体" w:eastAsia="宋体" w:hAnsi="宋体" w:hint="eastAsia"/>
                <w:color w:val="000000"/>
                <w:sz w:val="24"/>
              </w:rPr>
              <w:t>投资者关系活动类别</w:t>
            </w:r>
          </w:p>
        </w:tc>
        <w:tc>
          <w:tcPr>
            <w:tcW w:w="7649" w:type="dxa"/>
            <w:tcBorders>
              <w:top w:val="single" w:sz="4" w:space="0" w:color="000000"/>
              <w:left w:val="single" w:sz="4" w:space="0" w:color="000000"/>
              <w:bottom w:val="single" w:sz="4" w:space="0" w:color="000000"/>
              <w:right w:val="single" w:sz="4" w:space="0" w:color="000000"/>
            </w:tcBorders>
          </w:tcPr>
          <w:p w14:paraId="74232C4B" w14:textId="77777777" w:rsidR="001D49E5" w:rsidRDefault="002A685A">
            <w:pPr>
              <w:spacing w:line="360" w:lineRule="auto"/>
              <w:rPr>
                <w:rFonts w:ascii="宋体" w:eastAsia="宋体" w:hAnsi="宋体" w:hint="eastAsia"/>
                <w:color w:val="000000"/>
                <w:sz w:val="24"/>
                <w:szCs w:val="24"/>
              </w:rPr>
            </w:pPr>
            <w:r>
              <w:rPr>
                <w:rFonts w:ascii="宋体" w:eastAsia="宋体" w:hAnsi="宋体" w:hint="eastAsia"/>
                <w:color w:val="000000"/>
                <w:sz w:val="24"/>
                <w:szCs w:val="24"/>
              </w:rPr>
              <w:t>□</w:t>
            </w:r>
            <w:r w:rsidR="00A96190">
              <w:rPr>
                <w:rFonts w:ascii="宋体" w:eastAsia="宋体" w:hAnsi="宋体" w:hint="eastAsia"/>
                <w:sz w:val="24"/>
                <w:szCs w:val="24"/>
              </w:rPr>
              <w:t xml:space="preserve">特定对象调研        </w:t>
            </w:r>
            <w:r w:rsidR="00A96190">
              <w:rPr>
                <w:rFonts w:ascii="宋体" w:eastAsia="宋体" w:hAnsi="宋体" w:hint="eastAsia"/>
                <w:color w:val="000000"/>
                <w:sz w:val="24"/>
                <w:szCs w:val="24"/>
              </w:rPr>
              <w:t>□</w:t>
            </w:r>
            <w:r w:rsidR="00A96190">
              <w:rPr>
                <w:rFonts w:ascii="宋体" w:eastAsia="宋体" w:hAnsi="宋体" w:hint="eastAsia"/>
                <w:sz w:val="24"/>
                <w:szCs w:val="24"/>
              </w:rPr>
              <w:t>分析师会议</w:t>
            </w:r>
          </w:p>
          <w:p w14:paraId="04672BE4" w14:textId="77777777" w:rsidR="001D49E5" w:rsidRDefault="00871913">
            <w:pPr>
              <w:spacing w:line="360" w:lineRule="auto"/>
              <w:rPr>
                <w:rFonts w:ascii="宋体" w:eastAsia="宋体" w:hAnsi="宋体" w:hint="eastAsia"/>
                <w:color w:val="000000"/>
                <w:sz w:val="24"/>
                <w:szCs w:val="24"/>
              </w:rPr>
            </w:pPr>
            <w:r>
              <w:rPr>
                <w:rFonts w:ascii="宋体" w:eastAsia="宋体" w:hAnsi="宋体" w:hint="eastAsia"/>
                <w:color w:val="000000"/>
                <w:sz w:val="24"/>
                <w:szCs w:val="24"/>
              </w:rPr>
              <w:t>□</w:t>
            </w:r>
            <w:r>
              <w:rPr>
                <w:rFonts w:ascii="宋体" w:eastAsia="宋体" w:hAnsi="宋体" w:hint="eastAsia"/>
                <w:sz w:val="24"/>
                <w:szCs w:val="24"/>
              </w:rPr>
              <w:t xml:space="preserve">媒体采访            </w:t>
            </w:r>
            <w:r w:rsidR="007F1010">
              <w:rPr>
                <w:rFonts w:ascii="宋体" w:eastAsia="宋体" w:hAnsi="宋体" w:hint="eastAsia"/>
                <w:color w:val="000000"/>
                <w:sz w:val="24"/>
                <w:szCs w:val="24"/>
              </w:rPr>
              <w:t>■</w:t>
            </w:r>
            <w:r>
              <w:rPr>
                <w:rFonts w:ascii="宋体" w:eastAsia="宋体" w:hAnsi="宋体" w:hint="eastAsia"/>
                <w:sz w:val="24"/>
                <w:szCs w:val="24"/>
              </w:rPr>
              <w:t>业绩说明会</w:t>
            </w:r>
          </w:p>
          <w:p w14:paraId="050B7A03" w14:textId="77777777" w:rsidR="001D49E5" w:rsidRDefault="00871913">
            <w:pPr>
              <w:spacing w:line="360" w:lineRule="auto"/>
              <w:rPr>
                <w:rFonts w:ascii="宋体" w:eastAsia="宋体" w:hAnsi="宋体" w:hint="eastAsia"/>
                <w:color w:val="000000"/>
                <w:sz w:val="24"/>
                <w:szCs w:val="24"/>
              </w:rPr>
            </w:pPr>
            <w:r>
              <w:rPr>
                <w:rFonts w:ascii="宋体" w:eastAsia="宋体" w:hAnsi="宋体" w:hint="eastAsia"/>
                <w:color w:val="000000"/>
                <w:sz w:val="24"/>
                <w:szCs w:val="24"/>
              </w:rPr>
              <w:t>□</w:t>
            </w:r>
            <w:r>
              <w:rPr>
                <w:rFonts w:ascii="宋体" w:eastAsia="宋体" w:hAnsi="宋体" w:hint="eastAsia"/>
                <w:sz w:val="24"/>
                <w:szCs w:val="24"/>
              </w:rPr>
              <w:t xml:space="preserve">新闻发布会          </w:t>
            </w:r>
            <w:r>
              <w:rPr>
                <w:rFonts w:ascii="宋体" w:eastAsia="宋体" w:hAnsi="宋体" w:hint="eastAsia"/>
                <w:color w:val="000000"/>
                <w:sz w:val="24"/>
                <w:szCs w:val="24"/>
              </w:rPr>
              <w:t>□</w:t>
            </w:r>
            <w:r>
              <w:rPr>
                <w:rFonts w:ascii="宋体" w:eastAsia="宋体" w:hAnsi="宋体" w:hint="eastAsia"/>
                <w:sz w:val="24"/>
                <w:szCs w:val="24"/>
              </w:rPr>
              <w:t>路演活动</w:t>
            </w:r>
          </w:p>
          <w:p w14:paraId="245470B3" w14:textId="77777777" w:rsidR="001D49E5" w:rsidRDefault="00871913">
            <w:pPr>
              <w:spacing w:line="360" w:lineRule="auto"/>
              <w:rPr>
                <w:rFonts w:ascii="宋体" w:eastAsia="宋体" w:hAnsi="宋体" w:hint="eastAsia"/>
                <w:color w:val="000000"/>
                <w:sz w:val="24"/>
                <w:szCs w:val="24"/>
              </w:rPr>
            </w:pPr>
            <w:r>
              <w:rPr>
                <w:rFonts w:ascii="宋体" w:eastAsia="宋体" w:hAnsi="宋体" w:hint="eastAsia"/>
                <w:color w:val="000000"/>
                <w:sz w:val="24"/>
                <w:szCs w:val="24"/>
              </w:rPr>
              <w:t>□</w:t>
            </w:r>
            <w:r>
              <w:rPr>
                <w:rFonts w:ascii="宋体" w:eastAsia="宋体" w:hAnsi="宋体" w:hint="eastAsia"/>
                <w:sz w:val="24"/>
                <w:szCs w:val="24"/>
              </w:rPr>
              <w:t>现场参观</w:t>
            </w:r>
          </w:p>
          <w:p w14:paraId="567451ED" w14:textId="77777777" w:rsidR="001D49E5" w:rsidRPr="005243AC" w:rsidRDefault="00871913">
            <w:pPr>
              <w:spacing w:line="360" w:lineRule="auto"/>
              <w:rPr>
                <w:rFonts w:ascii="宋体" w:eastAsia="宋体" w:hAnsi="宋体" w:hint="eastAsia"/>
                <w:color w:val="000000"/>
                <w:sz w:val="24"/>
                <w:szCs w:val="24"/>
                <w:u w:val="single"/>
              </w:rPr>
            </w:pPr>
            <w:r>
              <w:rPr>
                <w:rFonts w:ascii="宋体" w:eastAsia="宋体" w:hAnsi="宋体" w:hint="eastAsia"/>
                <w:color w:val="000000"/>
                <w:sz w:val="24"/>
                <w:szCs w:val="24"/>
              </w:rPr>
              <w:t>□</w:t>
            </w:r>
            <w:r>
              <w:rPr>
                <w:rFonts w:ascii="宋体" w:eastAsia="宋体" w:hAnsi="宋体" w:hint="eastAsia"/>
                <w:sz w:val="24"/>
                <w:szCs w:val="24"/>
              </w:rPr>
              <w:t>其他</w:t>
            </w:r>
            <w:r w:rsidR="005243AC">
              <w:rPr>
                <w:rFonts w:ascii="宋体" w:eastAsia="宋体" w:hAnsi="宋体" w:hint="eastAsia"/>
                <w:sz w:val="24"/>
                <w:szCs w:val="24"/>
                <w:u w:val="single"/>
              </w:rPr>
              <w:t xml:space="preserve">                   </w:t>
            </w:r>
            <w:r w:rsidR="005243AC" w:rsidRPr="005243AC">
              <w:rPr>
                <w:rFonts w:ascii="宋体" w:eastAsia="宋体" w:hAnsi="宋体" w:hint="eastAsia"/>
                <w:sz w:val="24"/>
                <w:szCs w:val="24"/>
              </w:rPr>
              <w:t>（请文字说明其他活动内容）</w:t>
            </w:r>
          </w:p>
        </w:tc>
      </w:tr>
      <w:tr w:rsidR="001D49E5" w14:paraId="19B69E12"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B3AF924" w14:textId="77777777" w:rsidR="001D49E5" w:rsidRDefault="002639C6">
            <w:pPr>
              <w:spacing w:line="360" w:lineRule="auto"/>
              <w:jc w:val="both"/>
              <w:rPr>
                <w:rFonts w:ascii="宋体" w:eastAsia="宋体" w:hAnsi="宋体" w:hint="eastAsia"/>
                <w:color w:val="000000"/>
                <w:sz w:val="24"/>
              </w:rPr>
            </w:pPr>
            <w:r w:rsidRPr="002639C6">
              <w:rPr>
                <w:rFonts w:ascii="宋体" w:eastAsia="宋体" w:hAnsi="宋体" w:hint="eastAsia"/>
                <w:color w:val="000000"/>
                <w:sz w:val="24"/>
              </w:rPr>
              <w:t>活动内容</w:t>
            </w:r>
          </w:p>
        </w:tc>
        <w:tc>
          <w:tcPr>
            <w:tcW w:w="7649" w:type="dxa"/>
            <w:tcBorders>
              <w:top w:val="single" w:sz="4" w:space="0" w:color="000000"/>
              <w:left w:val="single" w:sz="4" w:space="0" w:color="000000"/>
              <w:bottom w:val="single" w:sz="4" w:space="0" w:color="000000"/>
              <w:right w:val="single" w:sz="4" w:space="0" w:color="000000"/>
            </w:tcBorders>
            <w:vAlign w:val="bottom"/>
          </w:tcPr>
          <w:p w14:paraId="0074BE56" w14:textId="77777777" w:rsidR="00707832" w:rsidRDefault="004660E1">
            <w:pPr>
              <w:spacing w:line="360" w:lineRule="auto"/>
              <w:rPr>
                <w:rFonts w:ascii="宋体" w:eastAsia="宋体" w:hAnsi="宋体" w:hint="eastAsia"/>
                <w:sz w:val="24"/>
              </w:rPr>
            </w:pPr>
            <w:r>
              <w:rPr>
                <w:rFonts w:ascii="宋体" w:eastAsia="宋体" w:hAnsi="宋体" w:hint="eastAsia"/>
                <w:sz w:val="24"/>
              </w:rPr>
              <w:t>鑫源智造</w:t>
            </w:r>
            <w:r w:rsidR="007E3F58" w:rsidRPr="007E3F58">
              <w:rPr>
                <w:rFonts w:ascii="宋体" w:eastAsia="宋体" w:hAnsi="宋体"/>
                <w:sz w:val="24"/>
              </w:rPr>
              <w:t>202</w:t>
            </w:r>
            <w:r w:rsidR="000A6004">
              <w:rPr>
                <w:rFonts w:ascii="宋体" w:eastAsia="宋体" w:hAnsi="宋体" w:hint="eastAsia"/>
                <w:sz w:val="24"/>
              </w:rPr>
              <w:t>6年半年度业绩说明会</w:t>
            </w:r>
          </w:p>
        </w:tc>
      </w:tr>
      <w:tr w:rsidR="001D49E5" w14:paraId="09ECEAFF"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DDACE31" w14:textId="77777777" w:rsidR="001D49E5" w:rsidRDefault="00871913">
            <w:pPr>
              <w:spacing w:line="360" w:lineRule="auto"/>
              <w:jc w:val="both"/>
              <w:rPr>
                <w:rFonts w:ascii="宋体" w:eastAsia="宋体" w:hAnsi="宋体" w:hint="eastAsia"/>
                <w:color w:val="000000"/>
                <w:sz w:val="24"/>
              </w:rPr>
            </w:pPr>
            <w:r>
              <w:rPr>
                <w:rFonts w:ascii="宋体" w:eastAsia="宋体" w:hAnsi="宋体" w:hint="eastAsia"/>
                <w:color w:val="000000"/>
                <w:sz w:val="24"/>
              </w:rPr>
              <w:t>时间</w:t>
            </w:r>
          </w:p>
        </w:tc>
        <w:tc>
          <w:tcPr>
            <w:tcW w:w="7649" w:type="dxa"/>
            <w:tcBorders>
              <w:top w:val="single" w:sz="4" w:space="0" w:color="000000"/>
              <w:left w:val="single" w:sz="4" w:space="0" w:color="000000"/>
              <w:bottom w:val="single" w:sz="4" w:space="0" w:color="000000"/>
              <w:right w:val="single" w:sz="4" w:space="0" w:color="000000"/>
            </w:tcBorders>
          </w:tcPr>
          <w:p w14:paraId="1E24EEE1" w14:textId="77777777" w:rsidR="001D49E5" w:rsidRDefault="00871913">
            <w:pPr>
              <w:spacing w:line="360" w:lineRule="auto"/>
              <w:rPr>
                <w:rFonts w:ascii="宋体" w:eastAsia="宋体" w:hAnsi="宋体" w:hint="eastAsia"/>
                <w:color w:val="000000"/>
                <w:sz w:val="24"/>
              </w:rPr>
            </w:pPr>
            <w:r>
              <w:rPr>
                <w:rFonts w:ascii="宋体" w:eastAsia="宋体" w:hAnsi="宋体" w:hint="eastAsia"/>
                <w:color w:val="000000"/>
                <w:sz w:val="24"/>
              </w:rPr>
              <w:t>2</w:t>
            </w:r>
            <w:r>
              <w:rPr>
                <w:rFonts w:ascii="宋体" w:eastAsia="宋体" w:hAnsi="宋体"/>
                <w:color w:val="000000"/>
                <w:sz w:val="24"/>
              </w:rPr>
              <w:t>02</w:t>
            </w:r>
            <w:r w:rsidR="002E58AD">
              <w:rPr>
                <w:rFonts w:ascii="宋体" w:eastAsia="宋体" w:hAnsi="宋体" w:hint="eastAsia"/>
                <w:color w:val="000000"/>
                <w:sz w:val="24"/>
              </w:rPr>
              <w:t>6</w:t>
            </w:r>
            <w:r>
              <w:rPr>
                <w:rFonts w:ascii="宋体" w:eastAsia="宋体" w:hAnsi="宋体" w:hint="eastAsia"/>
                <w:color w:val="000000"/>
                <w:sz w:val="24"/>
              </w:rPr>
              <w:t>年</w:t>
            </w:r>
            <w:r w:rsidR="007F4A82">
              <w:rPr>
                <w:rFonts w:ascii="宋体" w:eastAsia="宋体" w:hAnsi="宋体" w:hint="eastAsia"/>
                <w:color w:val="000000"/>
                <w:sz w:val="24"/>
              </w:rPr>
              <w:t>8</w:t>
            </w:r>
            <w:r>
              <w:rPr>
                <w:rFonts w:ascii="宋体" w:eastAsia="宋体" w:hAnsi="宋体" w:hint="eastAsia"/>
                <w:color w:val="000000"/>
                <w:sz w:val="24"/>
              </w:rPr>
              <w:t>月</w:t>
            </w:r>
            <w:r w:rsidR="007F4A82">
              <w:rPr>
                <w:rFonts w:ascii="宋体" w:eastAsia="宋体" w:hAnsi="宋体" w:hint="eastAsia"/>
                <w:color w:val="000000"/>
                <w:sz w:val="24"/>
              </w:rPr>
              <w:t>27</w:t>
            </w:r>
            <w:r>
              <w:rPr>
                <w:rFonts w:ascii="宋体" w:eastAsia="宋体" w:hAnsi="宋体" w:hint="eastAsia"/>
                <w:color w:val="000000"/>
                <w:sz w:val="24"/>
              </w:rPr>
              <w:t>日</w:t>
            </w:r>
            <w:r w:rsidR="00707832">
              <w:rPr>
                <w:rFonts w:ascii="宋体" w:eastAsia="宋体" w:hAnsi="宋体" w:hint="eastAsia"/>
                <w:color w:val="000000"/>
                <w:sz w:val="24"/>
              </w:rPr>
              <w:t>1</w:t>
            </w:r>
            <w:r w:rsidR="007F4A82">
              <w:rPr>
                <w:rFonts w:ascii="宋体" w:eastAsia="宋体" w:hAnsi="宋体" w:hint="eastAsia"/>
                <w:color w:val="000000"/>
                <w:sz w:val="24"/>
              </w:rPr>
              <w:t>5</w:t>
            </w:r>
            <w:r>
              <w:rPr>
                <w:rFonts w:ascii="宋体" w:eastAsia="宋体" w:hAnsi="宋体" w:hint="eastAsia"/>
                <w:color w:val="000000"/>
                <w:sz w:val="24"/>
              </w:rPr>
              <w:t>:</w:t>
            </w:r>
            <w:r w:rsidR="00707832">
              <w:rPr>
                <w:rFonts w:ascii="宋体" w:eastAsia="宋体" w:hAnsi="宋体" w:hint="eastAsia"/>
                <w:color w:val="000000"/>
                <w:sz w:val="24"/>
              </w:rPr>
              <w:t>0</w:t>
            </w:r>
            <w:r>
              <w:rPr>
                <w:rFonts w:ascii="宋体" w:eastAsia="宋体" w:hAnsi="宋体" w:hint="eastAsia"/>
                <w:color w:val="000000"/>
                <w:sz w:val="24"/>
              </w:rPr>
              <w:t>0-1</w:t>
            </w:r>
            <w:r w:rsidR="007F4A82">
              <w:rPr>
                <w:rFonts w:ascii="宋体" w:eastAsia="宋体" w:hAnsi="宋体" w:hint="eastAsia"/>
                <w:color w:val="000000"/>
                <w:sz w:val="24"/>
              </w:rPr>
              <w:t>6</w:t>
            </w:r>
            <w:r>
              <w:rPr>
                <w:rFonts w:ascii="宋体" w:eastAsia="宋体" w:hAnsi="宋体" w:hint="eastAsia"/>
                <w:color w:val="000000"/>
                <w:sz w:val="24"/>
              </w:rPr>
              <w:t>:00</w:t>
            </w:r>
          </w:p>
        </w:tc>
      </w:tr>
      <w:tr w:rsidR="001D49E5" w14:paraId="3A7C7C19"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60FFEBC6" w14:textId="77777777" w:rsidR="001D49E5" w:rsidRDefault="00871913">
            <w:pPr>
              <w:spacing w:line="360" w:lineRule="auto"/>
              <w:jc w:val="both"/>
              <w:rPr>
                <w:rFonts w:ascii="宋体" w:eastAsia="宋体" w:hAnsi="宋体" w:hint="eastAsia"/>
                <w:color w:val="000000"/>
                <w:sz w:val="24"/>
              </w:rPr>
            </w:pPr>
            <w:r>
              <w:rPr>
                <w:rFonts w:ascii="宋体" w:eastAsia="宋体" w:hAnsi="宋体" w:hint="eastAsia"/>
                <w:color w:val="000000"/>
                <w:sz w:val="24"/>
              </w:rPr>
              <w:t>地点</w:t>
            </w:r>
          </w:p>
        </w:tc>
        <w:tc>
          <w:tcPr>
            <w:tcW w:w="7649" w:type="dxa"/>
            <w:tcBorders>
              <w:top w:val="single" w:sz="4" w:space="0" w:color="000000"/>
              <w:left w:val="single" w:sz="4" w:space="0" w:color="000000"/>
              <w:bottom w:val="single" w:sz="4" w:space="0" w:color="000000"/>
              <w:right w:val="single" w:sz="4" w:space="0" w:color="000000"/>
            </w:tcBorders>
          </w:tcPr>
          <w:p w14:paraId="5504F6CA" w14:textId="77777777" w:rsidR="00173880" w:rsidRDefault="00F814AE" w:rsidP="00185AC4">
            <w:pPr>
              <w:spacing w:line="360" w:lineRule="auto"/>
              <w:rPr>
                <w:rFonts w:ascii="宋体" w:eastAsia="宋体" w:hAnsi="宋体" w:hint="eastAsia"/>
                <w:color w:val="000000"/>
                <w:sz w:val="24"/>
              </w:rPr>
            </w:pPr>
            <w:r w:rsidRPr="00F814AE">
              <w:rPr>
                <w:rFonts w:ascii="宋体" w:eastAsia="宋体" w:hAnsi="宋体" w:hint="eastAsia"/>
                <w:color w:val="000000"/>
                <w:sz w:val="24"/>
              </w:rPr>
              <w:t>上海证券交易所上证路演中心（http://roadshow.sseinfo.com）</w:t>
            </w:r>
          </w:p>
        </w:tc>
      </w:tr>
      <w:tr w:rsidR="001D49E5" w14:paraId="4C1F507F"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4B1A751" w14:textId="77777777" w:rsidR="001D49E5" w:rsidRDefault="00871913">
            <w:pPr>
              <w:spacing w:line="360" w:lineRule="auto"/>
              <w:jc w:val="both"/>
              <w:rPr>
                <w:rFonts w:ascii="宋体" w:eastAsia="宋体" w:hAnsi="宋体" w:hint="eastAsia"/>
                <w:color w:val="000000"/>
                <w:sz w:val="24"/>
              </w:rPr>
            </w:pPr>
            <w:r>
              <w:rPr>
                <w:rFonts w:ascii="宋体" w:eastAsia="宋体" w:hAnsi="宋体" w:hint="eastAsia"/>
                <w:color w:val="000000"/>
                <w:sz w:val="24"/>
              </w:rPr>
              <w:t>上市公司接待人员姓名</w:t>
            </w:r>
          </w:p>
        </w:tc>
        <w:tc>
          <w:tcPr>
            <w:tcW w:w="7649" w:type="dxa"/>
            <w:tcBorders>
              <w:top w:val="single" w:sz="4" w:space="0" w:color="000000"/>
              <w:left w:val="single" w:sz="4" w:space="0" w:color="000000"/>
              <w:bottom w:val="single" w:sz="4" w:space="0" w:color="000000"/>
              <w:right w:val="single" w:sz="4" w:space="0" w:color="000000"/>
            </w:tcBorders>
            <w:vAlign w:val="center"/>
          </w:tcPr>
          <w:p w14:paraId="3E6CBF45" w14:textId="77777777" w:rsidR="00C973B8" w:rsidRDefault="000A20D8">
            <w:pPr>
              <w:spacing w:line="360" w:lineRule="auto"/>
              <w:jc w:val="both"/>
              <w:rPr>
                <w:rFonts w:ascii="宋体" w:eastAsia="宋体" w:hAnsi="宋体" w:hint="eastAsia"/>
                <w:color w:val="000000"/>
                <w:sz w:val="24"/>
              </w:rPr>
            </w:pPr>
            <w:r>
              <w:rPr>
                <w:rFonts w:ascii="宋体" w:eastAsia="宋体" w:hAnsi="宋体" w:hint="eastAsia"/>
                <w:color w:val="000000"/>
                <w:sz w:val="24"/>
              </w:rPr>
              <w:t>总经理</w:t>
            </w:r>
            <w:r w:rsidR="00402EA7">
              <w:rPr>
                <w:rFonts w:ascii="宋体" w:eastAsia="宋体" w:hAnsi="宋体" w:hint="eastAsia"/>
                <w:color w:val="000000"/>
                <w:sz w:val="24"/>
              </w:rPr>
              <w:t>王陪</w:t>
            </w:r>
            <w:r>
              <w:rPr>
                <w:rFonts w:ascii="宋体" w:eastAsia="宋体" w:hAnsi="宋体" w:hint="eastAsia"/>
                <w:color w:val="000000"/>
                <w:sz w:val="24"/>
              </w:rPr>
              <w:t>先生</w:t>
            </w:r>
          </w:p>
          <w:p w14:paraId="6CF282AB" w14:textId="77777777" w:rsidR="00C973B8" w:rsidRDefault="000A20D8">
            <w:pPr>
              <w:spacing w:line="360" w:lineRule="auto"/>
              <w:jc w:val="both"/>
              <w:rPr>
                <w:rFonts w:ascii="宋体" w:eastAsia="宋体" w:hAnsi="宋体" w:hint="eastAsia"/>
                <w:color w:val="000000"/>
                <w:sz w:val="24"/>
              </w:rPr>
            </w:pPr>
            <w:r>
              <w:rPr>
                <w:rFonts w:ascii="宋体" w:eastAsia="宋体" w:hAnsi="宋体" w:hint="eastAsia"/>
                <w:color w:val="000000"/>
                <w:sz w:val="24"/>
              </w:rPr>
              <w:t>财务总监郑婧女士</w:t>
            </w:r>
          </w:p>
          <w:p w14:paraId="2E8BDAB3" w14:textId="77777777" w:rsidR="00C973B8" w:rsidRDefault="000A20D8">
            <w:pPr>
              <w:spacing w:line="360" w:lineRule="auto"/>
              <w:jc w:val="both"/>
              <w:rPr>
                <w:rFonts w:ascii="宋体" w:eastAsia="宋体" w:hAnsi="宋体" w:hint="eastAsia"/>
                <w:color w:val="000000"/>
                <w:sz w:val="24"/>
              </w:rPr>
            </w:pPr>
            <w:r>
              <w:rPr>
                <w:rFonts w:ascii="宋体" w:eastAsia="宋体" w:hAnsi="宋体" w:hint="eastAsia"/>
                <w:color w:val="000000"/>
                <w:sz w:val="24"/>
              </w:rPr>
              <w:t>董事会秘书邹莎女士</w:t>
            </w:r>
          </w:p>
          <w:p w14:paraId="4651D32D" w14:textId="77777777" w:rsidR="00185AC4" w:rsidRDefault="000A20D8">
            <w:pPr>
              <w:spacing w:line="360" w:lineRule="auto"/>
              <w:jc w:val="both"/>
              <w:rPr>
                <w:rFonts w:ascii="宋体" w:eastAsia="宋体" w:hAnsi="宋体" w:hint="eastAsia"/>
                <w:color w:val="000000"/>
                <w:sz w:val="24"/>
              </w:rPr>
            </w:pPr>
            <w:r>
              <w:rPr>
                <w:rFonts w:ascii="宋体" w:eastAsia="宋体" w:hAnsi="宋体" w:hint="eastAsia"/>
                <w:color w:val="000000"/>
                <w:sz w:val="24"/>
              </w:rPr>
              <w:t>独立董事冉茂盛先生</w:t>
            </w:r>
          </w:p>
        </w:tc>
      </w:tr>
      <w:tr w:rsidR="001D49E5" w14:paraId="01D08875"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685FE83C" w14:textId="77777777" w:rsidR="001D49E5" w:rsidRDefault="00871913">
            <w:pPr>
              <w:spacing w:line="360" w:lineRule="auto"/>
              <w:jc w:val="both"/>
              <w:rPr>
                <w:rFonts w:ascii="宋体" w:eastAsia="宋体" w:hAnsi="宋体" w:hint="eastAsia"/>
                <w:color w:val="000000"/>
                <w:sz w:val="24"/>
              </w:rPr>
            </w:pPr>
            <w:r>
              <w:rPr>
                <w:rFonts w:ascii="宋体" w:eastAsia="宋体" w:hAnsi="宋体" w:hint="eastAsia"/>
                <w:color w:val="000000"/>
                <w:sz w:val="24"/>
              </w:rPr>
              <w:t>投资者关系活动主要内容介绍</w:t>
            </w:r>
          </w:p>
        </w:tc>
        <w:tc>
          <w:tcPr>
            <w:tcW w:w="7649" w:type="dxa"/>
            <w:tcBorders>
              <w:top w:val="single" w:sz="4" w:space="0" w:color="000000"/>
              <w:left w:val="single" w:sz="4" w:space="0" w:color="000000"/>
              <w:bottom w:val="single" w:sz="4" w:space="0" w:color="000000"/>
              <w:right w:val="single" w:sz="4" w:space="0" w:color="000000"/>
            </w:tcBorders>
          </w:tcPr>
          <w:p w14:paraId="425D264E" w14:textId="77777777" w:rsidR="00B72ED8" w:rsidRPr="001066DD" w:rsidRDefault="00AD5FD7" w:rsidP="00B72ED8">
            <w:pPr>
              <w:spacing w:line="360" w:lineRule="auto"/>
              <w:jc w:val="both"/>
              <w:rPr>
                <w:rFonts w:ascii="宋体" w:eastAsia="宋体" w:hAnsi="宋体" w:hint="eastAsia"/>
                <w:b/>
                <w:bCs/>
                <w:color w:val="000000"/>
                <w:sz w:val="24"/>
                <w:szCs w:val="24"/>
              </w:rPr>
            </w:pPr>
            <w:r w:rsidRPr="00896E29">
              <w:rPr>
                <w:rFonts w:ascii="宋体" w:eastAsia="宋体" w:hAnsi="宋体" w:hint="eastAsia"/>
                <w:b/>
                <w:bCs/>
                <w:color w:val="000000"/>
                <w:sz w:val="24"/>
              </w:rPr>
              <w:t>问题1:</w:t>
            </w:r>
            <w:r w:rsidR="00B72ED8" w:rsidRPr="004E65B2">
              <w:rPr>
                <w:rFonts w:ascii="宋体" w:eastAsia="宋体" w:hAnsi="宋体"/>
                <w:b/>
                <w:bCs/>
                <w:color w:val="000000"/>
                <w:sz w:val="24"/>
                <w:szCs w:val="24"/>
              </w:rPr>
              <w:t xml:space="preserve"> 结合上半年预亏现状，请管理层给出下半年经营展望：下半年各业务板块的营收、毛利率预期，公司是否有把握实现全年扭亏，实现盈利的核心前提条件是什么？</w:t>
            </w:r>
          </w:p>
          <w:p w14:paraId="0A935661" w14:textId="77777777" w:rsidR="00B72ED8" w:rsidRDefault="00B72ED8" w:rsidP="00B72ED8">
            <w:pPr>
              <w:spacing w:line="360" w:lineRule="auto"/>
              <w:jc w:val="both"/>
              <w:rPr>
                <w:rFonts w:ascii="宋体" w:eastAsia="宋体" w:hAnsi="宋体" w:hint="eastAsia"/>
                <w:color w:val="000000"/>
                <w:sz w:val="24"/>
                <w:szCs w:val="24"/>
              </w:rPr>
            </w:pPr>
            <w:r w:rsidRPr="009565F6">
              <w:rPr>
                <w:rFonts w:ascii="宋体" w:eastAsia="宋体" w:hAnsi="宋体" w:hint="eastAsia"/>
                <w:b/>
                <w:bCs/>
                <w:color w:val="000000"/>
                <w:sz w:val="24"/>
                <w:szCs w:val="24"/>
              </w:rPr>
              <w:t>答:</w:t>
            </w:r>
            <w:r w:rsidRPr="004E65B2">
              <w:rPr>
                <w:rFonts w:hint="eastAsia"/>
              </w:rPr>
              <w:t xml:space="preserve"> </w:t>
            </w:r>
            <w:bookmarkStart w:id="0" w:name="OLE_LINK4"/>
            <w:r w:rsidRPr="004E65B2">
              <w:rPr>
                <w:rFonts w:ascii="宋体" w:eastAsia="宋体" w:hAnsi="宋体"/>
                <w:color w:val="000000"/>
                <w:sz w:val="24"/>
                <w:szCs w:val="24"/>
              </w:rPr>
              <w:t>随着公司智能化产品研发的持续投入，镁合金</w:t>
            </w:r>
            <w:r>
              <w:rPr>
                <w:rFonts w:ascii="宋体" w:eastAsia="宋体" w:hAnsi="宋体" w:hint="eastAsia"/>
                <w:color w:val="000000"/>
                <w:sz w:val="24"/>
                <w:szCs w:val="24"/>
              </w:rPr>
              <w:t>产线升级建设</w:t>
            </w:r>
            <w:r w:rsidRPr="004E65B2">
              <w:rPr>
                <w:rFonts w:ascii="宋体" w:eastAsia="宋体" w:hAnsi="宋体"/>
                <w:color w:val="000000"/>
                <w:sz w:val="24"/>
                <w:szCs w:val="24"/>
              </w:rPr>
              <w:t>项目的逐步落地，</w:t>
            </w:r>
            <w:r>
              <w:rPr>
                <w:rFonts w:ascii="宋体" w:eastAsia="宋体" w:hAnsi="宋体" w:hint="eastAsia"/>
                <w:color w:val="000000"/>
                <w:sz w:val="24"/>
                <w:szCs w:val="24"/>
              </w:rPr>
              <w:t>公司在</w:t>
            </w:r>
            <w:r>
              <w:rPr>
                <w:rFonts w:ascii="宋体" w:eastAsia="宋体" w:hAnsi="宋体"/>
                <w:color w:val="000000"/>
                <w:sz w:val="24"/>
                <w:szCs w:val="24"/>
              </w:rPr>
              <w:t>新产品市场培育与新产能上量爬坡</w:t>
            </w:r>
            <w:r w:rsidRPr="002B3435">
              <w:rPr>
                <w:rFonts w:ascii="宋体" w:eastAsia="宋体" w:hAnsi="宋体"/>
                <w:color w:val="000000"/>
                <w:sz w:val="24"/>
                <w:szCs w:val="24"/>
              </w:rPr>
              <w:t>推进</w:t>
            </w:r>
            <w:r>
              <w:rPr>
                <w:rFonts w:ascii="宋体" w:eastAsia="宋体" w:hAnsi="宋体" w:hint="eastAsia"/>
                <w:color w:val="000000"/>
                <w:sz w:val="24"/>
                <w:szCs w:val="24"/>
              </w:rPr>
              <w:t>过程中</w:t>
            </w:r>
            <w:r w:rsidR="00E27CCC">
              <w:rPr>
                <w:rFonts w:ascii="宋体" w:eastAsia="宋体" w:hAnsi="宋体"/>
                <w:color w:val="000000"/>
                <w:sz w:val="24"/>
                <w:szCs w:val="24"/>
              </w:rPr>
              <w:t>，</w:t>
            </w:r>
            <w:r w:rsidRPr="004E65B2">
              <w:rPr>
                <w:rFonts w:ascii="宋体" w:eastAsia="宋体" w:hAnsi="宋体"/>
                <w:color w:val="000000"/>
                <w:sz w:val="24"/>
                <w:szCs w:val="24"/>
              </w:rPr>
              <w:t>业绩阶段性承压。</w:t>
            </w:r>
            <w:bookmarkEnd w:id="0"/>
            <w:r w:rsidRPr="004E65B2">
              <w:rPr>
                <w:rFonts w:ascii="宋体" w:eastAsia="宋体" w:hAnsi="宋体"/>
                <w:color w:val="000000"/>
                <w:sz w:val="24"/>
                <w:szCs w:val="24"/>
              </w:rPr>
              <w:t>下半年，公司将继续坚定执行“轻量化 + 智能化”双轮驱动战略，持续深耕户外作业轻量化智能装备赛道，主要围绕</w:t>
            </w:r>
            <w:r>
              <w:rPr>
                <w:rFonts w:ascii="宋体" w:eastAsia="宋体" w:hAnsi="宋体" w:hint="eastAsia"/>
                <w:color w:val="000000"/>
                <w:sz w:val="24"/>
                <w:szCs w:val="24"/>
              </w:rPr>
              <w:t>以下几方面开展</w:t>
            </w:r>
            <w:r w:rsidRPr="004E65B2">
              <w:rPr>
                <w:rFonts w:ascii="宋体" w:eastAsia="宋体" w:hAnsi="宋体"/>
                <w:color w:val="000000"/>
                <w:sz w:val="24"/>
                <w:szCs w:val="24"/>
              </w:rPr>
              <w:t>工作：一是推动主营业务提质增效与盈利改善；二是推进</w:t>
            </w:r>
            <w:r>
              <w:rPr>
                <w:rFonts w:ascii="宋体" w:eastAsia="宋体" w:hAnsi="宋体"/>
                <w:color w:val="000000"/>
                <w:sz w:val="24"/>
                <w:szCs w:val="24"/>
              </w:rPr>
              <w:t>户外作业智能装备业务的商业化落地与市场突破；三是加快镁合金</w:t>
            </w:r>
            <w:r>
              <w:rPr>
                <w:rFonts w:ascii="宋体" w:eastAsia="宋体" w:hAnsi="宋体" w:hint="eastAsia"/>
                <w:color w:val="000000"/>
                <w:sz w:val="24"/>
                <w:szCs w:val="24"/>
              </w:rPr>
              <w:t>轻量化业务</w:t>
            </w:r>
            <w:r>
              <w:rPr>
                <w:rFonts w:ascii="宋体" w:eastAsia="宋体" w:hAnsi="宋体"/>
                <w:color w:val="000000"/>
                <w:sz w:val="24"/>
                <w:szCs w:val="24"/>
              </w:rPr>
              <w:t>产</w:t>
            </w:r>
            <w:r>
              <w:rPr>
                <w:rFonts w:ascii="宋体" w:eastAsia="宋体" w:hAnsi="宋体" w:hint="eastAsia"/>
                <w:color w:val="000000"/>
                <w:sz w:val="24"/>
                <w:szCs w:val="24"/>
              </w:rPr>
              <w:t>品开发</w:t>
            </w:r>
            <w:r w:rsidR="00E27CCC">
              <w:rPr>
                <w:rFonts w:ascii="宋体" w:eastAsia="宋体" w:hAnsi="宋体"/>
                <w:color w:val="000000"/>
                <w:sz w:val="24"/>
                <w:szCs w:val="24"/>
              </w:rPr>
              <w:t>与客户拓展；四是强化内部运营管理与风险管控</w:t>
            </w:r>
            <w:r w:rsidR="00E27CCC">
              <w:rPr>
                <w:rFonts w:ascii="宋体" w:eastAsia="宋体" w:hAnsi="宋体" w:hint="eastAsia"/>
                <w:color w:val="000000"/>
                <w:sz w:val="24"/>
                <w:szCs w:val="24"/>
              </w:rPr>
              <w:t>。通过以上措施，持续改善公司经营效能，</w:t>
            </w:r>
            <w:r w:rsidRPr="004E65B2">
              <w:rPr>
                <w:rFonts w:ascii="宋体" w:eastAsia="宋体" w:hAnsi="宋体"/>
                <w:color w:val="000000"/>
                <w:sz w:val="24"/>
                <w:szCs w:val="24"/>
              </w:rPr>
              <w:t>保障公司持续健康发展。</w:t>
            </w:r>
          </w:p>
          <w:p w14:paraId="51658B1F" w14:textId="77777777" w:rsidR="00B72ED8" w:rsidRDefault="00B72ED8" w:rsidP="00FA37CC">
            <w:pPr>
              <w:spacing w:line="360" w:lineRule="auto"/>
              <w:jc w:val="both"/>
              <w:rPr>
                <w:rFonts w:ascii="宋体" w:eastAsia="宋体" w:hAnsi="宋体" w:hint="eastAsia"/>
                <w:b/>
                <w:bCs/>
                <w:color w:val="000000"/>
                <w:sz w:val="24"/>
              </w:rPr>
            </w:pPr>
          </w:p>
          <w:p w14:paraId="3F9713D5" w14:textId="77777777" w:rsidR="001D49E5" w:rsidRDefault="00550B33" w:rsidP="00FA37CC">
            <w:pPr>
              <w:spacing w:line="360" w:lineRule="auto"/>
              <w:jc w:val="both"/>
              <w:rPr>
                <w:rFonts w:ascii="宋体" w:eastAsia="宋体" w:hAnsi="宋体" w:hint="eastAsia"/>
                <w:color w:val="000000"/>
                <w:sz w:val="24"/>
              </w:rPr>
            </w:pPr>
            <w:r>
              <w:rPr>
                <w:rFonts w:hint="eastAsia"/>
              </w:rPr>
              <w:t xml:space="preserve"> </w:t>
            </w:r>
            <w:r w:rsidR="00E27CCC" w:rsidRPr="00E27CCC">
              <w:rPr>
                <w:rFonts w:ascii="宋体" w:eastAsia="宋体" w:hAnsi="宋体" w:hint="eastAsia"/>
                <w:b/>
                <w:bCs/>
                <w:color w:val="000000"/>
                <w:sz w:val="24"/>
              </w:rPr>
              <w:t>问题2：</w:t>
            </w:r>
            <w:r w:rsidRPr="00550B33">
              <w:rPr>
                <w:rFonts w:ascii="宋体" w:eastAsia="宋体" w:hAnsi="宋体"/>
                <w:b/>
                <w:bCs/>
                <w:color w:val="000000"/>
                <w:sz w:val="24"/>
              </w:rPr>
              <w:t>公司在“智能化”深度转型方面取得了哪些具体进展？</w:t>
            </w:r>
          </w:p>
          <w:p w14:paraId="21E0979D" w14:textId="77777777" w:rsidR="00AD43BA" w:rsidRPr="00D91819" w:rsidRDefault="00AD5FD7" w:rsidP="00502AA3">
            <w:pPr>
              <w:spacing w:line="360" w:lineRule="auto"/>
              <w:jc w:val="both"/>
              <w:rPr>
                <w:rFonts w:ascii="宋体" w:eastAsia="宋体" w:hAnsi="宋体" w:hint="eastAsia"/>
                <w:color w:val="000000"/>
                <w:sz w:val="24"/>
                <w:szCs w:val="24"/>
              </w:rPr>
            </w:pPr>
            <w:r w:rsidRPr="007C4FF0">
              <w:rPr>
                <w:rFonts w:ascii="宋体" w:eastAsia="宋体" w:hAnsi="宋体" w:hint="eastAsia"/>
                <w:b/>
                <w:bCs/>
                <w:color w:val="000000"/>
                <w:sz w:val="24"/>
                <w:szCs w:val="24"/>
              </w:rPr>
              <w:lastRenderedPageBreak/>
              <w:t>答:</w:t>
            </w:r>
            <w:r w:rsidR="00550B33" w:rsidRPr="00A53D8D">
              <w:rPr>
                <w:rFonts w:ascii="宋体" w:eastAsia="宋体" w:hAnsi="宋体"/>
                <w:color w:val="000000"/>
                <w:sz w:val="24"/>
                <w:szCs w:val="24"/>
              </w:rPr>
              <w:t>公司正坚定推进</w:t>
            </w:r>
            <w:r w:rsidR="00BC7E0D">
              <w:rPr>
                <w:rFonts w:ascii="宋体" w:eastAsia="宋体" w:hAnsi="宋体" w:hint="eastAsia"/>
                <w:color w:val="000000"/>
                <w:sz w:val="24"/>
                <w:szCs w:val="24"/>
              </w:rPr>
              <w:t>“</w:t>
            </w:r>
            <w:r w:rsidR="00F524E2">
              <w:rPr>
                <w:rFonts w:ascii="宋体" w:eastAsia="宋体" w:hAnsi="宋体" w:hint="eastAsia"/>
                <w:color w:val="000000"/>
                <w:sz w:val="24"/>
                <w:szCs w:val="24"/>
              </w:rPr>
              <w:t>成为</w:t>
            </w:r>
            <w:r w:rsidR="00BC7E0D" w:rsidRPr="00A53D8D">
              <w:rPr>
                <w:rFonts w:ascii="宋体" w:eastAsia="宋体" w:hAnsi="宋体"/>
                <w:color w:val="000000"/>
                <w:sz w:val="24"/>
                <w:szCs w:val="24"/>
              </w:rPr>
              <w:t>全球户外作业轻量化智能装备领先品牌</w:t>
            </w:r>
            <w:r w:rsidR="00BC7E0D">
              <w:rPr>
                <w:rFonts w:ascii="宋体" w:eastAsia="宋体" w:hAnsi="宋体" w:hint="eastAsia"/>
                <w:color w:val="000000"/>
                <w:sz w:val="24"/>
                <w:szCs w:val="24"/>
              </w:rPr>
              <w:t>”</w:t>
            </w:r>
            <w:r w:rsidR="003A792D">
              <w:rPr>
                <w:rFonts w:ascii="宋体" w:eastAsia="宋体" w:hAnsi="宋体" w:hint="eastAsia"/>
                <w:color w:val="000000"/>
                <w:sz w:val="24"/>
                <w:szCs w:val="24"/>
              </w:rPr>
              <w:t>的中长期战略</w:t>
            </w:r>
            <w:r w:rsidR="003C4CB6">
              <w:rPr>
                <w:rFonts w:ascii="宋体" w:eastAsia="宋体" w:hAnsi="宋体" w:hint="eastAsia"/>
                <w:color w:val="000000"/>
                <w:sz w:val="24"/>
                <w:szCs w:val="24"/>
              </w:rPr>
              <w:t>愿景</w:t>
            </w:r>
            <w:r w:rsidR="00550B33" w:rsidRPr="00A53D8D">
              <w:rPr>
                <w:rFonts w:ascii="宋体" w:eastAsia="宋体" w:hAnsi="宋体"/>
                <w:color w:val="000000"/>
                <w:sz w:val="24"/>
                <w:szCs w:val="24"/>
              </w:rPr>
              <w:t>，</w:t>
            </w:r>
            <w:r w:rsidR="00D91819">
              <w:rPr>
                <w:rFonts w:ascii="宋体" w:eastAsia="宋体" w:hAnsi="宋体" w:hint="eastAsia"/>
                <w:color w:val="000000"/>
                <w:sz w:val="24"/>
                <w:szCs w:val="24"/>
              </w:rPr>
              <w:t>目前</w:t>
            </w:r>
            <w:r w:rsidR="00550B33" w:rsidRPr="00A53D8D">
              <w:rPr>
                <w:rFonts w:ascii="宋体" w:eastAsia="宋体" w:hAnsi="宋体"/>
                <w:color w:val="000000"/>
                <w:sz w:val="24"/>
                <w:szCs w:val="24"/>
              </w:rPr>
              <w:t>智能化转型已取得阶段性实质进展：一是产品落地，</w:t>
            </w:r>
            <w:r w:rsidR="00D91819">
              <w:rPr>
                <w:rFonts w:ascii="宋体" w:eastAsia="宋体" w:hAnsi="宋体" w:hint="eastAsia"/>
                <w:color w:val="000000"/>
                <w:sz w:val="24"/>
                <w:szCs w:val="24"/>
              </w:rPr>
              <w:t>第一款</w:t>
            </w:r>
            <w:r w:rsidR="00550B33" w:rsidRPr="00A53D8D">
              <w:rPr>
                <w:rFonts w:ascii="宋体" w:eastAsia="宋体" w:hAnsi="宋体"/>
                <w:color w:val="000000"/>
                <w:sz w:val="24"/>
                <w:szCs w:val="24"/>
              </w:rPr>
              <w:t>商用割草机器人（GM05）</w:t>
            </w:r>
            <w:r w:rsidR="00D91819" w:rsidRPr="00A53D8D">
              <w:rPr>
                <w:rFonts w:ascii="宋体" w:eastAsia="宋体" w:hAnsi="宋体"/>
                <w:color w:val="000000"/>
                <w:sz w:val="24"/>
                <w:szCs w:val="24"/>
              </w:rPr>
              <w:t>融合RTK定位、激光雷达等技术，实现自主建图、自动割草、换电续航，</w:t>
            </w:r>
            <w:r w:rsidR="00D91819" w:rsidRPr="00D91819">
              <w:rPr>
                <w:rFonts w:ascii="宋体" w:eastAsia="宋体" w:hAnsi="宋体" w:hint="eastAsia"/>
                <w:color w:val="000000"/>
                <w:sz w:val="24"/>
                <w:szCs w:val="24"/>
              </w:rPr>
              <w:t>计划2026年四季度实现小批量上市。</w:t>
            </w:r>
            <w:r w:rsidR="00550B33" w:rsidRPr="00A53D8D">
              <w:rPr>
                <w:rFonts w:ascii="宋体" w:eastAsia="宋体" w:hAnsi="宋体"/>
                <w:color w:val="000000"/>
                <w:sz w:val="24"/>
                <w:szCs w:val="24"/>
              </w:rPr>
              <w:t>二是场景应用，</w:t>
            </w:r>
            <w:r w:rsidR="00D91819">
              <w:rPr>
                <w:rFonts w:ascii="宋体" w:eastAsia="宋体" w:hAnsi="宋体" w:hint="eastAsia"/>
                <w:color w:val="000000"/>
                <w:sz w:val="24"/>
                <w:szCs w:val="24"/>
              </w:rPr>
              <w:t>该款</w:t>
            </w:r>
            <w:r w:rsidR="00550B33" w:rsidRPr="00A53D8D">
              <w:rPr>
                <w:rFonts w:ascii="宋体" w:eastAsia="宋体" w:hAnsi="宋体"/>
                <w:color w:val="000000"/>
                <w:sz w:val="24"/>
                <w:szCs w:val="24"/>
              </w:rPr>
              <w:t>商用割草机器人已在公园、高尔夫球场等多类标杆场景完成验证。三是机制保障，公司成立机器人子公司，独立核算、市场化运作</w:t>
            </w:r>
            <w:r w:rsidR="00D91819">
              <w:rPr>
                <w:rFonts w:ascii="宋体" w:eastAsia="宋体" w:hAnsi="宋体" w:hint="eastAsia"/>
                <w:color w:val="000000"/>
                <w:sz w:val="24"/>
                <w:szCs w:val="24"/>
              </w:rPr>
              <w:t>，同时该</w:t>
            </w:r>
            <w:r w:rsidR="00D91819" w:rsidRPr="00D91819">
              <w:rPr>
                <w:rFonts w:ascii="宋体" w:eastAsia="宋体" w:hAnsi="宋体" w:hint="eastAsia"/>
                <w:color w:val="000000"/>
                <w:sz w:val="24"/>
                <w:szCs w:val="24"/>
              </w:rPr>
              <w:t>子公司配套员工持股计划，绑定核心团队利益</w:t>
            </w:r>
            <w:r w:rsidR="00D91819">
              <w:rPr>
                <w:rFonts w:ascii="宋体" w:eastAsia="宋体" w:hAnsi="宋体" w:hint="eastAsia"/>
                <w:color w:val="000000"/>
                <w:sz w:val="24"/>
                <w:szCs w:val="24"/>
              </w:rPr>
              <w:t>，以</w:t>
            </w:r>
            <w:r w:rsidR="00D91819" w:rsidRPr="00D91819">
              <w:rPr>
                <w:rFonts w:ascii="宋体" w:eastAsia="宋体" w:hAnsi="宋体" w:hint="eastAsia"/>
                <w:color w:val="000000"/>
                <w:sz w:val="24"/>
                <w:szCs w:val="24"/>
              </w:rPr>
              <w:t>建立、健全公司内部长效激励约束机制</w:t>
            </w:r>
            <w:r w:rsidR="00550B33" w:rsidRPr="00A53D8D">
              <w:rPr>
                <w:rFonts w:ascii="宋体" w:eastAsia="宋体" w:hAnsi="宋体"/>
                <w:color w:val="000000"/>
                <w:sz w:val="24"/>
                <w:szCs w:val="24"/>
              </w:rPr>
              <w:t>。</w:t>
            </w:r>
          </w:p>
          <w:p w14:paraId="40253595" w14:textId="77777777" w:rsidR="0094631A" w:rsidRDefault="0094631A" w:rsidP="00FA37CC">
            <w:pPr>
              <w:spacing w:line="360" w:lineRule="auto"/>
              <w:jc w:val="both"/>
              <w:rPr>
                <w:rFonts w:ascii="宋体" w:eastAsia="宋体" w:hAnsi="宋体" w:hint="eastAsia"/>
                <w:color w:val="000000"/>
                <w:sz w:val="24"/>
                <w:szCs w:val="24"/>
              </w:rPr>
            </w:pPr>
          </w:p>
          <w:p w14:paraId="6E855CE8" w14:textId="77777777" w:rsidR="00D91819" w:rsidRPr="001066DD" w:rsidRDefault="00D91819" w:rsidP="00D91819">
            <w:pPr>
              <w:spacing w:line="360" w:lineRule="auto"/>
              <w:jc w:val="both"/>
              <w:rPr>
                <w:rFonts w:ascii="宋体" w:eastAsia="宋体" w:hAnsi="宋体" w:hint="eastAsia"/>
                <w:b/>
                <w:bCs/>
                <w:color w:val="000000"/>
                <w:sz w:val="24"/>
                <w:szCs w:val="24"/>
              </w:rPr>
            </w:pPr>
            <w:r w:rsidRPr="001066DD">
              <w:rPr>
                <w:rFonts w:ascii="宋体" w:eastAsia="宋体" w:hAnsi="宋体" w:hint="eastAsia"/>
                <w:b/>
                <w:bCs/>
                <w:color w:val="000000"/>
                <w:sz w:val="24"/>
                <w:szCs w:val="24"/>
              </w:rPr>
              <w:t xml:space="preserve">问题3: </w:t>
            </w:r>
            <w:r w:rsidRPr="001066DD">
              <w:rPr>
                <w:rFonts w:ascii="宋体" w:eastAsia="宋体" w:hAnsi="宋体"/>
                <w:b/>
                <w:bCs/>
                <w:color w:val="000000"/>
                <w:sz w:val="24"/>
                <w:szCs w:val="24"/>
              </w:rPr>
              <w:t>请问该技术平台的竞争优势是什么？从割草机器人到耕作机器人的产品拓展路径如何规划？</w:t>
            </w:r>
          </w:p>
          <w:p w14:paraId="0D4A30F0" w14:textId="77777777" w:rsidR="00D91819" w:rsidRDefault="00D91819" w:rsidP="00D91819">
            <w:pPr>
              <w:spacing w:line="360" w:lineRule="auto"/>
              <w:jc w:val="both"/>
              <w:rPr>
                <w:rFonts w:ascii="宋体" w:eastAsia="宋体" w:hAnsi="宋体" w:hint="eastAsia"/>
                <w:sz w:val="24"/>
                <w:szCs w:val="24"/>
              </w:rPr>
            </w:pPr>
            <w:r w:rsidRPr="009565F6">
              <w:rPr>
                <w:rFonts w:ascii="宋体" w:eastAsia="宋体" w:hAnsi="宋体" w:hint="eastAsia"/>
                <w:b/>
                <w:bCs/>
                <w:color w:val="000000"/>
                <w:sz w:val="24"/>
                <w:szCs w:val="24"/>
              </w:rPr>
              <w:t>答:</w:t>
            </w:r>
            <w:r w:rsidRPr="00945105">
              <w:rPr>
                <w:rFonts w:ascii="宋体" w:eastAsia="宋体" w:hAnsi="宋体"/>
                <w:sz w:val="24"/>
                <w:szCs w:val="24"/>
              </w:rPr>
              <w:t>该技术平台以“1+5”全域智能技术体系为依托，构建了车规级底盘、三电能源保障、AI感知决策、人机交互及大数据运维五大核心能力，形成平台化的底层技术基座。基于这套通用技术能力，公司将逐步向经果林作业、田间耕作等多元户外作业场景延伸拓展智能装备；同时，该平台支持搭载匹配各类专用作业机具，同一底盘可叠加实现多种作业功能，从而快速适配不同场景的作业需求。</w:t>
            </w:r>
          </w:p>
          <w:p w14:paraId="72441604" w14:textId="77777777" w:rsidR="00D91819" w:rsidRDefault="00D91819" w:rsidP="00FA37CC">
            <w:pPr>
              <w:spacing w:line="360" w:lineRule="auto"/>
              <w:jc w:val="both"/>
              <w:rPr>
                <w:rFonts w:ascii="宋体" w:eastAsia="宋体" w:hAnsi="宋体" w:hint="eastAsia"/>
                <w:color w:val="000000"/>
                <w:sz w:val="24"/>
                <w:szCs w:val="24"/>
              </w:rPr>
            </w:pPr>
          </w:p>
          <w:p w14:paraId="390D8573" w14:textId="77777777" w:rsidR="00214246" w:rsidRDefault="00214246" w:rsidP="00214246">
            <w:pPr>
              <w:spacing w:line="360" w:lineRule="auto"/>
              <w:jc w:val="both"/>
              <w:rPr>
                <w:rFonts w:ascii="宋体" w:eastAsia="宋体" w:hAnsi="宋体" w:hint="eastAsia"/>
                <w:color w:val="000000"/>
                <w:sz w:val="24"/>
              </w:rPr>
            </w:pPr>
            <w:bookmarkStart w:id="1" w:name="OLE_LINK1"/>
            <w:r w:rsidRPr="00337BB3">
              <w:rPr>
                <w:rFonts w:ascii="宋体" w:eastAsia="宋体" w:hAnsi="宋体" w:hint="eastAsia"/>
                <w:b/>
                <w:bCs/>
                <w:color w:val="000000"/>
                <w:sz w:val="24"/>
              </w:rPr>
              <w:t>问题</w:t>
            </w:r>
            <w:r w:rsidR="00D62A6B">
              <w:rPr>
                <w:rFonts w:ascii="宋体" w:eastAsia="宋体" w:hAnsi="宋体" w:hint="eastAsia"/>
                <w:b/>
                <w:bCs/>
                <w:color w:val="000000"/>
                <w:sz w:val="24"/>
              </w:rPr>
              <w:t>4</w:t>
            </w:r>
            <w:r w:rsidRPr="00337BB3">
              <w:rPr>
                <w:rFonts w:ascii="宋体" w:eastAsia="宋体" w:hAnsi="宋体" w:hint="eastAsia"/>
                <w:b/>
                <w:bCs/>
                <w:color w:val="000000"/>
                <w:sz w:val="24"/>
              </w:rPr>
              <w:t>:</w:t>
            </w:r>
            <w:r w:rsidR="00A53D8D">
              <w:rPr>
                <w:rFonts w:hint="eastAsia"/>
              </w:rPr>
              <w:t xml:space="preserve"> </w:t>
            </w:r>
            <w:r w:rsidR="00A53D8D" w:rsidRPr="00A53D8D">
              <w:rPr>
                <w:rFonts w:ascii="宋体" w:eastAsia="宋体" w:hAnsi="宋体"/>
                <w:b/>
                <w:bCs/>
                <w:color w:val="000000"/>
                <w:sz w:val="24"/>
              </w:rPr>
              <w:t>请问公司如何能在行业需求疲软的大环境下实现如此显著的国内增长？南方丘陵市场的空间还有多大？</w:t>
            </w:r>
          </w:p>
          <w:p w14:paraId="56C55921" w14:textId="77777777" w:rsidR="00214246" w:rsidRDefault="00214246" w:rsidP="00214246">
            <w:pPr>
              <w:spacing w:line="360" w:lineRule="auto"/>
              <w:jc w:val="both"/>
              <w:rPr>
                <w:rFonts w:ascii="宋体" w:eastAsia="宋体" w:hAnsi="宋体" w:hint="eastAsia"/>
                <w:sz w:val="24"/>
                <w:szCs w:val="24"/>
              </w:rPr>
            </w:pPr>
            <w:r w:rsidRPr="00337BB3">
              <w:rPr>
                <w:rFonts w:ascii="宋体" w:eastAsia="宋体" w:hAnsi="宋体" w:hint="eastAsia"/>
                <w:b/>
                <w:bCs/>
                <w:color w:val="000000"/>
                <w:sz w:val="24"/>
                <w:szCs w:val="24"/>
              </w:rPr>
              <w:t>答:</w:t>
            </w:r>
            <w:r w:rsidRPr="00337BB3">
              <w:rPr>
                <w:rFonts w:ascii="宋体" w:eastAsia="宋体" w:hAnsi="宋体" w:hint="eastAsia"/>
                <w:b/>
                <w:bCs/>
                <w:sz w:val="24"/>
                <w:szCs w:val="24"/>
              </w:rPr>
              <w:t xml:space="preserve"> </w:t>
            </w:r>
            <w:bookmarkEnd w:id="1"/>
            <w:r w:rsidR="004A03F1" w:rsidRPr="00CD42BB">
              <w:rPr>
                <w:rFonts w:ascii="宋体" w:eastAsia="宋体" w:hAnsi="宋体" w:hint="eastAsia"/>
                <w:sz w:val="24"/>
                <w:szCs w:val="24"/>
              </w:rPr>
              <w:t>在</w:t>
            </w:r>
            <w:r w:rsidR="00A53D8D" w:rsidRPr="00CD42BB">
              <w:rPr>
                <w:rFonts w:ascii="宋体" w:eastAsia="宋体" w:hAnsi="宋体"/>
                <w:sz w:val="24"/>
                <w:szCs w:val="24"/>
              </w:rPr>
              <w:t>行</w:t>
            </w:r>
            <w:r w:rsidR="00A53D8D" w:rsidRPr="00A53D8D">
              <w:rPr>
                <w:rFonts w:ascii="宋体" w:eastAsia="宋体" w:hAnsi="宋体"/>
                <w:sz w:val="24"/>
                <w:szCs w:val="24"/>
              </w:rPr>
              <w:t>业整体需求偏弱的</w:t>
            </w:r>
            <w:r w:rsidR="00D62A6B">
              <w:rPr>
                <w:rFonts w:ascii="宋体" w:eastAsia="宋体" w:hAnsi="宋体"/>
                <w:sz w:val="24"/>
                <w:szCs w:val="24"/>
              </w:rPr>
              <w:t>大环境下，公司聚焦南方丘陵细分赛道，实施差异化竞争策略。产品端</w:t>
            </w:r>
            <w:r w:rsidR="00D62A6B">
              <w:rPr>
                <w:rFonts w:ascii="宋体" w:eastAsia="宋体" w:hAnsi="宋体" w:hint="eastAsia"/>
                <w:sz w:val="24"/>
                <w:szCs w:val="24"/>
              </w:rPr>
              <w:t>：</w:t>
            </w:r>
            <w:r w:rsidR="00A53D8D" w:rsidRPr="00A53D8D">
              <w:rPr>
                <w:rFonts w:ascii="宋体" w:eastAsia="宋体" w:hAnsi="宋体"/>
                <w:sz w:val="24"/>
                <w:szCs w:val="24"/>
              </w:rPr>
              <w:t>针对坡地、小块梯田作业痛点，主推50</w:t>
            </w:r>
            <w:r w:rsidR="00D62A6B">
              <w:rPr>
                <w:rFonts w:ascii="宋体" w:eastAsia="宋体" w:hAnsi="宋体"/>
                <w:sz w:val="24"/>
                <w:szCs w:val="24"/>
              </w:rPr>
              <w:t>马力履带拖拉机、中型旋耕机等适配机型；渠道端</w:t>
            </w:r>
            <w:r w:rsidR="00D62A6B">
              <w:rPr>
                <w:rFonts w:ascii="宋体" w:eastAsia="宋体" w:hAnsi="宋体" w:hint="eastAsia"/>
                <w:sz w:val="24"/>
                <w:szCs w:val="24"/>
              </w:rPr>
              <w:t>：</w:t>
            </w:r>
            <w:r w:rsidR="00A53D8D" w:rsidRPr="00A53D8D">
              <w:rPr>
                <w:rFonts w:ascii="宋体" w:eastAsia="宋体" w:hAnsi="宋体"/>
                <w:sz w:val="24"/>
                <w:szCs w:val="24"/>
              </w:rPr>
              <w:t>深耕南方丘陵山区重点区域，完善县域网点布局，通过田间作业示范、经销商赋能强化市场转化。南方丘陵耕地资源丰富，但机械化率较全国平均水平低约20个百分点。伴随国家“十五五”规划对丘陵农机装备的政策扶持，该细分赛道具备较大提升空间，公司将持续深耕差异化细分赛道，紧抓行业发展机遇，迭代开发更多场景适配产品，进一步扩大业务规模。</w:t>
            </w:r>
          </w:p>
          <w:p w14:paraId="6BF92459" w14:textId="77777777" w:rsidR="00214246" w:rsidRDefault="00214246" w:rsidP="00FA37CC">
            <w:pPr>
              <w:spacing w:line="360" w:lineRule="auto"/>
              <w:jc w:val="both"/>
              <w:rPr>
                <w:rFonts w:ascii="宋体" w:eastAsia="宋体" w:hAnsi="宋体" w:hint="eastAsia"/>
                <w:color w:val="000000"/>
                <w:sz w:val="24"/>
                <w:szCs w:val="24"/>
              </w:rPr>
            </w:pPr>
          </w:p>
          <w:p w14:paraId="4FF4509C" w14:textId="77777777" w:rsidR="000A037E" w:rsidRDefault="000A037E" w:rsidP="009F5710">
            <w:pPr>
              <w:spacing w:line="360" w:lineRule="auto"/>
              <w:jc w:val="both"/>
              <w:rPr>
                <w:rFonts w:ascii="宋体" w:eastAsia="宋体" w:hAnsi="宋体" w:hint="eastAsia"/>
                <w:color w:val="000000"/>
                <w:sz w:val="24"/>
                <w:szCs w:val="24"/>
              </w:rPr>
            </w:pPr>
          </w:p>
          <w:p w14:paraId="6AC54843" w14:textId="77777777" w:rsidR="000A037E" w:rsidRPr="001066DD" w:rsidRDefault="000A037E" w:rsidP="000A037E">
            <w:pPr>
              <w:spacing w:line="360" w:lineRule="auto"/>
              <w:jc w:val="both"/>
              <w:rPr>
                <w:rFonts w:ascii="宋体" w:eastAsia="宋体" w:hAnsi="宋体" w:hint="eastAsia"/>
                <w:b/>
                <w:bCs/>
                <w:color w:val="000000"/>
                <w:sz w:val="24"/>
                <w:szCs w:val="24"/>
              </w:rPr>
            </w:pPr>
            <w:r w:rsidRPr="001066DD">
              <w:rPr>
                <w:rFonts w:ascii="宋体" w:eastAsia="宋体" w:hAnsi="宋体" w:hint="eastAsia"/>
                <w:b/>
                <w:bCs/>
                <w:color w:val="000000"/>
                <w:sz w:val="24"/>
                <w:szCs w:val="24"/>
              </w:rPr>
              <w:t>问题</w:t>
            </w:r>
            <w:r w:rsidR="00D62A6B">
              <w:rPr>
                <w:rFonts w:ascii="宋体" w:eastAsia="宋体" w:hAnsi="宋体" w:hint="eastAsia"/>
                <w:b/>
                <w:bCs/>
                <w:color w:val="000000"/>
                <w:sz w:val="24"/>
                <w:szCs w:val="24"/>
              </w:rPr>
              <w:t>5</w:t>
            </w:r>
            <w:r w:rsidRPr="001066DD">
              <w:rPr>
                <w:rFonts w:ascii="宋体" w:eastAsia="宋体" w:hAnsi="宋体" w:hint="eastAsia"/>
                <w:b/>
                <w:bCs/>
                <w:color w:val="000000"/>
                <w:sz w:val="24"/>
                <w:szCs w:val="24"/>
              </w:rPr>
              <w:t xml:space="preserve">: </w:t>
            </w:r>
            <w:r w:rsidR="00BB2605" w:rsidRPr="00BB2605">
              <w:rPr>
                <w:rFonts w:ascii="宋体" w:eastAsia="宋体" w:hAnsi="宋体"/>
                <w:b/>
                <w:bCs/>
                <w:color w:val="000000"/>
                <w:sz w:val="24"/>
                <w:szCs w:val="24"/>
              </w:rPr>
              <w:t>报告期出现董事、总经理人员变动，核心管理层调整之后，公司在考核机制、费用管控、降本增效方面出台哪些新举措，对经营端已经带来哪些变化？</w:t>
            </w:r>
          </w:p>
          <w:p w14:paraId="2D721925" w14:textId="5DA93F10" w:rsidR="000A037E" w:rsidRDefault="00F82CD2" w:rsidP="009F5710">
            <w:pPr>
              <w:spacing w:line="360" w:lineRule="auto"/>
              <w:jc w:val="both"/>
              <w:rPr>
                <w:rFonts w:ascii="宋体" w:eastAsia="宋体" w:hAnsi="宋体" w:hint="eastAsia"/>
                <w:color w:val="000000"/>
                <w:sz w:val="24"/>
                <w:szCs w:val="24"/>
              </w:rPr>
            </w:pPr>
            <w:r w:rsidRPr="009565F6">
              <w:rPr>
                <w:rFonts w:ascii="宋体" w:eastAsia="宋体" w:hAnsi="宋体" w:hint="eastAsia"/>
                <w:b/>
                <w:bCs/>
                <w:color w:val="000000"/>
                <w:sz w:val="24"/>
                <w:szCs w:val="24"/>
              </w:rPr>
              <w:t>答:</w:t>
            </w:r>
            <w:r w:rsidRPr="00F82CD2">
              <w:rPr>
                <w:rFonts w:ascii="宋体" w:eastAsia="宋体" w:hAnsi="宋体"/>
                <w:color w:val="000000"/>
                <w:sz w:val="24"/>
                <w:szCs w:val="24"/>
              </w:rPr>
              <w:t>管理层调整后，公司聚焦“向管理要效益”，具体通过三项措施落实：一是考核机制从“重收入”转向“</w:t>
            </w:r>
            <w:r w:rsidR="004D2422">
              <w:rPr>
                <w:rFonts w:ascii="宋体" w:eastAsia="宋体" w:hAnsi="宋体" w:hint="eastAsia"/>
                <w:color w:val="000000"/>
                <w:sz w:val="24"/>
                <w:szCs w:val="24"/>
              </w:rPr>
              <w:t>收入+效益</w:t>
            </w:r>
            <w:r w:rsidRPr="00F82CD2">
              <w:rPr>
                <w:rFonts w:ascii="宋体" w:eastAsia="宋体" w:hAnsi="宋体"/>
                <w:color w:val="000000"/>
                <w:sz w:val="24"/>
                <w:szCs w:val="24"/>
              </w:rPr>
              <w:t>”</w:t>
            </w:r>
            <w:r w:rsidR="004D2422">
              <w:rPr>
                <w:rFonts w:ascii="宋体" w:eastAsia="宋体" w:hAnsi="宋体" w:hint="eastAsia"/>
                <w:color w:val="000000"/>
                <w:sz w:val="24"/>
                <w:szCs w:val="24"/>
              </w:rPr>
              <w:t>并举</w:t>
            </w:r>
            <w:r w:rsidRPr="00F82CD2">
              <w:rPr>
                <w:rFonts w:ascii="宋体" w:eastAsia="宋体" w:hAnsi="宋体"/>
                <w:color w:val="000000"/>
                <w:sz w:val="24"/>
                <w:szCs w:val="24"/>
              </w:rPr>
              <w:t>；二是费用管控强化预算刚性，严控非必要开支；三是降本增效，开展聚量降本、技术降本，提高产线利用率。上述举措</w:t>
            </w:r>
            <w:r w:rsidR="00CB71F1">
              <w:rPr>
                <w:rFonts w:ascii="宋体" w:eastAsia="宋体" w:hAnsi="宋体" w:hint="eastAsia"/>
                <w:color w:val="000000"/>
                <w:sz w:val="24"/>
                <w:szCs w:val="24"/>
              </w:rPr>
              <w:t>已</w:t>
            </w:r>
            <w:r w:rsidR="00742F65">
              <w:rPr>
                <w:rFonts w:ascii="宋体" w:eastAsia="宋体" w:hAnsi="宋体" w:hint="eastAsia"/>
                <w:color w:val="000000"/>
                <w:sz w:val="24"/>
                <w:szCs w:val="24"/>
              </w:rPr>
              <w:t>推动公司</w:t>
            </w:r>
            <w:r w:rsidRPr="00F82CD2">
              <w:rPr>
                <w:rFonts w:ascii="宋体" w:eastAsia="宋体" w:hAnsi="宋体"/>
                <w:color w:val="000000"/>
                <w:sz w:val="24"/>
                <w:szCs w:val="24"/>
              </w:rPr>
              <w:t>产品结构持续优化，供应链、产线、订单管理更加精细，经营质量较调整前稳步改善。</w:t>
            </w:r>
          </w:p>
          <w:p w14:paraId="0D3B5C03" w14:textId="77777777" w:rsidR="00F82CD2" w:rsidRDefault="00F82CD2" w:rsidP="009F5710">
            <w:pPr>
              <w:spacing w:line="360" w:lineRule="auto"/>
              <w:jc w:val="both"/>
              <w:rPr>
                <w:rFonts w:ascii="宋体" w:eastAsia="宋体" w:hAnsi="宋体" w:hint="eastAsia"/>
                <w:color w:val="000000"/>
                <w:sz w:val="24"/>
                <w:szCs w:val="24"/>
              </w:rPr>
            </w:pPr>
          </w:p>
          <w:p w14:paraId="3945A214" w14:textId="77777777" w:rsidR="00BB2605" w:rsidRPr="001066DD" w:rsidRDefault="00BB2605" w:rsidP="00BB2605">
            <w:pPr>
              <w:spacing w:line="360" w:lineRule="auto"/>
              <w:jc w:val="both"/>
              <w:rPr>
                <w:rFonts w:ascii="宋体" w:eastAsia="宋体" w:hAnsi="宋体" w:hint="eastAsia"/>
                <w:b/>
                <w:bCs/>
                <w:color w:val="000000"/>
                <w:sz w:val="24"/>
                <w:szCs w:val="24"/>
              </w:rPr>
            </w:pPr>
            <w:r w:rsidRPr="001066DD">
              <w:rPr>
                <w:rFonts w:ascii="宋体" w:eastAsia="宋体" w:hAnsi="宋体" w:hint="eastAsia"/>
                <w:b/>
                <w:bCs/>
                <w:color w:val="000000"/>
                <w:sz w:val="24"/>
                <w:szCs w:val="24"/>
              </w:rPr>
              <w:t>问题</w:t>
            </w:r>
            <w:r w:rsidR="00D62A6B">
              <w:rPr>
                <w:rFonts w:ascii="宋体" w:eastAsia="宋体" w:hAnsi="宋体" w:hint="eastAsia"/>
                <w:b/>
                <w:bCs/>
                <w:color w:val="000000"/>
                <w:sz w:val="24"/>
                <w:szCs w:val="24"/>
              </w:rPr>
              <w:t>6</w:t>
            </w:r>
            <w:r w:rsidRPr="001066DD">
              <w:rPr>
                <w:rFonts w:ascii="宋体" w:eastAsia="宋体" w:hAnsi="宋体" w:hint="eastAsia"/>
                <w:b/>
                <w:bCs/>
                <w:color w:val="000000"/>
                <w:sz w:val="24"/>
                <w:szCs w:val="24"/>
              </w:rPr>
              <w:t xml:space="preserve">: </w:t>
            </w:r>
            <w:r w:rsidR="00854328" w:rsidRPr="00854328">
              <w:rPr>
                <w:rFonts w:ascii="宋体" w:eastAsia="宋体" w:hAnsi="宋体"/>
                <w:b/>
                <w:bCs/>
                <w:color w:val="000000"/>
                <w:sz w:val="24"/>
                <w:szCs w:val="24"/>
              </w:rPr>
              <w:t>公司与鑫源汽车体系存在历史关联交易，请问目前关联交易定价、结算周期是否完全市场化；未来如何持续减少不必要关联交易，如何保障上市公司利益不被侵占？</w:t>
            </w:r>
          </w:p>
          <w:p w14:paraId="3F679B94" w14:textId="77777777" w:rsidR="00BB2605" w:rsidRDefault="00BB2605" w:rsidP="00BB2605">
            <w:pPr>
              <w:spacing w:line="360" w:lineRule="auto"/>
              <w:jc w:val="both"/>
              <w:rPr>
                <w:rFonts w:ascii="宋体" w:eastAsia="宋体" w:hAnsi="宋体" w:hint="eastAsia"/>
                <w:color w:val="000000"/>
                <w:sz w:val="24"/>
                <w:szCs w:val="24"/>
              </w:rPr>
            </w:pPr>
            <w:r w:rsidRPr="009565F6">
              <w:rPr>
                <w:rFonts w:ascii="宋体" w:eastAsia="宋体" w:hAnsi="宋体" w:hint="eastAsia"/>
                <w:b/>
                <w:bCs/>
                <w:color w:val="000000"/>
                <w:sz w:val="24"/>
                <w:szCs w:val="24"/>
              </w:rPr>
              <w:t>答:</w:t>
            </w:r>
            <w:r w:rsidR="00854328">
              <w:rPr>
                <w:rFonts w:hint="eastAsia"/>
              </w:rPr>
              <w:t xml:space="preserve"> </w:t>
            </w:r>
            <w:r w:rsidR="00854328" w:rsidRPr="00854328">
              <w:rPr>
                <w:rFonts w:ascii="宋体" w:eastAsia="宋体" w:hAnsi="宋体"/>
                <w:color w:val="000000"/>
                <w:sz w:val="24"/>
                <w:szCs w:val="24"/>
              </w:rPr>
              <w:t>公司历史关联交易系完全市场化运作，相关往来款</w:t>
            </w:r>
            <w:r w:rsidR="00D62A6B">
              <w:rPr>
                <w:rFonts w:ascii="宋体" w:eastAsia="宋体" w:hAnsi="宋体" w:hint="eastAsia"/>
                <w:color w:val="000000"/>
                <w:sz w:val="24"/>
                <w:szCs w:val="24"/>
              </w:rPr>
              <w:t>按交易合同</w:t>
            </w:r>
            <w:r w:rsidR="00854328" w:rsidRPr="00854328">
              <w:rPr>
                <w:rFonts w:ascii="宋体" w:eastAsia="宋体" w:hAnsi="宋体"/>
                <w:color w:val="000000"/>
                <w:sz w:val="24"/>
                <w:szCs w:val="24"/>
              </w:rPr>
              <w:t>正常结算。公司已于2025年下半年成立越南子公司，今年以来</w:t>
            </w:r>
            <w:r w:rsidR="00D62A6B">
              <w:rPr>
                <w:rFonts w:ascii="宋体" w:eastAsia="宋体" w:hAnsi="宋体" w:hint="eastAsia"/>
                <w:color w:val="000000"/>
                <w:sz w:val="24"/>
                <w:szCs w:val="24"/>
              </w:rPr>
              <w:t>相关业务</w:t>
            </w:r>
            <w:r w:rsidR="00854328" w:rsidRPr="00854328">
              <w:rPr>
                <w:rFonts w:ascii="宋体" w:eastAsia="宋体" w:hAnsi="宋体"/>
                <w:color w:val="000000"/>
                <w:sz w:val="24"/>
                <w:szCs w:val="24"/>
              </w:rPr>
              <w:t>关联交易已大幅减少。</w:t>
            </w:r>
          </w:p>
          <w:p w14:paraId="04C84D18" w14:textId="77777777" w:rsidR="000A037E" w:rsidRDefault="000A037E" w:rsidP="009F5710">
            <w:pPr>
              <w:spacing w:line="360" w:lineRule="auto"/>
              <w:jc w:val="both"/>
              <w:rPr>
                <w:rFonts w:ascii="宋体" w:eastAsia="宋体" w:hAnsi="宋体" w:hint="eastAsia"/>
                <w:color w:val="000000"/>
                <w:sz w:val="24"/>
                <w:szCs w:val="24"/>
              </w:rPr>
            </w:pPr>
          </w:p>
          <w:p w14:paraId="13423A68" w14:textId="77777777" w:rsidR="004458A7" w:rsidRDefault="00854328" w:rsidP="00BB2100">
            <w:pPr>
              <w:spacing w:line="360" w:lineRule="auto"/>
              <w:jc w:val="both"/>
              <w:rPr>
                <w:rFonts w:ascii="宋体" w:eastAsia="宋体" w:hAnsi="宋体" w:hint="eastAsia"/>
                <w:b/>
                <w:bCs/>
                <w:color w:val="000000"/>
                <w:sz w:val="24"/>
                <w:szCs w:val="24"/>
              </w:rPr>
            </w:pPr>
            <w:r w:rsidRPr="001066DD">
              <w:rPr>
                <w:rFonts w:ascii="宋体" w:eastAsia="宋体" w:hAnsi="宋体" w:hint="eastAsia"/>
                <w:b/>
                <w:bCs/>
                <w:color w:val="000000"/>
                <w:sz w:val="24"/>
                <w:szCs w:val="24"/>
              </w:rPr>
              <w:t>问题</w:t>
            </w:r>
            <w:r w:rsidR="00BB2100">
              <w:rPr>
                <w:rFonts w:ascii="宋体" w:eastAsia="宋体" w:hAnsi="宋体" w:hint="eastAsia"/>
                <w:b/>
                <w:bCs/>
                <w:color w:val="000000"/>
                <w:sz w:val="24"/>
                <w:szCs w:val="24"/>
              </w:rPr>
              <w:t>7：</w:t>
            </w:r>
            <w:r w:rsidR="00BB2100" w:rsidRPr="00BB2100">
              <w:rPr>
                <w:rFonts w:ascii="宋体" w:eastAsia="宋体" w:hAnsi="宋体" w:hint="eastAsia"/>
                <w:b/>
                <w:bCs/>
                <w:color w:val="000000"/>
                <w:sz w:val="24"/>
                <w:szCs w:val="24"/>
              </w:rPr>
              <w:t>当前公司处在战略投入期，研发持续加大，如何平衡长期研发投入与短期股东回报；公司未来有无分红、股份回购、投资者回报相关的规划与考量？</w:t>
            </w:r>
          </w:p>
          <w:p w14:paraId="6EC77375" w14:textId="77777777" w:rsidR="00BB2100" w:rsidRDefault="00BB2100" w:rsidP="00BB2100">
            <w:pPr>
              <w:spacing w:line="360" w:lineRule="auto"/>
              <w:jc w:val="both"/>
              <w:rPr>
                <w:rFonts w:ascii="宋体" w:eastAsia="宋体" w:hAnsi="宋体" w:hint="eastAsia"/>
                <w:color w:val="000000"/>
                <w:sz w:val="24"/>
                <w:szCs w:val="24"/>
              </w:rPr>
            </w:pPr>
            <w:r>
              <w:rPr>
                <w:rFonts w:ascii="宋体" w:eastAsia="宋体" w:hAnsi="宋体" w:hint="eastAsia"/>
                <w:b/>
                <w:bCs/>
                <w:color w:val="000000"/>
                <w:sz w:val="24"/>
                <w:szCs w:val="24"/>
              </w:rPr>
              <w:t>答：</w:t>
            </w:r>
            <w:r w:rsidRPr="00BB2100">
              <w:rPr>
                <w:rFonts w:ascii="宋体" w:eastAsia="宋体" w:hAnsi="宋体" w:hint="eastAsia"/>
                <w:color w:val="000000"/>
                <w:sz w:val="24"/>
                <w:szCs w:val="24"/>
              </w:rPr>
              <w:t>当前公司处于战略投入期，相关</w:t>
            </w:r>
            <w:r w:rsidRPr="00BB2100">
              <w:rPr>
                <w:rFonts w:ascii="宋体" w:eastAsia="宋体" w:hAnsi="宋体"/>
                <w:color w:val="000000"/>
                <w:sz w:val="24"/>
                <w:szCs w:val="24"/>
              </w:rPr>
              <w:t>新业务与新技术研发是公司轻量化</w:t>
            </w:r>
            <w:r>
              <w:rPr>
                <w:rFonts w:ascii="宋体" w:eastAsia="宋体" w:hAnsi="宋体" w:hint="eastAsia"/>
                <w:color w:val="000000"/>
                <w:sz w:val="24"/>
                <w:szCs w:val="24"/>
              </w:rPr>
              <w:t>、</w:t>
            </w:r>
            <w:r w:rsidRPr="00BB2100">
              <w:rPr>
                <w:rFonts w:ascii="宋体" w:eastAsia="宋体" w:hAnsi="宋体"/>
                <w:color w:val="000000"/>
                <w:sz w:val="24"/>
                <w:szCs w:val="24"/>
              </w:rPr>
              <w:t>智能化战略落地的核心支撑，是构筑长期竞争力的必要投入。公司会合理把控研发与市场投入的节奏，坚持聚焦主营业务核心赛道，避免无效投入，兼顾长期发展与短期业绩表现。公司始终重视对中小股东的回报，严格按照监管规定与公司</w:t>
            </w:r>
            <w:r w:rsidR="00776810">
              <w:rPr>
                <w:rFonts w:ascii="宋体" w:eastAsia="宋体" w:hAnsi="宋体"/>
                <w:color w:val="000000"/>
                <w:sz w:val="24"/>
                <w:szCs w:val="24"/>
              </w:rPr>
              <w:t>章程要求，提质增效，与全体股东共享</w:t>
            </w:r>
            <w:r w:rsidRPr="00BB2100">
              <w:rPr>
                <w:rFonts w:ascii="宋体" w:eastAsia="宋体" w:hAnsi="宋体"/>
                <w:color w:val="000000"/>
                <w:sz w:val="24"/>
                <w:szCs w:val="24"/>
              </w:rPr>
              <w:t>发展成果</w:t>
            </w:r>
            <w:r>
              <w:rPr>
                <w:rFonts w:ascii="宋体" w:eastAsia="宋体" w:hAnsi="宋体" w:hint="eastAsia"/>
                <w:color w:val="000000"/>
                <w:sz w:val="24"/>
                <w:szCs w:val="24"/>
              </w:rPr>
              <w:t>。</w:t>
            </w:r>
          </w:p>
          <w:p w14:paraId="74A53AE0" w14:textId="77777777" w:rsidR="00776810" w:rsidRDefault="00776810" w:rsidP="00BB2100">
            <w:pPr>
              <w:spacing w:line="360" w:lineRule="auto"/>
              <w:jc w:val="both"/>
              <w:rPr>
                <w:rFonts w:ascii="宋体" w:eastAsia="宋体" w:hAnsi="宋体" w:hint="eastAsia"/>
                <w:color w:val="000000"/>
                <w:sz w:val="24"/>
              </w:rPr>
            </w:pPr>
          </w:p>
        </w:tc>
      </w:tr>
      <w:tr w:rsidR="00A62362" w14:paraId="666524FB"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380FA554" w14:textId="77777777" w:rsidR="00A62362" w:rsidRDefault="00A62362">
            <w:pPr>
              <w:spacing w:line="360" w:lineRule="auto"/>
              <w:jc w:val="both"/>
              <w:rPr>
                <w:rFonts w:ascii="宋体" w:eastAsia="宋体" w:hAnsi="宋体" w:hint="eastAsia"/>
                <w:color w:val="000000"/>
                <w:sz w:val="24"/>
              </w:rPr>
            </w:pPr>
            <w:r>
              <w:rPr>
                <w:rFonts w:ascii="宋体" w:eastAsia="宋体" w:hAnsi="宋体" w:hint="eastAsia"/>
                <w:color w:val="000000"/>
                <w:sz w:val="24"/>
              </w:rPr>
              <w:lastRenderedPageBreak/>
              <w:t>时间</w:t>
            </w:r>
          </w:p>
        </w:tc>
        <w:tc>
          <w:tcPr>
            <w:tcW w:w="7649" w:type="dxa"/>
            <w:tcBorders>
              <w:top w:val="single" w:sz="4" w:space="0" w:color="000000"/>
              <w:left w:val="single" w:sz="4" w:space="0" w:color="000000"/>
              <w:bottom w:val="single" w:sz="4" w:space="0" w:color="000000"/>
              <w:right w:val="single" w:sz="4" w:space="0" w:color="000000"/>
            </w:tcBorders>
          </w:tcPr>
          <w:p w14:paraId="4B466388" w14:textId="77777777" w:rsidR="00A62362" w:rsidRDefault="00A62362" w:rsidP="005E6479">
            <w:pPr>
              <w:spacing w:line="360" w:lineRule="auto"/>
              <w:jc w:val="both"/>
              <w:rPr>
                <w:rFonts w:ascii="宋体" w:eastAsia="宋体" w:hAnsi="宋体" w:hint="eastAsia"/>
                <w:color w:val="000000"/>
                <w:sz w:val="24"/>
              </w:rPr>
            </w:pPr>
            <w:r>
              <w:rPr>
                <w:rFonts w:ascii="宋体" w:eastAsia="宋体" w:hAnsi="宋体" w:hint="eastAsia"/>
                <w:color w:val="000000"/>
                <w:sz w:val="24"/>
              </w:rPr>
              <w:t>202</w:t>
            </w:r>
            <w:r w:rsidR="004E1809">
              <w:rPr>
                <w:rFonts w:ascii="宋体" w:eastAsia="宋体" w:hAnsi="宋体" w:hint="eastAsia"/>
                <w:color w:val="000000"/>
                <w:sz w:val="24"/>
              </w:rPr>
              <w:t>6</w:t>
            </w:r>
            <w:r>
              <w:rPr>
                <w:rFonts w:ascii="宋体" w:eastAsia="宋体" w:hAnsi="宋体" w:hint="eastAsia"/>
                <w:color w:val="000000"/>
                <w:sz w:val="24"/>
              </w:rPr>
              <w:t>年</w:t>
            </w:r>
            <w:r w:rsidR="005C4EB0">
              <w:rPr>
                <w:rFonts w:ascii="宋体" w:eastAsia="宋体" w:hAnsi="宋体" w:hint="eastAsia"/>
                <w:color w:val="000000"/>
                <w:sz w:val="24"/>
              </w:rPr>
              <w:t>8</w:t>
            </w:r>
            <w:r>
              <w:rPr>
                <w:rFonts w:ascii="宋体" w:eastAsia="宋体" w:hAnsi="宋体" w:hint="eastAsia"/>
                <w:color w:val="000000"/>
                <w:sz w:val="24"/>
              </w:rPr>
              <w:t>月</w:t>
            </w:r>
            <w:r w:rsidR="005C4EB0">
              <w:rPr>
                <w:rFonts w:ascii="宋体" w:eastAsia="宋体" w:hAnsi="宋体" w:hint="eastAsia"/>
                <w:color w:val="000000"/>
                <w:sz w:val="24"/>
              </w:rPr>
              <w:t>27</w:t>
            </w:r>
            <w:r>
              <w:rPr>
                <w:rFonts w:ascii="宋体" w:eastAsia="宋体" w:hAnsi="宋体" w:hint="eastAsia"/>
                <w:color w:val="000000"/>
                <w:sz w:val="24"/>
              </w:rPr>
              <w:t>日</w:t>
            </w:r>
          </w:p>
        </w:tc>
      </w:tr>
      <w:tr w:rsidR="001D49E5" w14:paraId="7B91FAF0" w14:textId="77777777" w:rsidTr="00FC5CE6">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148A373" w14:textId="77777777" w:rsidR="001D49E5" w:rsidRDefault="0062237C">
            <w:pPr>
              <w:spacing w:line="360" w:lineRule="auto"/>
              <w:jc w:val="both"/>
              <w:rPr>
                <w:rFonts w:ascii="宋体" w:eastAsia="宋体" w:hAnsi="宋体" w:hint="eastAsia"/>
                <w:color w:val="000000"/>
                <w:sz w:val="24"/>
              </w:rPr>
            </w:pPr>
            <w:r w:rsidRPr="0062237C">
              <w:rPr>
                <w:rFonts w:ascii="宋体" w:eastAsia="宋体" w:hAnsi="宋体" w:hint="eastAsia"/>
                <w:color w:val="000000"/>
                <w:sz w:val="24"/>
              </w:rPr>
              <w:t>备注</w:t>
            </w:r>
          </w:p>
        </w:tc>
        <w:tc>
          <w:tcPr>
            <w:tcW w:w="7649" w:type="dxa"/>
            <w:tcBorders>
              <w:top w:val="single" w:sz="4" w:space="0" w:color="000000"/>
              <w:left w:val="single" w:sz="4" w:space="0" w:color="000000"/>
              <w:bottom w:val="single" w:sz="4" w:space="0" w:color="000000"/>
              <w:right w:val="single" w:sz="4" w:space="0" w:color="000000"/>
            </w:tcBorders>
            <w:vAlign w:val="center"/>
          </w:tcPr>
          <w:p w14:paraId="6AB34CB0" w14:textId="77777777" w:rsidR="001D49E5" w:rsidRDefault="00CA7DC8">
            <w:pPr>
              <w:spacing w:line="360" w:lineRule="auto"/>
              <w:jc w:val="both"/>
              <w:rPr>
                <w:rFonts w:ascii="宋体" w:eastAsia="宋体" w:hAnsi="宋体" w:hint="eastAsia"/>
                <w:sz w:val="24"/>
              </w:rPr>
            </w:pPr>
            <w:r w:rsidRPr="00CA7DC8">
              <w:rPr>
                <w:rFonts w:ascii="宋体" w:eastAsia="宋体" w:hAnsi="宋体" w:hint="eastAsia"/>
                <w:sz w:val="24"/>
              </w:rPr>
              <w:t>投资者可以通过</w:t>
            </w:r>
            <w:r w:rsidR="00610C96" w:rsidRPr="00F814AE">
              <w:rPr>
                <w:rFonts w:ascii="宋体" w:eastAsia="宋体" w:hAnsi="宋体" w:hint="eastAsia"/>
                <w:color w:val="000000"/>
                <w:sz w:val="24"/>
              </w:rPr>
              <w:t>上海证券交易所上证路演中心</w:t>
            </w:r>
            <w:r w:rsidR="005F69EF">
              <w:rPr>
                <w:rFonts w:ascii="宋体" w:eastAsia="宋体" w:hAnsi="宋体" w:hint="eastAsia"/>
                <w:color w:val="000000"/>
                <w:sz w:val="24"/>
              </w:rPr>
              <w:t>网站</w:t>
            </w:r>
            <w:r w:rsidRPr="00CA7DC8">
              <w:rPr>
                <w:rFonts w:ascii="宋体" w:eastAsia="宋体" w:hAnsi="宋体" w:hint="eastAsia"/>
                <w:sz w:val="24"/>
              </w:rPr>
              <w:t>（http://roadshow.sseinfo.com）查看本次活动的召开情况及主要内容。</w:t>
            </w:r>
          </w:p>
        </w:tc>
      </w:tr>
    </w:tbl>
    <w:p w14:paraId="2A54C4D2" w14:textId="77777777" w:rsidR="001D49E5" w:rsidRDefault="001D49E5">
      <w:pPr>
        <w:rPr>
          <w:rFonts w:ascii="宋体" w:eastAsia="宋体" w:hAnsi="宋体" w:hint="eastAsia"/>
        </w:rPr>
      </w:pPr>
    </w:p>
    <w:sectPr w:rsidR="001D49E5" w:rsidSect="00786E63">
      <w:headerReference w:type="default" r:id="rId7"/>
      <w:pgSz w:w="11905" w:h="16837"/>
      <w:pgMar w:top="1440" w:right="1800" w:bottom="1440" w:left="1800" w:header="567" w:footer="99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1E0D" w14:textId="77777777" w:rsidR="00A178AF" w:rsidRDefault="00A178AF" w:rsidP="00D569B2">
      <w:pPr>
        <w:rPr>
          <w:rFonts w:hint="eastAsia"/>
        </w:rPr>
      </w:pPr>
      <w:r>
        <w:separator/>
      </w:r>
    </w:p>
  </w:endnote>
  <w:endnote w:type="continuationSeparator" w:id="0">
    <w:p w14:paraId="7B631558" w14:textId="77777777" w:rsidR="00A178AF" w:rsidRDefault="00A178AF" w:rsidP="00D569B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CE0F" w14:textId="77777777" w:rsidR="00A178AF" w:rsidRDefault="00A178AF" w:rsidP="00D569B2">
      <w:pPr>
        <w:rPr>
          <w:rFonts w:hint="eastAsia"/>
        </w:rPr>
      </w:pPr>
      <w:r>
        <w:separator/>
      </w:r>
    </w:p>
  </w:footnote>
  <w:footnote w:type="continuationSeparator" w:id="0">
    <w:p w14:paraId="6174A08A" w14:textId="77777777" w:rsidR="00A178AF" w:rsidRDefault="00A178AF" w:rsidP="00D569B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0BCC" w14:textId="77777777" w:rsidR="008D139C" w:rsidRDefault="00654BF2" w:rsidP="008D139C">
    <w:pPr>
      <w:pStyle w:val="a6"/>
      <w:jc w:val="left"/>
      <w:rPr>
        <w:rFonts w:hint="eastAsia"/>
      </w:rPr>
    </w:pPr>
    <w:r w:rsidRPr="00A21307">
      <w:rPr>
        <w:rFonts w:hint="eastAsia"/>
      </w:rPr>
      <w:fldChar w:fldCharType="begin"/>
    </w:r>
    <w:r w:rsidR="008D139C" w:rsidRPr="00A21307">
      <w:rPr>
        <w:rFonts w:hint="eastAsia"/>
      </w:rPr>
      <w:instrText xml:space="preserve"> INCLUDEPICTURE "C:\\Users\\wangy\\Desktop\\2025年半年报业绩说明会\\鑫源智造logo.png" \* MERGEFORMATINET </w:instrText>
    </w:r>
    <w:r w:rsidRPr="00A21307">
      <w:rPr>
        <w:rFonts w:hint="eastAsia"/>
      </w:rPr>
      <w:fldChar w:fldCharType="separate"/>
    </w:r>
    <w:r>
      <w:fldChar w:fldCharType="begin"/>
    </w:r>
    <w:r w:rsidR="008D139C">
      <w:instrText xml:space="preserve"> </w:instrText>
    </w:r>
    <w:r w:rsidR="008D139C">
      <w:rPr>
        <w:rFonts w:hint="eastAsia"/>
      </w:rPr>
      <w:instrText>INCLUDEPICTURE  "C:\\Users\\wangy\\Desktop\\2025年半年报业绩说明会\\鑫源智造logo.png" \* MERGEFORMATINET</w:instrText>
    </w:r>
    <w:r w:rsidR="008D139C">
      <w:instrText xml:space="preserve"> </w:instrText>
    </w:r>
    <w:r>
      <w:fldChar w:fldCharType="separate"/>
    </w:r>
    <w:r>
      <w:fldChar w:fldCharType="begin"/>
    </w:r>
    <w:r w:rsidR="008D139C">
      <w:instrText xml:space="preserve"> </w:instrText>
    </w:r>
    <w:r w:rsidR="008D139C">
      <w:rPr>
        <w:rFonts w:hint="eastAsia"/>
      </w:rPr>
      <w:instrText>INCLUDEPICTURE  "C:\\Users\\wangy\\Desktop\\2025年半年报业绩说明会\\鑫源智造logo.png" \* MERGEFORMATINET</w:instrText>
    </w:r>
    <w:r w:rsidR="008D139C">
      <w:instrText xml:space="preserve"> </w:instrText>
    </w:r>
    <w:r>
      <w:fldChar w:fldCharType="separate"/>
    </w:r>
    <w:r>
      <w:fldChar w:fldCharType="begin"/>
    </w:r>
    <w:r w:rsidR="008D139C">
      <w:instrText xml:space="preserve"> </w:instrText>
    </w:r>
    <w:r w:rsidR="008D139C">
      <w:rPr>
        <w:rFonts w:hint="eastAsia"/>
      </w:rPr>
      <w:instrText>INCLUDEPICTURE  "C:\\Users\\wangy\\Desktop\\2025年半年报业绩说明会\\鑫源智造logo.png" \* MERGEFORMATINET</w:instrText>
    </w:r>
    <w:r w:rsidR="008D139C">
      <w:instrText xml:space="preserve"> </w:instrText>
    </w:r>
    <w:r>
      <w:fldChar w:fldCharType="separate"/>
    </w:r>
    <w:r>
      <w:fldChar w:fldCharType="begin"/>
    </w:r>
    <w:r w:rsidR="008D139C">
      <w:instrText xml:space="preserve"> </w:instrText>
    </w:r>
    <w:r w:rsidR="008D139C">
      <w:rPr>
        <w:rFonts w:hint="eastAsia"/>
      </w:rPr>
      <w:instrText>INCLUDEPICTURE  "C:\\Users\\wangy\\Desktop\\2025年半年报业绩说明会\\鑫源智造logo.png" \* MERGEFORMATINET</w:instrText>
    </w:r>
    <w:r w:rsidR="008D139C">
      <w:instrText xml:space="preserve"> </w:instrText>
    </w:r>
    <w:r>
      <w:fldChar w:fldCharType="separate"/>
    </w:r>
    <w:r>
      <w:fldChar w:fldCharType="begin"/>
    </w:r>
    <w:r w:rsidR="008D139C">
      <w:instrText xml:space="preserve"> </w:instrText>
    </w:r>
    <w:r w:rsidR="008D139C">
      <w:rPr>
        <w:rFonts w:hint="eastAsia"/>
      </w:rPr>
      <w:instrText>INCLUDEPICTURE  "C:\\Users\\wangy\\Desktop\\待办事项\\2025年半年报业绩说明会\\鑫源智造logo.png" \* MERGEFORMATINET</w:instrText>
    </w:r>
    <w:r w:rsidR="008D139C">
      <w:instrText xml:space="preserve"> </w:instrText>
    </w:r>
    <w:r>
      <w:fldChar w:fldCharType="separate"/>
    </w:r>
    <w:r>
      <w:rPr>
        <w:rFonts w:hint="eastAsia"/>
      </w:rPr>
      <w:fldChar w:fldCharType="begin"/>
    </w:r>
    <w:r w:rsidR="008D139C">
      <w:rPr>
        <w:rFonts w:hint="eastAsia"/>
      </w:rPr>
      <w:instrText xml:space="preserve"> INCLUDEPICTURE  "C:\\Users\\wangy\\Desktop\\待办事项\\2025年半年报业绩说明会\\鑫源智造logo.png" \* MERGEFORMATINET </w:instrText>
    </w:r>
    <w:r>
      <w:rPr>
        <w:rFonts w:hint="eastAsia"/>
      </w:rPr>
      <w:fldChar w:fldCharType="separate"/>
    </w:r>
    <w:r>
      <w:rPr>
        <w:rFonts w:hint="eastAsia"/>
      </w:rPr>
      <w:fldChar w:fldCharType="begin"/>
    </w:r>
    <w:r w:rsidR="008D139C">
      <w:rPr>
        <w:rFonts w:hint="eastAsia"/>
      </w:rPr>
      <w:instrText xml:space="preserve"> INCLUDEPICTURE  "C:\\Users\\wangy\\Desktop\\待办事项\\2025年半年报业绩说明会\\鑫源智造logo.png" \* MERGEFORMATINET </w:instrText>
    </w:r>
    <w:r>
      <w:rPr>
        <w:rFonts w:hint="eastAsia"/>
      </w:rPr>
      <w:fldChar w:fldCharType="separate"/>
    </w:r>
    <w:r>
      <w:rPr>
        <w:rFonts w:hint="eastAsia"/>
      </w:rPr>
      <w:fldChar w:fldCharType="begin"/>
    </w:r>
    <w:r w:rsidR="008D139C">
      <w:rPr>
        <w:rFonts w:hint="eastAsia"/>
      </w:rPr>
      <w:instrText xml:space="preserve"> INCLUDEPICTURE  "C:\\Users\\wangy\\Desktop\\待办事项\\2025年半年报业绩说明会\\鑫源智造logo.png"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Pr>
        <w:rFonts w:hint="eastAsia"/>
      </w:rPr>
      <w:fldChar w:fldCharType="begin"/>
    </w:r>
    <w:r w:rsidR="00CF5216">
      <w:rPr>
        <w:rFonts w:hint="eastAsia"/>
      </w:rPr>
      <w:instrText xml:space="preserve"> INCLUDEPICTURE  "D:\\xwechat_files\\wxid_147b94lb64ta12_1f6e\\msg\\file\\2025-09\\鑫源智造logo.png" \* MERGEFORMATINET </w:instrText>
    </w:r>
    <w:r>
      <w:rPr>
        <w:rFonts w:hint="eastAsia"/>
      </w:rPr>
      <w:fldChar w:fldCharType="separate"/>
    </w:r>
    <w:r w:rsidR="00000000">
      <w:rPr>
        <w:rFonts w:hint="eastAsia"/>
      </w:rPr>
      <w:fldChar w:fldCharType="begin"/>
    </w:r>
    <w:r w:rsidR="00000000">
      <w:rPr>
        <w:rFonts w:hint="eastAsia"/>
      </w:rPr>
      <w:instrText xml:space="preserve"> INCLUDEPICTURE  "D:\\xwechat_files\\wxid_147b94lb64ta12_1f6e\\msg\\file\\2025-09\\鑫源智造logo.png" \* MERGEFORMATINET </w:instrText>
    </w:r>
    <w:r w:rsidR="00000000">
      <w:rPr>
        <w:rFonts w:hint="eastAsia"/>
      </w:rPr>
      <w:fldChar w:fldCharType="separate"/>
    </w:r>
    <w:r w:rsidR="004D2422">
      <w:pict w14:anchorId="2E0E5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4.5pt;height:22pt">
          <v:imagedata r:id="rId1" r:href="rId2"/>
        </v:shape>
      </w:pict>
    </w:r>
    <w:r w:rsidR="00000000">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rPr>
        <w:rFonts w:hint="eastAsia"/>
      </w:rPr>
      <w:fldChar w:fldCharType="end"/>
    </w:r>
    <w:r>
      <w:fldChar w:fldCharType="end"/>
    </w:r>
    <w:r>
      <w:fldChar w:fldCharType="end"/>
    </w:r>
    <w:r>
      <w:fldChar w:fldCharType="end"/>
    </w:r>
    <w:r>
      <w:fldChar w:fldCharType="end"/>
    </w:r>
    <w:r>
      <w:fldChar w:fldCharType="end"/>
    </w:r>
    <w:r w:rsidRPr="00A21307">
      <w:rPr>
        <w:rFonts w:hint="eastAsia"/>
      </w:rPr>
      <w:fldChar w:fldCharType="end"/>
    </w:r>
    <w:r w:rsidR="00786E63">
      <w:rPr>
        <w:rFonts w:hint="eastAsia"/>
      </w:rPr>
      <w:t xml:space="preserve">                         </w:t>
    </w:r>
    <w:r w:rsidR="00786E63" w:rsidRPr="00786E63">
      <w:t>重庆鑫源智造科技股份有限公司投资者关系活动记录表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DF9E9"/>
    <w:multiLevelType w:val="singleLevel"/>
    <w:tmpl w:val="2B0DF9E9"/>
    <w:lvl w:ilvl="0">
      <w:start w:val="6"/>
      <w:numFmt w:val="decimal"/>
      <w:lvlText w:val="%1."/>
      <w:lvlJc w:val="left"/>
      <w:pPr>
        <w:tabs>
          <w:tab w:val="left" w:pos="312"/>
        </w:tabs>
      </w:pPr>
    </w:lvl>
  </w:abstractNum>
  <w:num w:numId="1" w16cid:durableId="38680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D5D42"/>
    <w:rsid w:val="00001E89"/>
    <w:rsid w:val="00012DDB"/>
    <w:rsid w:val="00014458"/>
    <w:rsid w:val="00024917"/>
    <w:rsid w:val="00026787"/>
    <w:rsid w:val="0003057A"/>
    <w:rsid w:val="00030FA3"/>
    <w:rsid w:val="00031085"/>
    <w:rsid w:val="00034424"/>
    <w:rsid w:val="00046806"/>
    <w:rsid w:val="0005128F"/>
    <w:rsid w:val="00057F57"/>
    <w:rsid w:val="00064B70"/>
    <w:rsid w:val="000658BB"/>
    <w:rsid w:val="0006795B"/>
    <w:rsid w:val="00067C0F"/>
    <w:rsid w:val="00071B87"/>
    <w:rsid w:val="00075FA3"/>
    <w:rsid w:val="000820AB"/>
    <w:rsid w:val="0008320F"/>
    <w:rsid w:val="00083332"/>
    <w:rsid w:val="000849E9"/>
    <w:rsid w:val="00084B6D"/>
    <w:rsid w:val="000862C2"/>
    <w:rsid w:val="00097016"/>
    <w:rsid w:val="000A037E"/>
    <w:rsid w:val="000A05FE"/>
    <w:rsid w:val="000A20D8"/>
    <w:rsid w:val="000A51CD"/>
    <w:rsid w:val="000A6004"/>
    <w:rsid w:val="000B22BB"/>
    <w:rsid w:val="000B2401"/>
    <w:rsid w:val="000B3D41"/>
    <w:rsid w:val="000B4754"/>
    <w:rsid w:val="000B4DBB"/>
    <w:rsid w:val="000B4F92"/>
    <w:rsid w:val="000B52FE"/>
    <w:rsid w:val="000B5AF7"/>
    <w:rsid w:val="000B6A71"/>
    <w:rsid w:val="000C1E8F"/>
    <w:rsid w:val="000C6062"/>
    <w:rsid w:val="000D0D52"/>
    <w:rsid w:val="000D142C"/>
    <w:rsid w:val="000D2FFF"/>
    <w:rsid w:val="000D4720"/>
    <w:rsid w:val="000D52AB"/>
    <w:rsid w:val="000D69D6"/>
    <w:rsid w:val="000E31E9"/>
    <w:rsid w:val="0010055C"/>
    <w:rsid w:val="001040A7"/>
    <w:rsid w:val="001066DD"/>
    <w:rsid w:val="00111D90"/>
    <w:rsid w:val="00113E45"/>
    <w:rsid w:val="00117514"/>
    <w:rsid w:val="00121438"/>
    <w:rsid w:val="00123654"/>
    <w:rsid w:val="00124979"/>
    <w:rsid w:val="0012520D"/>
    <w:rsid w:val="001271FE"/>
    <w:rsid w:val="001348B2"/>
    <w:rsid w:val="00135291"/>
    <w:rsid w:val="001372D3"/>
    <w:rsid w:val="001418B2"/>
    <w:rsid w:val="00150C03"/>
    <w:rsid w:val="00151189"/>
    <w:rsid w:val="00152507"/>
    <w:rsid w:val="0015675D"/>
    <w:rsid w:val="00170DFB"/>
    <w:rsid w:val="00173880"/>
    <w:rsid w:val="0017756E"/>
    <w:rsid w:val="00180058"/>
    <w:rsid w:val="00185AC4"/>
    <w:rsid w:val="00186E8B"/>
    <w:rsid w:val="001977CF"/>
    <w:rsid w:val="00197FCC"/>
    <w:rsid w:val="001A1F82"/>
    <w:rsid w:val="001A722B"/>
    <w:rsid w:val="001B6BE7"/>
    <w:rsid w:val="001C0E92"/>
    <w:rsid w:val="001C0EA4"/>
    <w:rsid w:val="001C22E0"/>
    <w:rsid w:val="001C2AC8"/>
    <w:rsid w:val="001C527D"/>
    <w:rsid w:val="001C5907"/>
    <w:rsid w:val="001D3A4A"/>
    <w:rsid w:val="001D49E5"/>
    <w:rsid w:val="001D4F00"/>
    <w:rsid w:val="001D69CB"/>
    <w:rsid w:val="001E05B3"/>
    <w:rsid w:val="001E0B0C"/>
    <w:rsid w:val="001F1672"/>
    <w:rsid w:val="001F53AE"/>
    <w:rsid w:val="00200245"/>
    <w:rsid w:val="0020116D"/>
    <w:rsid w:val="0020419A"/>
    <w:rsid w:val="00210E14"/>
    <w:rsid w:val="00212C2F"/>
    <w:rsid w:val="00214246"/>
    <w:rsid w:val="00216A7F"/>
    <w:rsid w:val="0021756E"/>
    <w:rsid w:val="00226914"/>
    <w:rsid w:val="00226C1F"/>
    <w:rsid w:val="00226D20"/>
    <w:rsid w:val="00230AEF"/>
    <w:rsid w:val="00234509"/>
    <w:rsid w:val="002345F9"/>
    <w:rsid w:val="00235576"/>
    <w:rsid w:val="002368E8"/>
    <w:rsid w:val="00245817"/>
    <w:rsid w:val="0025031E"/>
    <w:rsid w:val="0026277C"/>
    <w:rsid w:val="002639C6"/>
    <w:rsid w:val="00264470"/>
    <w:rsid w:val="00271249"/>
    <w:rsid w:val="00280A39"/>
    <w:rsid w:val="00282153"/>
    <w:rsid w:val="00283A5E"/>
    <w:rsid w:val="002917C7"/>
    <w:rsid w:val="002934B8"/>
    <w:rsid w:val="002A09E1"/>
    <w:rsid w:val="002A1CB9"/>
    <w:rsid w:val="002A685A"/>
    <w:rsid w:val="002B3435"/>
    <w:rsid w:val="002C69F9"/>
    <w:rsid w:val="002C7F50"/>
    <w:rsid w:val="002D1CFF"/>
    <w:rsid w:val="002D2F63"/>
    <w:rsid w:val="002E58AD"/>
    <w:rsid w:val="002E69B2"/>
    <w:rsid w:val="002F3C72"/>
    <w:rsid w:val="002F497B"/>
    <w:rsid w:val="002F4A13"/>
    <w:rsid w:val="003037FF"/>
    <w:rsid w:val="003044B6"/>
    <w:rsid w:val="00307EF9"/>
    <w:rsid w:val="003123C3"/>
    <w:rsid w:val="0031712A"/>
    <w:rsid w:val="003206CC"/>
    <w:rsid w:val="00325E85"/>
    <w:rsid w:val="00337BB3"/>
    <w:rsid w:val="00344798"/>
    <w:rsid w:val="003469CB"/>
    <w:rsid w:val="00351E2F"/>
    <w:rsid w:val="00351FA7"/>
    <w:rsid w:val="003573CF"/>
    <w:rsid w:val="00360233"/>
    <w:rsid w:val="00360A24"/>
    <w:rsid w:val="00362585"/>
    <w:rsid w:val="003673F7"/>
    <w:rsid w:val="003709B3"/>
    <w:rsid w:val="00374664"/>
    <w:rsid w:val="00375299"/>
    <w:rsid w:val="0037578A"/>
    <w:rsid w:val="00382FF2"/>
    <w:rsid w:val="00387837"/>
    <w:rsid w:val="003923BC"/>
    <w:rsid w:val="00393067"/>
    <w:rsid w:val="00396CCE"/>
    <w:rsid w:val="003A13DE"/>
    <w:rsid w:val="003A188A"/>
    <w:rsid w:val="003A4163"/>
    <w:rsid w:val="003A792D"/>
    <w:rsid w:val="003A7AF2"/>
    <w:rsid w:val="003B2F28"/>
    <w:rsid w:val="003B514D"/>
    <w:rsid w:val="003B5CF1"/>
    <w:rsid w:val="003C16E4"/>
    <w:rsid w:val="003C4CB6"/>
    <w:rsid w:val="003C622C"/>
    <w:rsid w:val="003C7BD2"/>
    <w:rsid w:val="003D0610"/>
    <w:rsid w:val="003D7A2B"/>
    <w:rsid w:val="003D7EE3"/>
    <w:rsid w:val="003E7469"/>
    <w:rsid w:val="003E7694"/>
    <w:rsid w:val="0040106A"/>
    <w:rsid w:val="00402EA7"/>
    <w:rsid w:val="00417D13"/>
    <w:rsid w:val="0042317A"/>
    <w:rsid w:val="00425A6E"/>
    <w:rsid w:val="00426B91"/>
    <w:rsid w:val="00427965"/>
    <w:rsid w:val="00436E9F"/>
    <w:rsid w:val="004400B7"/>
    <w:rsid w:val="00442579"/>
    <w:rsid w:val="004458A7"/>
    <w:rsid w:val="004504B9"/>
    <w:rsid w:val="004660E1"/>
    <w:rsid w:val="0046700F"/>
    <w:rsid w:val="00471152"/>
    <w:rsid w:val="004733B0"/>
    <w:rsid w:val="00474788"/>
    <w:rsid w:val="00484C2A"/>
    <w:rsid w:val="00486124"/>
    <w:rsid w:val="00491CE6"/>
    <w:rsid w:val="00494162"/>
    <w:rsid w:val="00497436"/>
    <w:rsid w:val="004A03F1"/>
    <w:rsid w:val="004A0A2A"/>
    <w:rsid w:val="004A39AC"/>
    <w:rsid w:val="004B5D14"/>
    <w:rsid w:val="004B7402"/>
    <w:rsid w:val="004C5DE6"/>
    <w:rsid w:val="004D12D9"/>
    <w:rsid w:val="004D1C8D"/>
    <w:rsid w:val="004D2422"/>
    <w:rsid w:val="004E1809"/>
    <w:rsid w:val="004E4EF9"/>
    <w:rsid w:val="004E65B2"/>
    <w:rsid w:val="004F2224"/>
    <w:rsid w:val="004F2372"/>
    <w:rsid w:val="004F2384"/>
    <w:rsid w:val="004F4BCE"/>
    <w:rsid w:val="005008C5"/>
    <w:rsid w:val="00502AA3"/>
    <w:rsid w:val="00505A23"/>
    <w:rsid w:val="00514DD1"/>
    <w:rsid w:val="005200FB"/>
    <w:rsid w:val="00523E43"/>
    <w:rsid w:val="00523FEB"/>
    <w:rsid w:val="005243AC"/>
    <w:rsid w:val="00524AC5"/>
    <w:rsid w:val="005315AD"/>
    <w:rsid w:val="005324D9"/>
    <w:rsid w:val="0053740F"/>
    <w:rsid w:val="00541BF1"/>
    <w:rsid w:val="00547A5A"/>
    <w:rsid w:val="00550B33"/>
    <w:rsid w:val="0055118E"/>
    <w:rsid w:val="00552184"/>
    <w:rsid w:val="005521B0"/>
    <w:rsid w:val="005527ED"/>
    <w:rsid w:val="00554033"/>
    <w:rsid w:val="00554AF0"/>
    <w:rsid w:val="005601EB"/>
    <w:rsid w:val="00560A31"/>
    <w:rsid w:val="00566BEE"/>
    <w:rsid w:val="005763E7"/>
    <w:rsid w:val="0058063D"/>
    <w:rsid w:val="0058168E"/>
    <w:rsid w:val="005835D8"/>
    <w:rsid w:val="00583E9D"/>
    <w:rsid w:val="005851C3"/>
    <w:rsid w:val="00591F59"/>
    <w:rsid w:val="00594199"/>
    <w:rsid w:val="005976CE"/>
    <w:rsid w:val="005A166D"/>
    <w:rsid w:val="005A2874"/>
    <w:rsid w:val="005A66B5"/>
    <w:rsid w:val="005A7CDE"/>
    <w:rsid w:val="005B1937"/>
    <w:rsid w:val="005B7FC7"/>
    <w:rsid w:val="005C3557"/>
    <w:rsid w:val="005C3896"/>
    <w:rsid w:val="005C4EB0"/>
    <w:rsid w:val="005D26CC"/>
    <w:rsid w:val="005D5727"/>
    <w:rsid w:val="005D5D42"/>
    <w:rsid w:val="005D5F81"/>
    <w:rsid w:val="005E4742"/>
    <w:rsid w:val="005E4C9A"/>
    <w:rsid w:val="005E4EC4"/>
    <w:rsid w:val="005E5626"/>
    <w:rsid w:val="005E6479"/>
    <w:rsid w:val="005F69EF"/>
    <w:rsid w:val="0060212D"/>
    <w:rsid w:val="00604ABC"/>
    <w:rsid w:val="0060674E"/>
    <w:rsid w:val="00606EF0"/>
    <w:rsid w:val="00610413"/>
    <w:rsid w:val="00610C96"/>
    <w:rsid w:val="00611072"/>
    <w:rsid w:val="006113AB"/>
    <w:rsid w:val="00611BD7"/>
    <w:rsid w:val="006208B4"/>
    <w:rsid w:val="00621E97"/>
    <w:rsid w:val="0062237C"/>
    <w:rsid w:val="00633724"/>
    <w:rsid w:val="006338BF"/>
    <w:rsid w:val="00634919"/>
    <w:rsid w:val="00637C07"/>
    <w:rsid w:val="00644DEE"/>
    <w:rsid w:val="006507C9"/>
    <w:rsid w:val="00654BF2"/>
    <w:rsid w:val="00655578"/>
    <w:rsid w:val="00655C32"/>
    <w:rsid w:val="0066313B"/>
    <w:rsid w:val="00666B76"/>
    <w:rsid w:val="00673F7F"/>
    <w:rsid w:val="00676382"/>
    <w:rsid w:val="00676E85"/>
    <w:rsid w:val="0068204F"/>
    <w:rsid w:val="006826B8"/>
    <w:rsid w:val="00683562"/>
    <w:rsid w:val="006844A1"/>
    <w:rsid w:val="00685609"/>
    <w:rsid w:val="00685853"/>
    <w:rsid w:val="00686C0D"/>
    <w:rsid w:val="0069119A"/>
    <w:rsid w:val="006928CA"/>
    <w:rsid w:val="00695178"/>
    <w:rsid w:val="00695C02"/>
    <w:rsid w:val="006A3719"/>
    <w:rsid w:val="006A6758"/>
    <w:rsid w:val="006C084F"/>
    <w:rsid w:val="006D40E6"/>
    <w:rsid w:val="006D62A8"/>
    <w:rsid w:val="006E0D1B"/>
    <w:rsid w:val="006E1091"/>
    <w:rsid w:val="006E3A6B"/>
    <w:rsid w:val="006E7590"/>
    <w:rsid w:val="006F0162"/>
    <w:rsid w:val="006F0F90"/>
    <w:rsid w:val="006F40BC"/>
    <w:rsid w:val="006F47DD"/>
    <w:rsid w:val="00700804"/>
    <w:rsid w:val="007016DF"/>
    <w:rsid w:val="00701FD3"/>
    <w:rsid w:val="0070603D"/>
    <w:rsid w:val="00707832"/>
    <w:rsid w:val="00707DB0"/>
    <w:rsid w:val="00712D4A"/>
    <w:rsid w:val="007145A2"/>
    <w:rsid w:val="00717F04"/>
    <w:rsid w:val="00720D83"/>
    <w:rsid w:val="007240A8"/>
    <w:rsid w:val="00725570"/>
    <w:rsid w:val="00725725"/>
    <w:rsid w:val="00731A22"/>
    <w:rsid w:val="00734167"/>
    <w:rsid w:val="00734425"/>
    <w:rsid w:val="00742F65"/>
    <w:rsid w:val="00745F25"/>
    <w:rsid w:val="007470C3"/>
    <w:rsid w:val="007475B5"/>
    <w:rsid w:val="00750235"/>
    <w:rsid w:val="007536CE"/>
    <w:rsid w:val="00753F38"/>
    <w:rsid w:val="00763483"/>
    <w:rsid w:val="00763DDC"/>
    <w:rsid w:val="007734AE"/>
    <w:rsid w:val="007738E2"/>
    <w:rsid w:val="00775AA3"/>
    <w:rsid w:val="00775EEA"/>
    <w:rsid w:val="00776810"/>
    <w:rsid w:val="00780499"/>
    <w:rsid w:val="007816FA"/>
    <w:rsid w:val="007856EE"/>
    <w:rsid w:val="00786BD3"/>
    <w:rsid w:val="00786E63"/>
    <w:rsid w:val="0079045B"/>
    <w:rsid w:val="007962E9"/>
    <w:rsid w:val="007963C6"/>
    <w:rsid w:val="007A6A03"/>
    <w:rsid w:val="007A733F"/>
    <w:rsid w:val="007B1611"/>
    <w:rsid w:val="007B2464"/>
    <w:rsid w:val="007B6078"/>
    <w:rsid w:val="007C0DF8"/>
    <w:rsid w:val="007C243D"/>
    <w:rsid w:val="007C4FF0"/>
    <w:rsid w:val="007C5709"/>
    <w:rsid w:val="007E1B91"/>
    <w:rsid w:val="007E3F58"/>
    <w:rsid w:val="007F1010"/>
    <w:rsid w:val="007F319A"/>
    <w:rsid w:val="007F4A82"/>
    <w:rsid w:val="007F59DF"/>
    <w:rsid w:val="008008CA"/>
    <w:rsid w:val="008017A4"/>
    <w:rsid w:val="00801F88"/>
    <w:rsid w:val="0081607C"/>
    <w:rsid w:val="008169A1"/>
    <w:rsid w:val="00824536"/>
    <w:rsid w:val="0082533E"/>
    <w:rsid w:val="00825F5B"/>
    <w:rsid w:val="00830E6C"/>
    <w:rsid w:val="00834A43"/>
    <w:rsid w:val="00834C6B"/>
    <w:rsid w:val="00840CD3"/>
    <w:rsid w:val="008463B4"/>
    <w:rsid w:val="00853CFA"/>
    <w:rsid w:val="00854328"/>
    <w:rsid w:val="008564D5"/>
    <w:rsid w:val="00856E2F"/>
    <w:rsid w:val="00857841"/>
    <w:rsid w:val="008602E6"/>
    <w:rsid w:val="008629FE"/>
    <w:rsid w:val="0086428E"/>
    <w:rsid w:val="00871913"/>
    <w:rsid w:val="00874174"/>
    <w:rsid w:val="00875150"/>
    <w:rsid w:val="008763B1"/>
    <w:rsid w:val="00887B96"/>
    <w:rsid w:val="00887C01"/>
    <w:rsid w:val="00896E29"/>
    <w:rsid w:val="00897529"/>
    <w:rsid w:val="008A066E"/>
    <w:rsid w:val="008A7EAD"/>
    <w:rsid w:val="008B2769"/>
    <w:rsid w:val="008B67C0"/>
    <w:rsid w:val="008C055E"/>
    <w:rsid w:val="008C36FC"/>
    <w:rsid w:val="008C6CC9"/>
    <w:rsid w:val="008D139C"/>
    <w:rsid w:val="008D298A"/>
    <w:rsid w:val="008D4FF3"/>
    <w:rsid w:val="008D55E6"/>
    <w:rsid w:val="008E05C7"/>
    <w:rsid w:val="008E1C84"/>
    <w:rsid w:val="008E36A6"/>
    <w:rsid w:val="008F11C4"/>
    <w:rsid w:val="0090690C"/>
    <w:rsid w:val="00906F31"/>
    <w:rsid w:val="00910067"/>
    <w:rsid w:val="009135DE"/>
    <w:rsid w:val="00916C12"/>
    <w:rsid w:val="0091736D"/>
    <w:rsid w:val="0092149B"/>
    <w:rsid w:val="009233E5"/>
    <w:rsid w:val="00923634"/>
    <w:rsid w:val="00923F63"/>
    <w:rsid w:val="00933959"/>
    <w:rsid w:val="0093536F"/>
    <w:rsid w:val="00935E0D"/>
    <w:rsid w:val="00945105"/>
    <w:rsid w:val="0094631A"/>
    <w:rsid w:val="009565F6"/>
    <w:rsid w:val="00960047"/>
    <w:rsid w:val="009668AC"/>
    <w:rsid w:val="009747CA"/>
    <w:rsid w:val="009839DA"/>
    <w:rsid w:val="00985BCC"/>
    <w:rsid w:val="00986DFC"/>
    <w:rsid w:val="00993A7C"/>
    <w:rsid w:val="0099432C"/>
    <w:rsid w:val="009948FC"/>
    <w:rsid w:val="00996F52"/>
    <w:rsid w:val="009A1014"/>
    <w:rsid w:val="009A3479"/>
    <w:rsid w:val="009A4E48"/>
    <w:rsid w:val="009A5ACD"/>
    <w:rsid w:val="009A7535"/>
    <w:rsid w:val="009B0976"/>
    <w:rsid w:val="009B5469"/>
    <w:rsid w:val="009B6050"/>
    <w:rsid w:val="009B7053"/>
    <w:rsid w:val="009C37A8"/>
    <w:rsid w:val="009C3E60"/>
    <w:rsid w:val="009C46EC"/>
    <w:rsid w:val="009C4B0D"/>
    <w:rsid w:val="009C7A7E"/>
    <w:rsid w:val="009D78B0"/>
    <w:rsid w:val="009E0C98"/>
    <w:rsid w:val="009E299C"/>
    <w:rsid w:val="009E29C8"/>
    <w:rsid w:val="009F3E5F"/>
    <w:rsid w:val="009F52E6"/>
    <w:rsid w:val="009F5710"/>
    <w:rsid w:val="00A00FB1"/>
    <w:rsid w:val="00A06704"/>
    <w:rsid w:val="00A178AF"/>
    <w:rsid w:val="00A2151D"/>
    <w:rsid w:val="00A25F45"/>
    <w:rsid w:val="00A31808"/>
    <w:rsid w:val="00A35E89"/>
    <w:rsid w:val="00A42098"/>
    <w:rsid w:val="00A532CA"/>
    <w:rsid w:val="00A53D8D"/>
    <w:rsid w:val="00A62215"/>
    <w:rsid w:val="00A62362"/>
    <w:rsid w:val="00A63234"/>
    <w:rsid w:val="00A6323F"/>
    <w:rsid w:val="00A76396"/>
    <w:rsid w:val="00A77F3D"/>
    <w:rsid w:val="00A8156D"/>
    <w:rsid w:val="00A87955"/>
    <w:rsid w:val="00A87A2A"/>
    <w:rsid w:val="00A917B7"/>
    <w:rsid w:val="00A91A1A"/>
    <w:rsid w:val="00A92B33"/>
    <w:rsid w:val="00A93237"/>
    <w:rsid w:val="00A95B06"/>
    <w:rsid w:val="00A96190"/>
    <w:rsid w:val="00AA1245"/>
    <w:rsid w:val="00AB3747"/>
    <w:rsid w:val="00AC5C62"/>
    <w:rsid w:val="00AD0F64"/>
    <w:rsid w:val="00AD3ED8"/>
    <w:rsid w:val="00AD43BA"/>
    <w:rsid w:val="00AD4817"/>
    <w:rsid w:val="00AD5FD7"/>
    <w:rsid w:val="00AD6177"/>
    <w:rsid w:val="00AD6D8F"/>
    <w:rsid w:val="00AD6E1A"/>
    <w:rsid w:val="00AD7D78"/>
    <w:rsid w:val="00AE11D7"/>
    <w:rsid w:val="00AE2A44"/>
    <w:rsid w:val="00AE4D06"/>
    <w:rsid w:val="00AE702D"/>
    <w:rsid w:val="00AF6B44"/>
    <w:rsid w:val="00B001F2"/>
    <w:rsid w:val="00B008BC"/>
    <w:rsid w:val="00B015FE"/>
    <w:rsid w:val="00B016BD"/>
    <w:rsid w:val="00B03EAE"/>
    <w:rsid w:val="00B10F8E"/>
    <w:rsid w:val="00B14FA5"/>
    <w:rsid w:val="00B26E04"/>
    <w:rsid w:val="00B35564"/>
    <w:rsid w:val="00B40263"/>
    <w:rsid w:val="00B40987"/>
    <w:rsid w:val="00B45716"/>
    <w:rsid w:val="00B5090F"/>
    <w:rsid w:val="00B55D6E"/>
    <w:rsid w:val="00B55F96"/>
    <w:rsid w:val="00B64241"/>
    <w:rsid w:val="00B64331"/>
    <w:rsid w:val="00B65C06"/>
    <w:rsid w:val="00B66F42"/>
    <w:rsid w:val="00B677DA"/>
    <w:rsid w:val="00B67953"/>
    <w:rsid w:val="00B72ED8"/>
    <w:rsid w:val="00B73E82"/>
    <w:rsid w:val="00B75149"/>
    <w:rsid w:val="00B76C8E"/>
    <w:rsid w:val="00B84136"/>
    <w:rsid w:val="00B861B8"/>
    <w:rsid w:val="00B91893"/>
    <w:rsid w:val="00B93C1C"/>
    <w:rsid w:val="00BB0B38"/>
    <w:rsid w:val="00BB2100"/>
    <w:rsid w:val="00BB2605"/>
    <w:rsid w:val="00BB2D60"/>
    <w:rsid w:val="00BC59CA"/>
    <w:rsid w:val="00BC7E0D"/>
    <w:rsid w:val="00BC7EA6"/>
    <w:rsid w:val="00BD053E"/>
    <w:rsid w:val="00BD25F5"/>
    <w:rsid w:val="00BE0712"/>
    <w:rsid w:val="00BE360A"/>
    <w:rsid w:val="00BE3C48"/>
    <w:rsid w:val="00BE3EA5"/>
    <w:rsid w:val="00BE4DB2"/>
    <w:rsid w:val="00BF3556"/>
    <w:rsid w:val="00BF389B"/>
    <w:rsid w:val="00C0047A"/>
    <w:rsid w:val="00C0198A"/>
    <w:rsid w:val="00C04022"/>
    <w:rsid w:val="00C07569"/>
    <w:rsid w:val="00C13012"/>
    <w:rsid w:val="00C23691"/>
    <w:rsid w:val="00C25A22"/>
    <w:rsid w:val="00C3556E"/>
    <w:rsid w:val="00C362D9"/>
    <w:rsid w:val="00C37085"/>
    <w:rsid w:val="00C40921"/>
    <w:rsid w:val="00C4571E"/>
    <w:rsid w:val="00C66694"/>
    <w:rsid w:val="00C66EDD"/>
    <w:rsid w:val="00C75E9C"/>
    <w:rsid w:val="00C76D27"/>
    <w:rsid w:val="00C86B4A"/>
    <w:rsid w:val="00C90797"/>
    <w:rsid w:val="00C90992"/>
    <w:rsid w:val="00C973B8"/>
    <w:rsid w:val="00CA54B4"/>
    <w:rsid w:val="00CA7DC8"/>
    <w:rsid w:val="00CB0C95"/>
    <w:rsid w:val="00CB71F1"/>
    <w:rsid w:val="00CC289D"/>
    <w:rsid w:val="00CD42BB"/>
    <w:rsid w:val="00CD7094"/>
    <w:rsid w:val="00CE18C0"/>
    <w:rsid w:val="00CE1ACE"/>
    <w:rsid w:val="00CE4306"/>
    <w:rsid w:val="00CE7BD0"/>
    <w:rsid w:val="00CF5216"/>
    <w:rsid w:val="00D02019"/>
    <w:rsid w:val="00D0264D"/>
    <w:rsid w:val="00D03E93"/>
    <w:rsid w:val="00D27A4C"/>
    <w:rsid w:val="00D27C06"/>
    <w:rsid w:val="00D30ACB"/>
    <w:rsid w:val="00D37BBB"/>
    <w:rsid w:val="00D47696"/>
    <w:rsid w:val="00D517BD"/>
    <w:rsid w:val="00D524A4"/>
    <w:rsid w:val="00D537CE"/>
    <w:rsid w:val="00D569B2"/>
    <w:rsid w:val="00D60FDB"/>
    <w:rsid w:val="00D6171F"/>
    <w:rsid w:val="00D62A6B"/>
    <w:rsid w:val="00D63F4F"/>
    <w:rsid w:val="00D72F00"/>
    <w:rsid w:val="00D72FC3"/>
    <w:rsid w:val="00D746F6"/>
    <w:rsid w:val="00D74C2A"/>
    <w:rsid w:val="00D864F4"/>
    <w:rsid w:val="00D91819"/>
    <w:rsid w:val="00D926A3"/>
    <w:rsid w:val="00D938AF"/>
    <w:rsid w:val="00D973E3"/>
    <w:rsid w:val="00DA2A89"/>
    <w:rsid w:val="00DA345A"/>
    <w:rsid w:val="00DA3786"/>
    <w:rsid w:val="00DA4F4A"/>
    <w:rsid w:val="00DA5397"/>
    <w:rsid w:val="00DA6049"/>
    <w:rsid w:val="00DB1CF3"/>
    <w:rsid w:val="00DB268E"/>
    <w:rsid w:val="00DC21FF"/>
    <w:rsid w:val="00DC47BE"/>
    <w:rsid w:val="00DC5FCC"/>
    <w:rsid w:val="00DC627F"/>
    <w:rsid w:val="00DD1BCE"/>
    <w:rsid w:val="00DD27A0"/>
    <w:rsid w:val="00DE1ED8"/>
    <w:rsid w:val="00DE21C8"/>
    <w:rsid w:val="00DE725F"/>
    <w:rsid w:val="00DE74A8"/>
    <w:rsid w:val="00DF5510"/>
    <w:rsid w:val="00E10DAD"/>
    <w:rsid w:val="00E10EE3"/>
    <w:rsid w:val="00E11F39"/>
    <w:rsid w:val="00E12B97"/>
    <w:rsid w:val="00E13EC7"/>
    <w:rsid w:val="00E246BF"/>
    <w:rsid w:val="00E27CCC"/>
    <w:rsid w:val="00E27DD9"/>
    <w:rsid w:val="00E303BC"/>
    <w:rsid w:val="00E34FA9"/>
    <w:rsid w:val="00E368A4"/>
    <w:rsid w:val="00E378BA"/>
    <w:rsid w:val="00E47A44"/>
    <w:rsid w:val="00E50FBA"/>
    <w:rsid w:val="00E579F4"/>
    <w:rsid w:val="00E63340"/>
    <w:rsid w:val="00E65272"/>
    <w:rsid w:val="00E72707"/>
    <w:rsid w:val="00E728B9"/>
    <w:rsid w:val="00E7588E"/>
    <w:rsid w:val="00E93357"/>
    <w:rsid w:val="00E94DFD"/>
    <w:rsid w:val="00EA4974"/>
    <w:rsid w:val="00EB0C5D"/>
    <w:rsid w:val="00EB7128"/>
    <w:rsid w:val="00EC2939"/>
    <w:rsid w:val="00EC2EF6"/>
    <w:rsid w:val="00EC391F"/>
    <w:rsid w:val="00ED7639"/>
    <w:rsid w:val="00EE1F6D"/>
    <w:rsid w:val="00EF47AB"/>
    <w:rsid w:val="00F00371"/>
    <w:rsid w:val="00F0308E"/>
    <w:rsid w:val="00F07CE5"/>
    <w:rsid w:val="00F1269E"/>
    <w:rsid w:val="00F13A2B"/>
    <w:rsid w:val="00F15FB8"/>
    <w:rsid w:val="00F2242B"/>
    <w:rsid w:val="00F23B21"/>
    <w:rsid w:val="00F2454D"/>
    <w:rsid w:val="00F24C4B"/>
    <w:rsid w:val="00F264E9"/>
    <w:rsid w:val="00F274C9"/>
    <w:rsid w:val="00F27C67"/>
    <w:rsid w:val="00F310B4"/>
    <w:rsid w:val="00F3362A"/>
    <w:rsid w:val="00F34C5A"/>
    <w:rsid w:val="00F37849"/>
    <w:rsid w:val="00F524E2"/>
    <w:rsid w:val="00F548D8"/>
    <w:rsid w:val="00F54A5D"/>
    <w:rsid w:val="00F54FB7"/>
    <w:rsid w:val="00F568BB"/>
    <w:rsid w:val="00F57C6E"/>
    <w:rsid w:val="00F6444D"/>
    <w:rsid w:val="00F64882"/>
    <w:rsid w:val="00F67798"/>
    <w:rsid w:val="00F7344C"/>
    <w:rsid w:val="00F73C3A"/>
    <w:rsid w:val="00F74EE8"/>
    <w:rsid w:val="00F7532E"/>
    <w:rsid w:val="00F76E82"/>
    <w:rsid w:val="00F804B2"/>
    <w:rsid w:val="00F814AE"/>
    <w:rsid w:val="00F81BE2"/>
    <w:rsid w:val="00F82763"/>
    <w:rsid w:val="00F82B2A"/>
    <w:rsid w:val="00F82CD2"/>
    <w:rsid w:val="00F865F2"/>
    <w:rsid w:val="00F86713"/>
    <w:rsid w:val="00F9742E"/>
    <w:rsid w:val="00F97567"/>
    <w:rsid w:val="00FA1813"/>
    <w:rsid w:val="00FA2C79"/>
    <w:rsid w:val="00FA37CC"/>
    <w:rsid w:val="00FA7693"/>
    <w:rsid w:val="00FA7A79"/>
    <w:rsid w:val="00FA7E64"/>
    <w:rsid w:val="00FB12FB"/>
    <w:rsid w:val="00FC5CE6"/>
    <w:rsid w:val="00FD1C26"/>
    <w:rsid w:val="00FD3249"/>
    <w:rsid w:val="00FD651C"/>
    <w:rsid w:val="00FE0B14"/>
    <w:rsid w:val="00FE2E9B"/>
    <w:rsid w:val="00FE368E"/>
    <w:rsid w:val="00FE6894"/>
    <w:rsid w:val="00FF1148"/>
    <w:rsid w:val="00FF16DC"/>
    <w:rsid w:val="00FF27DA"/>
    <w:rsid w:val="07DF9465"/>
    <w:rsid w:val="17DB4333"/>
    <w:rsid w:val="17FF7A56"/>
    <w:rsid w:val="1E5F37B7"/>
    <w:rsid w:val="26FD8910"/>
    <w:rsid w:val="2FFF25F2"/>
    <w:rsid w:val="3BAF3706"/>
    <w:rsid w:val="3C73CFDA"/>
    <w:rsid w:val="3EBFD068"/>
    <w:rsid w:val="3F150D7F"/>
    <w:rsid w:val="3F764BE9"/>
    <w:rsid w:val="3FFE5122"/>
    <w:rsid w:val="4A6C3222"/>
    <w:rsid w:val="4F7F2DA0"/>
    <w:rsid w:val="58EFBA5F"/>
    <w:rsid w:val="5D73B1B1"/>
    <w:rsid w:val="5E3A5E2D"/>
    <w:rsid w:val="6299419B"/>
    <w:rsid w:val="65CDA9F3"/>
    <w:rsid w:val="66FF095D"/>
    <w:rsid w:val="69FC63E9"/>
    <w:rsid w:val="6CFEB7D2"/>
    <w:rsid w:val="6DAFB9A4"/>
    <w:rsid w:val="6DE3ED9F"/>
    <w:rsid w:val="71BC64DE"/>
    <w:rsid w:val="74CEAB64"/>
    <w:rsid w:val="74DFBBA8"/>
    <w:rsid w:val="76F33D56"/>
    <w:rsid w:val="76FF6067"/>
    <w:rsid w:val="779F46AA"/>
    <w:rsid w:val="77BB1F5D"/>
    <w:rsid w:val="7A3A13F7"/>
    <w:rsid w:val="7DFF3C42"/>
    <w:rsid w:val="7DFF6B31"/>
    <w:rsid w:val="7E6EAABB"/>
    <w:rsid w:val="7EBD0064"/>
    <w:rsid w:val="7F8F88F3"/>
    <w:rsid w:val="7FBD6F21"/>
    <w:rsid w:val="7FCCB69A"/>
    <w:rsid w:val="7FEF5AF3"/>
    <w:rsid w:val="7FFAD482"/>
    <w:rsid w:val="7FFBA827"/>
    <w:rsid w:val="7FFE1AE6"/>
    <w:rsid w:val="8B6E9B8E"/>
    <w:rsid w:val="8DEE9738"/>
    <w:rsid w:val="8EAECAA3"/>
    <w:rsid w:val="ACDB14C8"/>
    <w:rsid w:val="ADFE3226"/>
    <w:rsid w:val="AFDC39AA"/>
    <w:rsid w:val="B7FD2870"/>
    <w:rsid w:val="BCFB7967"/>
    <w:rsid w:val="BDDFB1A5"/>
    <w:rsid w:val="BFBBDC11"/>
    <w:rsid w:val="BFE6A986"/>
    <w:rsid w:val="BFFDF9B2"/>
    <w:rsid w:val="C3FF3F48"/>
    <w:rsid w:val="D37D3322"/>
    <w:rsid w:val="DDDD2176"/>
    <w:rsid w:val="DFB98B69"/>
    <w:rsid w:val="DFFF6F3E"/>
    <w:rsid w:val="DFFFACB3"/>
    <w:rsid w:val="E5F55DFF"/>
    <w:rsid w:val="E6DF5308"/>
    <w:rsid w:val="E7F72484"/>
    <w:rsid w:val="EBDBDEB9"/>
    <w:rsid w:val="EC3D9DDC"/>
    <w:rsid w:val="EDFFA418"/>
    <w:rsid w:val="EFDE636F"/>
    <w:rsid w:val="F4EFECAE"/>
    <w:rsid w:val="F573A5A4"/>
    <w:rsid w:val="F70ADA9E"/>
    <w:rsid w:val="F7BB6501"/>
    <w:rsid w:val="FC42FCF2"/>
    <w:rsid w:val="FD7FDFF7"/>
    <w:rsid w:val="FDC810EF"/>
    <w:rsid w:val="FF9AF951"/>
    <w:rsid w:val="FFBDC1CB"/>
    <w:rsid w:val="FFDD5D9F"/>
    <w:rsid w:val="FFFCD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6EA68"/>
  <w15:docId w15:val="{4FA51D21-43DD-49BD-A45F-1E0C3A22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216"/>
    <w:pPr>
      <w:widowControl w:val="0"/>
    </w:pPr>
    <w:rPr>
      <w:rFonts w:asciiTheme="minorHAnsi" w:eastAsiaTheme="minorEastAsia" w:hAnsiTheme="minorHAnsi" w:cstheme="minorBidi"/>
      <w:kern w:val="2"/>
      <w:sz w:val="21"/>
    </w:rPr>
  </w:style>
  <w:style w:type="paragraph" w:styleId="1">
    <w:name w:val="heading 1"/>
    <w:next w:val="a"/>
    <w:qFormat/>
    <w:rsid w:val="00CF5216"/>
    <w:pPr>
      <w:keepNext/>
      <w:keepLines/>
      <w:spacing w:before="348" w:after="210"/>
      <w:outlineLvl w:val="0"/>
    </w:pPr>
    <w:rPr>
      <w:rFonts w:asciiTheme="minorHAnsi" w:eastAsiaTheme="minorEastAsia" w:hAnsiTheme="minorHAnsi" w:cstheme="minorBidi"/>
      <w:b/>
      <w:kern w:val="2"/>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CF5216"/>
    <w:rPr>
      <w:rFonts w:ascii="宋体" w:hAnsi="Courier New"/>
    </w:rPr>
  </w:style>
  <w:style w:type="paragraph" w:styleId="a4">
    <w:name w:val="Balloon Text"/>
    <w:basedOn w:val="a"/>
    <w:qFormat/>
    <w:rsid w:val="00CF5216"/>
    <w:rPr>
      <w:sz w:val="18"/>
    </w:rPr>
  </w:style>
  <w:style w:type="paragraph" w:styleId="a5">
    <w:name w:val="footer"/>
    <w:basedOn w:val="a"/>
    <w:qFormat/>
    <w:rsid w:val="00CF5216"/>
    <w:rPr>
      <w:sz w:val="18"/>
    </w:rPr>
  </w:style>
  <w:style w:type="paragraph" w:styleId="a6">
    <w:name w:val="header"/>
    <w:basedOn w:val="a"/>
    <w:qFormat/>
    <w:rsid w:val="00CF5216"/>
    <w:pPr>
      <w:pBdr>
        <w:bottom w:val="single" w:sz="6" w:space="1" w:color="000000"/>
      </w:pBdr>
      <w:jc w:val="center"/>
    </w:pPr>
    <w:rPr>
      <w:sz w:val="18"/>
    </w:rPr>
  </w:style>
  <w:style w:type="paragraph" w:styleId="a7">
    <w:name w:val="Normal (Web)"/>
    <w:basedOn w:val="a"/>
    <w:qFormat/>
    <w:rsid w:val="00CF5216"/>
    <w:pPr>
      <w:widowControl/>
      <w:spacing w:before="100" w:after="100"/>
    </w:pPr>
    <w:rPr>
      <w:rFonts w:ascii="宋体" w:hAnsi="宋体" w:cs="宋体"/>
      <w:kern w:val="0"/>
      <w:sz w:val="24"/>
    </w:rPr>
  </w:style>
  <w:style w:type="table" w:styleId="a8">
    <w:name w:val="Table Grid"/>
    <w:qFormat/>
    <w:rsid w:val="00CF52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character" w:customStyle="1" w:styleId="a9">
    <w:name w:val="纯文本 字符"/>
    <w:basedOn w:val="a0"/>
    <w:qFormat/>
    <w:rsid w:val="00CF5216"/>
    <w:rPr>
      <w:rFonts w:ascii="宋体" w:hAnsi="Courier New"/>
    </w:rPr>
  </w:style>
  <w:style w:type="character" w:customStyle="1" w:styleId="aa">
    <w:name w:val="批注框文本 字符"/>
    <w:basedOn w:val="a0"/>
    <w:qFormat/>
    <w:rsid w:val="00CF5216"/>
    <w:rPr>
      <w:kern w:val="2"/>
      <w:sz w:val="18"/>
    </w:rPr>
  </w:style>
  <w:style w:type="character" w:customStyle="1" w:styleId="ab">
    <w:name w:val="页脚 字符"/>
    <w:basedOn w:val="a0"/>
    <w:qFormat/>
    <w:rsid w:val="00CF5216"/>
    <w:rPr>
      <w:sz w:val="18"/>
    </w:rPr>
  </w:style>
  <w:style w:type="character" w:customStyle="1" w:styleId="ac">
    <w:name w:val="页眉 字符"/>
    <w:basedOn w:val="a0"/>
    <w:qFormat/>
    <w:rsid w:val="00CF5216"/>
    <w:rPr>
      <w:sz w:val="18"/>
    </w:rPr>
  </w:style>
  <w:style w:type="paragraph" w:styleId="ad">
    <w:name w:val="List Paragraph"/>
    <w:basedOn w:val="a"/>
    <w:qFormat/>
    <w:rsid w:val="00CF5216"/>
    <w:pPr>
      <w:ind w:firstLineChars="200" w:firstLine="420"/>
    </w:pPr>
  </w:style>
  <w:style w:type="character" w:customStyle="1" w:styleId="hightlight">
    <w:name w:val="hightlight"/>
    <w:basedOn w:val="a0"/>
    <w:qFormat/>
    <w:rsid w:val="00CF5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2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xwechat_files\wxid_147b94lb64ta12_1f6e\msg\file\2025-09\&#37995;&#28304;&#26234;&#36896;logo.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335</Words>
  <Characters>1913</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wangyusheng397@163.com</cp:lastModifiedBy>
  <cp:revision>188</cp:revision>
  <dcterms:created xsi:type="dcterms:W3CDTF">2025-09-22T07:38:00Z</dcterms:created>
  <dcterms:modified xsi:type="dcterms:W3CDTF">2026-08-27T10:02:00Z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KSOTemplateDocerSaveRecord">
    <vt:lpwstr>eyJoZGlkIjoiZjg1ZmQ2OTgzMzJmNDU5YzdlYWU3ZjU1YzQwMjFmZTYiLCJ1c2VySWQiOiIzOTg4MTcyMzQifQ==</vt:lpwstr>
  </property>
  <property fmtid="{D5CDD505-2E9C-101B-9397-08002B2CF9AE}" pid="4" name="ICV">
    <vt:lpwstr>98467EA14C5646A1A26C7876E44C753E_12</vt:lpwstr>
  </property>
</Properties>
</file>