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8E7" w:rsidRPr="00617D60" w:rsidRDefault="006E08E7" w:rsidP="006E08E7">
      <w:pPr>
        <w:spacing w:beforeLines="50" w:before="156" w:afterLines="50" w:after="156" w:line="400" w:lineRule="exact"/>
        <w:jc w:val="center"/>
        <w:rPr>
          <w:rFonts w:eastAsia="黑体"/>
          <w:b/>
          <w:bCs/>
          <w:iCs/>
          <w:color w:val="000000"/>
          <w:sz w:val="36"/>
          <w:szCs w:val="36"/>
        </w:rPr>
      </w:pPr>
      <w:r w:rsidRPr="00617D60">
        <w:rPr>
          <w:bCs/>
          <w:iCs/>
          <w:color w:val="000000"/>
          <w:sz w:val="24"/>
        </w:rPr>
        <w:t>证券代码：</w:t>
      </w:r>
      <w:r>
        <w:rPr>
          <w:rFonts w:hint="eastAsia"/>
          <w:bCs/>
          <w:iCs/>
          <w:color w:val="000000"/>
          <w:sz w:val="24"/>
        </w:rPr>
        <w:t>6</w:t>
      </w:r>
      <w:r>
        <w:rPr>
          <w:bCs/>
          <w:iCs/>
          <w:color w:val="000000"/>
          <w:sz w:val="24"/>
        </w:rPr>
        <w:t>00486</w:t>
      </w:r>
      <w:r w:rsidRPr="00617D60">
        <w:rPr>
          <w:bCs/>
          <w:iCs/>
          <w:color w:val="000000"/>
          <w:sz w:val="24"/>
        </w:rPr>
        <w:t xml:space="preserve">                                   </w:t>
      </w:r>
      <w:r w:rsidRPr="00617D60">
        <w:rPr>
          <w:bCs/>
          <w:iCs/>
          <w:color w:val="000000"/>
          <w:sz w:val="24"/>
        </w:rPr>
        <w:t>证券简称：</w:t>
      </w:r>
      <w:proofErr w:type="gramStart"/>
      <w:r>
        <w:rPr>
          <w:rFonts w:hint="eastAsia"/>
          <w:bCs/>
          <w:iCs/>
          <w:color w:val="000000"/>
          <w:sz w:val="24"/>
        </w:rPr>
        <w:t>扬农化工</w:t>
      </w:r>
      <w:proofErr w:type="gramEnd"/>
    </w:p>
    <w:p w:rsidR="006E08E7" w:rsidRPr="00895775" w:rsidRDefault="006E08E7" w:rsidP="006E08E7">
      <w:pPr>
        <w:spacing w:afterLines="50" w:after="156" w:line="400" w:lineRule="exact"/>
        <w:jc w:val="center"/>
        <w:rPr>
          <w:rFonts w:eastAsia="黑体"/>
          <w:b/>
          <w:bCs/>
          <w:iCs/>
          <w:color w:val="000000"/>
          <w:sz w:val="36"/>
          <w:szCs w:val="36"/>
        </w:rPr>
      </w:pPr>
    </w:p>
    <w:p w:rsidR="006E08E7" w:rsidRPr="00C743FD" w:rsidRDefault="006E08E7" w:rsidP="006E08E7">
      <w:pPr>
        <w:spacing w:beforeLines="50" w:before="156" w:afterLines="50" w:after="156" w:line="400" w:lineRule="exact"/>
        <w:jc w:val="center"/>
        <w:rPr>
          <w:rFonts w:eastAsia="黑体"/>
          <w:b/>
          <w:bCs/>
          <w:iCs/>
          <w:color w:val="FF0000"/>
          <w:sz w:val="36"/>
          <w:szCs w:val="36"/>
        </w:rPr>
      </w:pPr>
      <w:r w:rsidRPr="00C743FD">
        <w:rPr>
          <w:rFonts w:eastAsia="黑体" w:hint="eastAsia"/>
          <w:b/>
          <w:bCs/>
          <w:iCs/>
          <w:color w:val="FF0000"/>
          <w:sz w:val="36"/>
          <w:szCs w:val="36"/>
        </w:rPr>
        <w:t>江苏扬农化工股份</w:t>
      </w:r>
      <w:r w:rsidRPr="00C743FD">
        <w:rPr>
          <w:rFonts w:eastAsia="黑体"/>
          <w:b/>
          <w:bCs/>
          <w:iCs/>
          <w:color w:val="FF0000"/>
          <w:sz w:val="36"/>
          <w:szCs w:val="36"/>
        </w:rPr>
        <w:t>有限公司</w:t>
      </w:r>
    </w:p>
    <w:p w:rsidR="006E08E7" w:rsidRDefault="006E08E7" w:rsidP="006E08E7">
      <w:pPr>
        <w:spacing w:beforeLines="50" w:before="156" w:afterLines="50" w:after="156" w:line="400" w:lineRule="exact"/>
        <w:jc w:val="center"/>
        <w:rPr>
          <w:rFonts w:eastAsia="黑体"/>
          <w:b/>
          <w:bCs/>
          <w:iCs/>
          <w:color w:val="FF0000"/>
          <w:sz w:val="36"/>
          <w:szCs w:val="36"/>
        </w:rPr>
      </w:pPr>
      <w:r w:rsidRPr="00C743FD">
        <w:rPr>
          <w:rFonts w:eastAsia="黑体"/>
          <w:b/>
          <w:bCs/>
          <w:iCs/>
          <w:color w:val="FF0000"/>
          <w:sz w:val="36"/>
          <w:szCs w:val="36"/>
        </w:rPr>
        <w:t>投资者关系活动记录表</w:t>
      </w:r>
    </w:p>
    <w:p w:rsidR="006E08E7" w:rsidRPr="00EF15EE" w:rsidRDefault="006E08E7" w:rsidP="006E08E7">
      <w:pPr>
        <w:spacing w:beforeLines="50" w:before="156"/>
        <w:jc w:val="right"/>
        <w:rPr>
          <w:rFonts w:ascii="宋体" w:hAnsi="宋体"/>
          <w:b/>
          <w:bCs/>
          <w:iCs/>
          <w:color w:val="FF0000"/>
          <w:sz w:val="22"/>
        </w:rPr>
      </w:pPr>
      <w:r w:rsidRPr="00C746D4">
        <w:rPr>
          <w:rFonts w:ascii="宋体" w:hAnsi="宋体" w:hint="eastAsia"/>
          <w:sz w:val="24"/>
        </w:rPr>
        <w:t>编号：2</w:t>
      </w:r>
      <w:r w:rsidRPr="00C746D4">
        <w:rPr>
          <w:rFonts w:ascii="宋体" w:hAnsi="宋体"/>
          <w:sz w:val="24"/>
        </w:rPr>
        <w:t>026-0</w:t>
      </w:r>
      <w:r>
        <w:rPr>
          <w:rFonts w:ascii="宋体" w:hAnsi="宋体"/>
          <w:sz w:val="24"/>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6883"/>
      </w:tblGrid>
      <w:tr w:rsidR="006E08E7" w:rsidRPr="00617D60" w:rsidTr="00F80281">
        <w:tc>
          <w:tcPr>
            <w:tcW w:w="1413" w:type="dxa"/>
            <w:tcBorders>
              <w:top w:val="single" w:sz="4" w:space="0" w:color="auto"/>
              <w:left w:val="single" w:sz="4" w:space="0" w:color="auto"/>
              <w:bottom w:val="single" w:sz="4" w:space="0" w:color="auto"/>
              <w:right w:val="single" w:sz="4" w:space="0" w:color="auto"/>
            </w:tcBorders>
            <w:vAlign w:val="center"/>
          </w:tcPr>
          <w:p w:rsidR="006E08E7" w:rsidRPr="00617D60" w:rsidRDefault="006E08E7" w:rsidP="00F80281">
            <w:pPr>
              <w:spacing w:line="360" w:lineRule="auto"/>
              <w:rPr>
                <w:b/>
                <w:bCs/>
                <w:iCs/>
                <w:color w:val="000000"/>
                <w:sz w:val="24"/>
              </w:rPr>
            </w:pPr>
            <w:r w:rsidRPr="00617D60">
              <w:rPr>
                <w:b/>
                <w:bCs/>
                <w:iCs/>
                <w:color w:val="000000"/>
                <w:sz w:val="24"/>
              </w:rPr>
              <w:t>投资者关系活动类别</w:t>
            </w:r>
          </w:p>
          <w:p w:rsidR="006E08E7" w:rsidRPr="00617D60" w:rsidRDefault="006E08E7" w:rsidP="00F80281">
            <w:pPr>
              <w:spacing w:line="360" w:lineRule="auto"/>
              <w:rPr>
                <w:b/>
                <w:bCs/>
                <w:iCs/>
                <w:color w:val="000000"/>
                <w:sz w:val="24"/>
              </w:rPr>
            </w:pPr>
          </w:p>
        </w:tc>
        <w:tc>
          <w:tcPr>
            <w:tcW w:w="6883" w:type="dxa"/>
            <w:tcBorders>
              <w:top w:val="single" w:sz="4" w:space="0" w:color="auto"/>
              <w:left w:val="single" w:sz="4" w:space="0" w:color="auto"/>
              <w:bottom w:val="single" w:sz="4" w:space="0" w:color="auto"/>
              <w:right w:val="single" w:sz="4" w:space="0" w:color="auto"/>
            </w:tcBorders>
            <w:vAlign w:val="center"/>
          </w:tcPr>
          <w:p w:rsidR="006E08E7" w:rsidRPr="00617D60" w:rsidRDefault="006E08E7" w:rsidP="00F80281">
            <w:pPr>
              <w:spacing w:line="360" w:lineRule="auto"/>
              <w:rPr>
                <w:bCs/>
                <w:iCs/>
                <w:color w:val="000000"/>
                <w:sz w:val="24"/>
              </w:rPr>
            </w:pPr>
            <w:r w:rsidRPr="00617D60">
              <w:rPr>
                <w:bCs/>
                <w:iCs/>
                <w:color w:val="000000"/>
                <w:sz w:val="24"/>
              </w:rPr>
              <w:sym w:font="Wingdings 2" w:char="F0A3"/>
            </w:r>
            <w:r w:rsidRPr="00617D60">
              <w:rPr>
                <w:sz w:val="24"/>
              </w:rPr>
              <w:t>特定对象调研</w:t>
            </w:r>
            <w:r w:rsidRPr="00617D60">
              <w:rPr>
                <w:sz w:val="24"/>
              </w:rPr>
              <w:t xml:space="preserve">        </w:t>
            </w:r>
            <w:r w:rsidRPr="00617D60">
              <w:rPr>
                <w:bCs/>
                <w:iCs/>
                <w:color w:val="000000"/>
                <w:sz w:val="24"/>
              </w:rPr>
              <w:sym w:font="Wingdings 2" w:char="F0A3"/>
            </w:r>
            <w:r w:rsidRPr="00617D60">
              <w:rPr>
                <w:sz w:val="24"/>
              </w:rPr>
              <w:t>分析师会议</w:t>
            </w:r>
          </w:p>
          <w:p w:rsidR="006E08E7" w:rsidRPr="00617D60" w:rsidRDefault="006E08E7" w:rsidP="00F80281">
            <w:pPr>
              <w:spacing w:line="360" w:lineRule="auto"/>
              <w:rPr>
                <w:bCs/>
                <w:iCs/>
                <w:color w:val="000000"/>
                <w:sz w:val="24"/>
              </w:rPr>
            </w:pPr>
            <w:r w:rsidRPr="00617D60">
              <w:rPr>
                <w:bCs/>
                <w:iCs/>
                <w:color w:val="000000"/>
                <w:sz w:val="24"/>
              </w:rPr>
              <w:sym w:font="Wingdings 2" w:char="F0A3"/>
            </w:r>
            <w:r w:rsidRPr="00617D60">
              <w:rPr>
                <w:sz w:val="24"/>
              </w:rPr>
              <w:t>媒体采访</w:t>
            </w:r>
            <w:r w:rsidRPr="00617D60">
              <w:rPr>
                <w:sz w:val="24"/>
              </w:rPr>
              <w:t xml:space="preserve">            </w:t>
            </w:r>
            <w:r w:rsidRPr="00617D60">
              <w:rPr>
                <w:bCs/>
                <w:iCs/>
                <w:color w:val="000000"/>
                <w:sz w:val="24"/>
              </w:rPr>
              <w:sym w:font="Wingdings 2" w:char="F052"/>
            </w:r>
            <w:r w:rsidRPr="00617D60">
              <w:rPr>
                <w:sz w:val="24"/>
              </w:rPr>
              <w:t>业绩说明会</w:t>
            </w:r>
          </w:p>
          <w:p w:rsidR="006E08E7" w:rsidRPr="00617D60" w:rsidRDefault="006E08E7" w:rsidP="00F80281">
            <w:pPr>
              <w:spacing w:line="360" w:lineRule="auto"/>
              <w:rPr>
                <w:bCs/>
                <w:iCs/>
                <w:color w:val="000000"/>
                <w:sz w:val="24"/>
              </w:rPr>
            </w:pPr>
            <w:r w:rsidRPr="00617D60">
              <w:rPr>
                <w:bCs/>
                <w:iCs/>
                <w:color w:val="000000"/>
                <w:sz w:val="24"/>
              </w:rPr>
              <w:sym w:font="Wingdings 2" w:char="F0A3"/>
            </w:r>
            <w:r w:rsidRPr="00617D60">
              <w:rPr>
                <w:sz w:val="24"/>
              </w:rPr>
              <w:t>新闻发布会</w:t>
            </w:r>
            <w:r w:rsidRPr="00617D60">
              <w:rPr>
                <w:sz w:val="24"/>
              </w:rPr>
              <w:t xml:space="preserve">          </w:t>
            </w:r>
            <w:r w:rsidRPr="00617D60">
              <w:rPr>
                <w:bCs/>
                <w:iCs/>
                <w:color w:val="000000"/>
                <w:sz w:val="24"/>
              </w:rPr>
              <w:sym w:font="Wingdings 2" w:char="F0A3"/>
            </w:r>
            <w:r w:rsidRPr="00617D60">
              <w:rPr>
                <w:sz w:val="24"/>
              </w:rPr>
              <w:t>路演活动</w:t>
            </w:r>
          </w:p>
          <w:p w:rsidR="006E08E7" w:rsidRPr="00617D60" w:rsidRDefault="006E08E7" w:rsidP="00F80281">
            <w:pPr>
              <w:spacing w:line="360" w:lineRule="auto"/>
              <w:rPr>
                <w:bCs/>
                <w:iCs/>
                <w:color w:val="000000"/>
                <w:sz w:val="24"/>
              </w:rPr>
            </w:pPr>
            <w:r w:rsidRPr="00617D60">
              <w:rPr>
                <w:bCs/>
                <w:iCs/>
                <w:color w:val="000000"/>
                <w:sz w:val="24"/>
              </w:rPr>
              <w:sym w:font="Wingdings 2" w:char="F0A3"/>
            </w:r>
            <w:r w:rsidRPr="00617D60">
              <w:rPr>
                <w:sz w:val="24"/>
              </w:rPr>
              <w:t>现场参观</w:t>
            </w:r>
            <w:r w:rsidRPr="00617D60">
              <w:rPr>
                <w:sz w:val="24"/>
              </w:rPr>
              <w:t xml:space="preserve">            </w:t>
            </w:r>
          </w:p>
          <w:p w:rsidR="006E08E7" w:rsidRPr="00617D60" w:rsidRDefault="006E08E7" w:rsidP="00F80281">
            <w:pPr>
              <w:tabs>
                <w:tab w:val="center" w:pos="3199"/>
              </w:tabs>
              <w:spacing w:line="360" w:lineRule="auto"/>
              <w:rPr>
                <w:bCs/>
                <w:iCs/>
                <w:color w:val="000000"/>
                <w:sz w:val="24"/>
                <w:u w:val="single"/>
              </w:rPr>
            </w:pPr>
            <w:r w:rsidRPr="00617D60">
              <w:rPr>
                <w:bCs/>
                <w:iCs/>
                <w:color w:val="000000"/>
                <w:sz w:val="24"/>
              </w:rPr>
              <w:sym w:font="Wingdings 2" w:char="F0A3"/>
            </w:r>
            <w:r w:rsidRPr="00617D60">
              <w:rPr>
                <w:sz w:val="24"/>
              </w:rPr>
              <w:t>其他</w:t>
            </w:r>
          </w:p>
        </w:tc>
      </w:tr>
      <w:tr w:rsidR="006E08E7" w:rsidRPr="00617D60" w:rsidTr="00F80281">
        <w:tc>
          <w:tcPr>
            <w:tcW w:w="1413" w:type="dxa"/>
            <w:tcBorders>
              <w:top w:val="single" w:sz="4" w:space="0" w:color="auto"/>
              <w:left w:val="single" w:sz="4" w:space="0" w:color="auto"/>
              <w:bottom w:val="single" w:sz="4" w:space="0" w:color="auto"/>
              <w:right w:val="single" w:sz="4" w:space="0" w:color="auto"/>
            </w:tcBorders>
            <w:vAlign w:val="center"/>
          </w:tcPr>
          <w:p w:rsidR="006E08E7" w:rsidRPr="00617D60" w:rsidRDefault="006E08E7" w:rsidP="00F80281">
            <w:pPr>
              <w:spacing w:line="360" w:lineRule="auto"/>
              <w:rPr>
                <w:b/>
                <w:bCs/>
                <w:iCs/>
                <w:color w:val="000000"/>
                <w:sz w:val="24"/>
              </w:rPr>
            </w:pPr>
            <w:r w:rsidRPr="00617D60">
              <w:rPr>
                <w:b/>
                <w:bCs/>
                <w:iCs/>
                <w:color w:val="000000"/>
                <w:sz w:val="24"/>
              </w:rPr>
              <w:t>参与单位名称</w:t>
            </w:r>
          </w:p>
        </w:tc>
        <w:tc>
          <w:tcPr>
            <w:tcW w:w="6883" w:type="dxa"/>
            <w:tcBorders>
              <w:top w:val="single" w:sz="4" w:space="0" w:color="auto"/>
              <w:left w:val="single" w:sz="4" w:space="0" w:color="auto"/>
              <w:bottom w:val="single" w:sz="4" w:space="0" w:color="auto"/>
              <w:right w:val="single" w:sz="4" w:space="0" w:color="auto"/>
            </w:tcBorders>
            <w:vAlign w:val="center"/>
          </w:tcPr>
          <w:p w:rsidR="006E08E7" w:rsidRPr="00617D60" w:rsidRDefault="006E08E7" w:rsidP="006E08E7">
            <w:pPr>
              <w:spacing w:line="360" w:lineRule="auto"/>
              <w:rPr>
                <w:bCs/>
                <w:iCs/>
                <w:color w:val="000000"/>
                <w:sz w:val="24"/>
              </w:rPr>
            </w:pPr>
            <w:proofErr w:type="gramStart"/>
            <w:r>
              <w:rPr>
                <w:rFonts w:hint="eastAsia"/>
                <w:bCs/>
                <w:iCs/>
                <w:color w:val="000000"/>
                <w:sz w:val="24"/>
              </w:rPr>
              <w:t>扬农化工</w:t>
            </w:r>
            <w:proofErr w:type="gramEnd"/>
            <w:r w:rsidRPr="00625C18">
              <w:rPr>
                <w:rFonts w:hint="eastAsia"/>
                <w:bCs/>
                <w:iCs/>
                <w:color w:val="000000"/>
                <w:sz w:val="24"/>
              </w:rPr>
              <w:t>202</w:t>
            </w:r>
            <w:r>
              <w:rPr>
                <w:bCs/>
                <w:iCs/>
                <w:color w:val="000000"/>
                <w:sz w:val="24"/>
              </w:rPr>
              <w:t>6</w:t>
            </w:r>
            <w:r>
              <w:rPr>
                <w:rFonts w:hint="eastAsia"/>
                <w:bCs/>
                <w:iCs/>
                <w:color w:val="000000"/>
                <w:sz w:val="24"/>
              </w:rPr>
              <w:t>年</w:t>
            </w:r>
            <w:r>
              <w:rPr>
                <w:rFonts w:hint="eastAsia"/>
                <w:bCs/>
                <w:iCs/>
                <w:color w:val="000000"/>
                <w:sz w:val="24"/>
              </w:rPr>
              <w:t>半</w:t>
            </w:r>
            <w:r w:rsidRPr="00625C18">
              <w:rPr>
                <w:rFonts w:hint="eastAsia"/>
                <w:bCs/>
                <w:iCs/>
                <w:color w:val="000000"/>
                <w:sz w:val="24"/>
              </w:rPr>
              <w:t>年度业绩</w:t>
            </w:r>
            <w:r>
              <w:rPr>
                <w:rFonts w:hint="eastAsia"/>
                <w:bCs/>
                <w:iCs/>
                <w:color w:val="000000"/>
                <w:sz w:val="24"/>
              </w:rPr>
              <w:t>暨现金分红</w:t>
            </w:r>
            <w:r w:rsidRPr="00625C18">
              <w:rPr>
                <w:rFonts w:hint="eastAsia"/>
                <w:bCs/>
                <w:iCs/>
                <w:color w:val="000000"/>
                <w:sz w:val="24"/>
              </w:rPr>
              <w:t>说明会采用视频录播</w:t>
            </w:r>
            <w:r w:rsidRPr="00625C18">
              <w:rPr>
                <w:rFonts w:hint="eastAsia"/>
                <w:bCs/>
                <w:iCs/>
                <w:color w:val="000000"/>
                <w:sz w:val="24"/>
              </w:rPr>
              <w:t>+</w:t>
            </w:r>
            <w:r w:rsidRPr="00625C18">
              <w:rPr>
                <w:rFonts w:hint="eastAsia"/>
                <w:bCs/>
                <w:iCs/>
                <w:color w:val="000000"/>
                <w:sz w:val="24"/>
              </w:rPr>
              <w:t>网络文字互动方式进行，面向全体投资者</w:t>
            </w:r>
          </w:p>
        </w:tc>
      </w:tr>
      <w:tr w:rsidR="006E08E7" w:rsidRPr="00617D60" w:rsidTr="00F80281">
        <w:trPr>
          <w:trHeight w:val="567"/>
        </w:trPr>
        <w:tc>
          <w:tcPr>
            <w:tcW w:w="1413" w:type="dxa"/>
            <w:tcBorders>
              <w:top w:val="single" w:sz="4" w:space="0" w:color="auto"/>
              <w:left w:val="single" w:sz="4" w:space="0" w:color="auto"/>
              <w:bottom w:val="single" w:sz="4" w:space="0" w:color="auto"/>
              <w:right w:val="single" w:sz="4" w:space="0" w:color="auto"/>
            </w:tcBorders>
            <w:vAlign w:val="center"/>
          </w:tcPr>
          <w:p w:rsidR="006E08E7" w:rsidRPr="00617D60" w:rsidRDefault="006E08E7" w:rsidP="00F80281">
            <w:pPr>
              <w:spacing w:line="360" w:lineRule="auto"/>
              <w:jc w:val="center"/>
              <w:rPr>
                <w:b/>
                <w:bCs/>
                <w:iCs/>
                <w:color w:val="000000"/>
                <w:sz w:val="24"/>
              </w:rPr>
            </w:pPr>
            <w:r w:rsidRPr="00617D60">
              <w:rPr>
                <w:b/>
                <w:bCs/>
                <w:iCs/>
                <w:color w:val="000000"/>
                <w:sz w:val="24"/>
              </w:rPr>
              <w:t>时间</w:t>
            </w:r>
          </w:p>
        </w:tc>
        <w:tc>
          <w:tcPr>
            <w:tcW w:w="6883" w:type="dxa"/>
            <w:tcBorders>
              <w:top w:val="single" w:sz="4" w:space="0" w:color="auto"/>
              <w:left w:val="single" w:sz="4" w:space="0" w:color="auto"/>
              <w:bottom w:val="single" w:sz="4" w:space="0" w:color="auto"/>
              <w:right w:val="single" w:sz="4" w:space="0" w:color="auto"/>
            </w:tcBorders>
            <w:vAlign w:val="center"/>
          </w:tcPr>
          <w:p w:rsidR="006E08E7" w:rsidRPr="00617D60" w:rsidRDefault="006E08E7" w:rsidP="006E08E7">
            <w:pPr>
              <w:spacing w:line="360" w:lineRule="auto"/>
              <w:rPr>
                <w:bCs/>
                <w:iCs/>
                <w:color w:val="000000"/>
                <w:sz w:val="24"/>
              </w:rPr>
            </w:pPr>
            <w:r w:rsidRPr="00617D60">
              <w:rPr>
                <w:bCs/>
                <w:iCs/>
                <w:color w:val="000000"/>
                <w:sz w:val="24"/>
              </w:rPr>
              <w:t>202</w:t>
            </w:r>
            <w:r>
              <w:rPr>
                <w:bCs/>
                <w:iCs/>
                <w:color w:val="000000"/>
                <w:sz w:val="24"/>
              </w:rPr>
              <w:t>6</w:t>
            </w:r>
            <w:r w:rsidRPr="00617D60">
              <w:rPr>
                <w:bCs/>
                <w:iCs/>
                <w:color w:val="000000"/>
                <w:sz w:val="24"/>
              </w:rPr>
              <w:t>年</w:t>
            </w:r>
            <w:r>
              <w:rPr>
                <w:bCs/>
                <w:iCs/>
                <w:color w:val="000000"/>
                <w:sz w:val="24"/>
              </w:rPr>
              <w:t>8</w:t>
            </w:r>
            <w:r w:rsidRPr="00617D60">
              <w:rPr>
                <w:bCs/>
                <w:iCs/>
                <w:color w:val="000000"/>
                <w:sz w:val="24"/>
              </w:rPr>
              <w:t>月</w:t>
            </w:r>
            <w:r>
              <w:rPr>
                <w:bCs/>
                <w:iCs/>
                <w:color w:val="000000"/>
                <w:sz w:val="24"/>
              </w:rPr>
              <w:t>2</w:t>
            </w:r>
            <w:r>
              <w:rPr>
                <w:bCs/>
                <w:iCs/>
                <w:color w:val="000000"/>
                <w:sz w:val="24"/>
              </w:rPr>
              <w:t>7</w:t>
            </w:r>
            <w:r w:rsidRPr="00617D60">
              <w:rPr>
                <w:bCs/>
                <w:iCs/>
                <w:color w:val="000000"/>
                <w:sz w:val="24"/>
              </w:rPr>
              <w:t>日</w:t>
            </w:r>
            <w:r>
              <w:rPr>
                <w:bCs/>
                <w:iCs/>
                <w:color w:val="000000"/>
                <w:sz w:val="24"/>
              </w:rPr>
              <w:t>15</w:t>
            </w:r>
            <w:r>
              <w:rPr>
                <w:rFonts w:hint="eastAsia"/>
                <w:bCs/>
                <w:iCs/>
                <w:color w:val="000000"/>
                <w:sz w:val="24"/>
              </w:rPr>
              <w:t>:00</w:t>
            </w:r>
            <w:r w:rsidRPr="00617D60">
              <w:rPr>
                <w:bCs/>
                <w:iCs/>
                <w:color w:val="000000"/>
                <w:sz w:val="24"/>
              </w:rPr>
              <w:t>-1</w:t>
            </w:r>
            <w:r>
              <w:rPr>
                <w:bCs/>
                <w:iCs/>
                <w:color w:val="000000"/>
                <w:sz w:val="24"/>
              </w:rPr>
              <w:t>6</w:t>
            </w:r>
            <w:r w:rsidRPr="00617D60">
              <w:rPr>
                <w:bCs/>
                <w:iCs/>
                <w:color w:val="000000"/>
                <w:sz w:val="24"/>
              </w:rPr>
              <w:t>:</w:t>
            </w:r>
            <w:r>
              <w:rPr>
                <w:bCs/>
                <w:iCs/>
                <w:color w:val="000000"/>
                <w:sz w:val="24"/>
              </w:rPr>
              <w:t>0</w:t>
            </w:r>
            <w:r w:rsidRPr="00617D60">
              <w:rPr>
                <w:bCs/>
                <w:iCs/>
                <w:color w:val="000000"/>
                <w:sz w:val="24"/>
              </w:rPr>
              <w:t>0</w:t>
            </w:r>
          </w:p>
        </w:tc>
      </w:tr>
      <w:tr w:rsidR="006E08E7" w:rsidRPr="00617D60" w:rsidTr="00F80281">
        <w:trPr>
          <w:trHeight w:val="567"/>
        </w:trPr>
        <w:tc>
          <w:tcPr>
            <w:tcW w:w="1413" w:type="dxa"/>
            <w:tcBorders>
              <w:top w:val="single" w:sz="4" w:space="0" w:color="auto"/>
              <w:left w:val="single" w:sz="4" w:space="0" w:color="auto"/>
              <w:bottom w:val="single" w:sz="4" w:space="0" w:color="auto"/>
              <w:right w:val="single" w:sz="4" w:space="0" w:color="auto"/>
            </w:tcBorders>
            <w:vAlign w:val="center"/>
          </w:tcPr>
          <w:p w:rsidR="006E08E7" w:rsidRPr="00617D60" w:rsidRDefault="006E08E7" w:rsidP="00F80281">
            <w:pPr>
              <w:spacing w:line="360" w:lineRule="auto"/>
              <w:jc w:val="center"/>
              <w:rPr>
                <w:b/>
                <w:bCs/>
                <w:iCs/>
                <w:color w:val="000000"/>
                <w:sz w:val="24"/>
              </w:rPr>
            </w:pPr>
            <w:r w:rsidRPr="00617D60">
              <w:rPr>
                <w:b/>
                <w:bCs/>
                <w:iCs/>
                <w:color w:val="000000"/>
                <w:sz w:val="24"/>
              </w:rPr>
              <w:t>地点</w:t>
            </w:r>
          </w:p>
        </w:tc>
        <w:tc>
          <w:tcPr>
            <w:tcW w:w="6883" w:type="dxa"/>
            <w:tcBorders>
              <w:top w:val="single" w:sz="4" w:space="0" w:color="auto"/>
              <w:left w:val="single" w:sz="4" w:space="0" w:color="auto"/>
              <w:bottom w:val="single" w:sz="4" w:space="0" w:color="auto"/>
              <w:right w:val="single" w:sz="4" w:space="0" w:color="auto"/>
            </w:tcBorders>
            <w:vAlign w:val="center"/>
          </w:tcPr>
          <w:p w:rsidR="006E08E7" w:rsidRPr="00617D60" w:rsidRDefault="006E08E7" w:rsidP="00F80281">
            <w:pPr>
              <w:spacing w:line="360" w:lineRule="auto"/>
              <w:rPr>
                <w:bCs/>
                <w:iCs/>
                <w:color w:val="000000"/>
                <w:sz w:val="24"/>
              </w:rPr>
            </w:pPr>
            <w:r w:rsidRPr="00625C18">
              <w:rPr>
                <w:rFonts w:hint="eastAsia"/>
                <w:bCs/>
                <w:iCs/>
                <w:color w:val="000000"/>
                <w:sz w:val="24"/>
              </w:rPr>
              <w:t>上</w:t>
            </w:r>
            <w:proofErr w:type="gramStart"/>
            <w:r w:rsidRPr="00625C18">
              <w:rPr>
                <w:rFonts w:hint="eastAsia"/>
                <w:bCs/>
                <w:iCs/>
                <w:color w:val="000000"/>
                <w:sz w:val="24"/>
              </w:rPr>
              <w:t>证路演中心</w:t>
            </w:r>
            <w:proofErr w:type="gramEnd"/>
            <w:r w:rsidRPr="00625C18">
              <w:rPr>
                <w:rFonts w:hint="eastAsia"/>
                <w:bCs/>
                <w:iCs/>
                <w:color w:val="000000"/>
                <w:sz w:val="24"/>
              </w:rPr>
              <w:t xml:space="preserve"> https://roadshow.sseinfo.com</w:t>
            </w:r>
          </w:p>
        </w:tc>
      </w:tr>
      <w:tr w:rsidR="006E08E7" w:rsidRPr="00617D60" w:rsidTr="00F80281">
        <w:tc>
          <w:tcPr>
            <w:tcW w:w="1413" w:type="dxa"/>
            <w:tcBorders>
              <w:top w:val="single" w:sz="4" w:space="0" w:color="auto"/>
              <w:left w:val="single" w:sz="4" w:space="0" w:color="auto"/>
              <w:bottom w:val="single" w:sz="4" w:space="0" w:color="auto"/>
              <w:right w:val="single" w:sz="4" w:space="0" w:color="auto"/>
            </w:tcBorders>
            <w:vAlign w:val="center"/>
          </w:tcPr>
          <w:p w:rsidR="006E08E7" w:rsidRPr="00617D60" w:rsidRDefault="006E08E7" w:rsidP="00F80281">
            <w:pPr>
              <w:spacing w:line="360" w:lineRule="auto"/>
              <w:rPr>
                <w:b/>
                <w:bCs/>
                <w:iCs/>
                <w:color w:val="000000"/>
                <w:sz w:val="24"/>
              </w:rPr>
            </w:pPr>
            <w:r w:rsidRPr="00617D60">
              <w:rPr>
                <w:b/>
                <w:bCs/>
                <w:iCs/>
                <w:color w:val="000000"/>
                <w:sz w:val="24"/>
              </w:rPr>
              <w:t>公司接待人员</w:t>
            </w:r>
            <w:r>
              <w:rPr>
                <w:rFonts w:hint="eastAsia"/>
                <w:b/>
                <w:bCs/>
                <w:iCs/>
                <w:color w:val="000000"/>
                <w:sz w:val="24"/>
              </w:rPr>
              <w:t>姓名</w:t>
            </w:r>
          </w:p>
        </w:tc>
        <w:tc>
          <w:tcPr>
            <w:tcW w:w="6883" w:type="dxa"/>
            <w:tcBorders>
              <w:top w:val="single" w:sz="4" w:space="0" w:color="auto"/>
              <w:left w:val="single" w:sz="4" w:space="0" w:color="auto"/>
              <w:bottom w:val="single" w:sz="4" w:space="0" w:color="auto"/>
              <w:right w:val="single" w:sz="4" w:space="0" w:color="auto"/>
            </w:tcBorders>
            <w:vAlign w:val="center"/>
          </w:tcPr>
          <w:p w:rsidR="006E08E7" w:rsidRPr="00625C18" w:rsidRDefault="006E08E7" w:rsidP="00F80281">
            <w:pPr>
              <w:spacing w:line="360" w:lineRule="auto"/>
              <w:rPr>
                <w:rFonts w:ascii="宋体" w:hAnsi="宋体" w:cs="宋体"/>
                <w:sz w:val="24"/>
              </w:rPr>
            </w:pPr>
            <w:r w:rsidRPr="00625C18">
              <w:rPr>
                <w:rFonts w:ascii="宋体" w:hAnsi="宋体" w:cs="宋体" w:hint="eastAsia"/>
                <w:sz w:val="24"/>
              </w:rPr>
              <w:t>董事长：苏赋</w:t>
            </w:r>
          </w:p>
          <w:p w:rsidR="006E08E7" w:rsidRPr="00625C18" w:rsidRDefault="006E08E7" w:rsidP="00F80281">
            <w:pPr>
              <w:spacing w:line="360" w:lineRule="auto"/>
              <w:rPr>
                <w:rFonts w:ascii="宋体" w:hAnsi="宋体" w:cs="宋体"/>
                <w:sz w:val="24"/>
              </w:rPr>
            </w:pPr>
            <w:r w:rsidRPr="00625C18">
              <w:rPr>
                <w:rFonts w:ascii="宋体" w:hAnsi="宋体" w:cs="宋体" w:hint="eastAsia"/>
                <w:sz w:val="24"/>
              </w:rPr>
              <w:t>董事、总经理：吴孝举</w:t>
            </w:r>
          </w:p>
          <w:p w:rsidR="006E08E7" w:rsidRPr="00625C18" w:rsidRDefault="006E08E7" w:rsidP="00F80281">
            <w:pPr>
              <w:spacing w:line="360" w:lineRule="auto"/>
              <w:rPr>
                <w:rFonts w:ascii="宋体" w:hAnsi="宋体" w:cs="宋体"/>
                <w:sz w:val="24"/>
              </w:rPr>
            </w:pPr>
            <w:r w:rsidRPr="00625C18">
              <w:rPr>
                <w:rFonts w:ascii="宋体" w:hAnsi="宋体" w:cs="宋体" w:hint="eastAsia"/>
                <w:sz w:val="24"/>
              </w:rPr>
              <w:t>独立董事：</w:t>
            </w:r>
            <w:r>
              <w:rPr>
                <w:rFonts w:ascii="宋体" w:hAnsi="宋体" w:cs="宋体" w:hint="eastAsia"/>
                <w:sz w:val="24"/>
              </w:rPr>
              <w:t>李钟华</w:t>
            </w:r>
          </w:p>
          <w:p w:rsidR="006E08E7" w:rsidRPr="00202D39" w:rsidRDefault="006E08E7" w:rsidP="00F80281">
            <w:pPr>
              <w:spacing w:line="360" w:lineRule="auto"/>
              <w:rPr>
                <w:rFonts w:ascii="宋体" w:hAnsi="宋体"/>
                <w:sz w:val="24"/>
              </w:rPr>
            </w:pPr>
            <w:r w:rsidRPr="00625C18">
              <w:rPr>
                <w:rFonts w:ascii="宋体" w:hAnsi="宋体" w:cs="宋体" w:hint="eastAsia"/>
                <w:sz w:val="24"/>
              </w:rPr>
              <w:t>董事会秘书兼财务总监：李常青</w:t>
            </w:r>
          </w:p>
        </w:tc>
      </w:tr>
      <w:tr w:rsidR="006E08E7" w:rsidRPr="00617D60" w:rsidTr="00F80281">
        <w:tc>
          <w:tcPr>
            <w:tcW w:w="1413" w:type="dxa"/>
            <w:tcBorders>
              <w:top w:val="single" w:sz="4" w:space="0" w:color="auto"/>
              <w:left w:val="single" w:sz="4" w:space="0" w:color="auto"/>
              <w:bottom w:val="single" w:sz="4" w:space="0" w:color="auto"/>
              <w:right w:val="single" w:sz="4" w:space="0" w:color="auto"/>
            </w:tcBorders>
            <w:vAlign w:val="center"/>
          </w:tcPr>
          <w:p w:rsidR="006E08E7" w:rsidRPr="00617D60" w:rsidRDefault="006E08E7" w:rsidP="00F80281">
            <w:pPr>
              <w:spacing w:line="360" w:lineRule="auto"/>
              <w:rPr>
                <w:b/>
                <w:bCs/>
                <w:iCs/>
                <w:color w:val="000000"/>
                <w:sz w:val="24"/>
              </w:rPr>
            </w:pPr>
            <w:r w:rsidRPr="00617D60">
              <w:rPr>
                <w:b/>
                <w:bCs/>
                <w:iCs/>
                <w:color w:val="000000"/>
                <w:sz w:val="24"/>
              </w:rPr>
              <w:t>投资者关系活动主要内容介绍</w:t>
            </w:r>
          </w:p>
        </w:tc>
        <w:tc>
          <w:tcPr>
            <w:tcW w:w="6883" w:type="dxa"/>
            <w:tcBorders>
              <w:top w:val="single" w:sz="4" w:space="0" w:color="auto"/>
              <w:left w:val="single" w:sz="4" w:space="0" w:color="auto"/>
              <w:bottom w:val="single" w:sz="4" w:space="0" w:color="auto"/>
              <w:right w:val="single" w:sz="4" w:space="0" w:color="auto"/>
            </w:tcBorders>
            <w:vAlign w:val="center"/>
          </w:tcPr>
          <w:p w:rsidR="006E08E7" w:rsidRPr="00BB27EA" w:rsidRDefault="006E08E7" w:rsidP="00F80281">
            <w:pPr>
              <w:spacing w:line="360" w:lineRule="auto"/>
              <w:ind w:firstLineChars="200" w:firstLine="482"/>
              <w:rPr>
                <w:rFonts w:ascii="宋体" w:hAnsi="宋体"/>
                <w:sz w:val="24"/>
              </w:rPr>
            </w:pPr>
            <w:r w:rsidRPr="00BB27EA">
              <w:rPr>
                <w:rFonts w:ascii="宋体" w:hAnsi="宋体" w:hint="eastAsia"/>
                <w:b/>
                <w:sz w:val="24"/>
              </w:rPr>
              <w:t>问：</w:t>
            </w:r>
            <w:r w:rsidR="00670270" w:rsidRPr="00670270">
              <w:rPr>
                <w:rFonts w:ascii="宋体" w:hAnsi="宋体" w:hint="eastAsia"/>
                <w:sz w:val="24"/>
              </w:rPr>
              <w:t>请问吴总，公司目前除了已商业化的氟</w:t>
            </w:r>
            <w:proofErr w:type="gramStart"/>
            <w:r w:rsidR="00670270" w:rsidRPr="00670270">
              <w:rPr>
                <w:rFonts w:ascii="宋体" w:hAnsi="宋体" w:hint="eastAsia"/>
                <w:sz w:val="24"/>
              </w:rPr>
              <w:t>螨</w:t>
            </w:r>
            <w:proofErr w:type="gramEnd"/>
            <w:r w:rsidR="00670270" w:rsidRPr="00670270">
              <w:rPr>
                <w:rFonts w:ascii="宋体" w:hAnsi="宋体" w:hint="eastAsia"/>
                <w:sz w:val="24"/>
              </w:rPr>
              <w:t>双醚外，其余创制产品的商业化进程是怎样的，27年有什么新产品会上市？</w:t>
            </w:r>
          </w:p>
          <w:p w:rsidR="006E08E7" w:rsidRPr="00BB27EA" w:rsidRDefault="006E08E7" w:rsidP="00F80281">
            <w:pPr>
              <w:spacing w:line="360" w:lineRule="auto"/>
              <w:ind w:firstLineChars="200" w:firstLine="482"/>
              <w:rPr>
                <w:rFonts w:ascii="宋体" w:hAnsi="宋体"/>
                <w:sz w:val="24"/>
              </w:rPr>
            </w:pPr>
            <w:r w:rsidRPr="00BB27EA">
              <w:rPr>
                <w:rFonts w:ascii="宋体" w:hAnsi="宋体" w:hint="eastAsia"/>
                <w:b/>
                <w:sz w:val="24"/>
              </w:rPr>
              <w:t>答：</w:t>
            </w:r>
            <w:r w:rsidR="00670270" w:rsidRPr="00670270">
              <w:rPr>
                <w:rFonts w:ascii="宋体" w:hAnsi="宋体" w:hint="eastAsia"/>
                <w:sz w:val="24"/>
              </w:rPr>
              <w:t>尊敬的投资者，您好。公司高度重视创制化合物的开发，管道内创制化合物不断增加，形成了清晰的产品清单，多个产品进入登记阶段，全新机理产品氟</w:t>
            </w:r>
            <w:proofErr w:type="gramStart"/>
            <w:r w:rsidR="00670270" w:rsidRPr="00670270">
              <w:rPr>
                <w:rFonts w:ascii="宋体" w:hAnsi="宋体" w:hint="eastAsia"/>
                <w:sz w:val="24"/>
              </w:rPr>
              <w:t>螨双醚的成功</w:t>
            </w:r>
            <w:proofErr w:type="gramEnd"/>
            <w:r w:rsidR="00670270" w:rsidRPr="00670270">
              <w:rPr>
                <w:rFonts w:ascii="宋体" w:hAnsi="宋体" w:hint="eastAsia"/>
                <w:sz w:val="24"/>
              </w:rPr>
              <w:t>上市为后续创制品种的产业化积累了经验，部分产品已经进入产业化前期阶段，在登记政策保持不变的前提下，未来5年力争每1-2年推出一个新产品。创新药研发周期长、挑战大，公司将持续积累核心能力，坚定推进全新化合物的研发与商业化，以创新驱动未来增长。</w:t>
            </w:r>
          </w:p>
          <w:p w:rsidR="006E08E7" w:rsidRDefault="006E08E7" w:rsidP="00F80281">
            <w:pPr>
              <w:spacing w:line="360" w:lineRule="auto"/>
              <w:ind w:firstLineChars="200" w:firstLine="482"/>
              <w:rPr>
                <w:rFonts w:ascii="宋体" w:hAnsi="宋体"/>
                <w:b/>
                <w:sz w:val="24"/>
              </w:rPr>
            </w:pPr>
          </w:p>
          <w:p w:rsidR="006E08E7" w:rsidRPr="00BB27EA" w:rsidRDefault="006E08E7" w:rsidP="00F80281">
            <w:pPr>
              <w:spacing w:line="360" w:lineRule="auto"/>
              <w:ind w:firstLineChars="200" w:firstLine="482"/>
              <w:rPr>
                <w:rFonts w:ascii="宋体" w:hAnsi="宋体"/>
                <w:sz w:val="24"/>
              </w:rPr>
            </w:pPr>
            <w:r w:rsidRPr="00BB27EA">
              <w:rPr>
                <w:rFonts w:ascii="宋体" w:hAnsi="宋体" w:hint="eastAsia"/>
                <w:b/>
                <w:sz w:val="24"/>
              </w:rPr>
              <w:lastRenderedPageBreak/>
              <w:t>问：</w:t>
            </w:r>
            <w:r w:rsidR="00670270" w:rsidRPr="00670270">
              <w:rPr>
                <w:rFonts w:ascii="宋体" w:hAnsi="宋体" w:hint="eastAsia"/>
                <w:sz w:val="24"/>
              </w:rPr>
              <w:t>传统农药公司这两年在纷纷跨界，比如新安，兴发，转型新材料后，市场估值一跃抬升，甚至百倍pe，公司是否考虑利用账上富裕现金投资第二曲线计划，彻底脱离农药制造这个估值陷阱。</w:t>
            </w:r>
          </w:p>
          <w:p w:rsidR="006E08E7" w:rsidRPr="00BB27EA" w:rsidRDefault="006E08E7" w:rsidP="00F80281">
            <w:pPr>
              <w:spacing w:line="360" w:lineRule="auto"/>
              <w:ind w:firstLineChars="200" w:firstLine="482"/>
              <w:rPr>
                <w:rFonts w:ascii="宋体" w:hAnsi="宋体"/>
                <w:sz w:val="24"/>
              </w:rPr>
            </w:pPr>
            <w:r w:rsidRPr="00BB27EA">
              <w:rPr>
                <w:rFonts w:ascii="宋体" w:hAnsi="宋体" w:hint="eastAsia"/>
                <w:b/>
                <w:sz w:val="24"/>
              </w:rPr>
              <w:t>答：</w:t>
            </w:r>
            <w:r w:rsidR="00670270" w:rsidRPr="00670270">
              <w:rPr>
                <w:rFonts w:ascii="宋体" w:hAnsi="宋体" w:hint="eastAsia"/>
                <w:sz w:val="24"/>
              </w:rPr>
              <w:t>尊敬的投资者，您好。感谢您对公司的关注与建议。农药作为农产品保产增收的重要保障，是农业生产中不可缺少的生产资料。长期以来，农药对控制病虫草害、保护农作物安全生长、提高作物产量、促进国民经济持续稳定发展等发挥了极其重要的作用。公司始终认为，农药行业是关乎粮食安全、具有刚性需求的战略基础产业，其长期价值不应被短期市场情绪所遮蔽。作为</w:t>
            </w:r>
            <w:proofErr w:type="gramStart"/>
            <w:r w:rsidR="00670270" w:rsidRPr="00670270">
              <w:rPr>
                <w:rFonts w:ascii="宋体" w:hAnsi="宋体" w:hint="eastAsia"/>
                <w:sz w:val="24"/>
              </w:rPr>
              <w:t>央企上市</w:t>
            </w:r>
            <w:proofErr w:type="gramEnd"/>
            <w:r w:rsidR="00670270" w:rsidRPr="00670270">
              <w:rPr>
                <w:rFonts w:ascii="宋体" w:hAnsi="宋体" w:hint="eastAsia"/>
                <w:sz w:val="24"/>
              </w:rPr>
              <w:t>公司，公司心怀“国之大者”，积极</w:t>
            </w:r>
            <w:proofErr w:type="gramStart"/>
            <w:r w:rsidR="00670270" w:rsidRPr="00670270">
              <w:rPr>
                <w:rFonts w:ascii="宋体" w:hAnsi="宋体" w:hint="eastAsia"/>
                <w:sz w:val="24"/>
              </w:rPr>
              <w:t>践行央企责任</w:t>
            </w:r>
            <w:proofErr w:type="gramEnd"/>
            <w:r w:rsidR="00670270" w:rsidRPr="00670270">
              <w:rPr>
                <w:rFonts w:ascii="宋体" w:hAnsi="宋体" w:hint="eastAsia"/>
                <w:sz w:val="24"/>
              </w:rPr>
              <w:t>。围绕“打造最具创新力的中国领先、受人尊敬的农化公司”这一愿景，公司坚持以科技创新为核心驱动，致力于打造本土化科技创新能力、卓越的生产运营能力、超越合</w:t>
            </w:r>
            <w:proofErr w:type="gramStart"/>
            <w:r w:rsidR="00670270" w:rsidRPr="00670270">
              <w:rPr>
                <w:rFonts w:ascii="宋体" w:hAnsi="宋体" w:hint="eastAsia"/>
                <w:sz w:val="24"/>
              </w:rPr>
              <w:t>规</w:t>
            </w:r>
            <w:proofErr w:type="gramEnd"/>
            <w:r w:rsidR="00670270" w:rsidRPr="00670270">
              <w:rPr>
                <w:rFonts w:ascii="宋体" w:hAnsi="宋体" w:hint="eastAsia"/>
                <w:sz w:val="24"/>
              </w:rPr>
              <w:t>的绿色发展能力等核心竞争力，持续夯实价值创造基础。在立足主业的同时，公司也高度关注行业变革与新兴赛道机遇。公司将结合自身优势，积极探索符合国家战略方向的增量业务，持续为股东创造价值。</w:t>
            </w:r>
          </w:p>
          <w:p w:rsidR="006E08E7" w:rsidRPr="00BB27EA" w:rsidRDefault="006E08E7" w:rsidP="00F80281">
            <w:pPr>
              <w:spacing w:line="360" w:lineRule="auto"/>
              <w:ind w:firstLineChars="200" w:firstLine="482"/>
              <w:rPr>
                <w:rFonts w:ascii="宋体" w:hAnsi="宋体"/>
                <w:b/>
                <w:sz w:val="24"/>
              </w:rPr>
            </w:pPr>
          </w:p>
          <w:p w:rsidR="006E08E7" w:rsidRPr="00BB27EA" w:rsidRDefault="006E08E7" w:rsidP="00F80281">
            <w:pPr>
              <w:spacing w:line="360" w:lineRule="auto"/>
              <w:ind w:firstLineChars="200" w:firstLine="482"/>
              <w:rPr>
                <w:rFonts w:ascii="宋体" w:hAnsi="宋体"/>
                <w:sz w:val="24"/>
              </w:rPr>
            </w:pPr>
            <w:r w:rsidRPr="00BB27EA">
              <w:rPr>
                <w:rFonts w:ascii="宋体" w:hAnsi="宋体" w:hint="eastAsia"/>
                <w:b/>
                <w:sz w:val="24"/>
              </w:rPr>
              <w:t>问：</w:t>
            </w:r>
            <w:r w:rsidR="00670270" w:rsidRPr="00670270">
              <w:rPr>
                <w:rFonts w:ascii="宋体" w:hAnsi="宋体" w:hint="eastAsia"/>
                <w:sz w:val="24"/>
              </w:rPr>
              <w:t>清原副总经理陈志明在大会上给出了一组关键数字：2020至2024年，中国本土公布的32个ISO命名农药中，清原占31%；2018年至今全球ISO命名102个，清原占18个，其中除草剂全球34个，清原13个，占比38.2%，全球第一；2025年ISO命名26个，清原7个，全球第一。清原目前有1700多项专利，50%以上是海外专利。公司在新化合物研发上也逐渐掉队成国内二流，不知公司管理团队未来有何追赶的计划？</w:t>
            </w:r>
          </w:p>
          <w:p w:rsidR="006E08E7" w:rsidRPr="00BB27EA" w:rsidRDefault="006E08E7" w:rsidP="00F80281">
            <w:pPr>
              <w:spacing w:line="360" w:lineRule="auto"/>
              <w:ind w:firstLineChars="200" w:firstLine="482"/>
              <w:rPr>
                <w:rFonts w:ascii="宋体" w:hAnsi="宋体"/>
                <w:sz w:val="24"/>
              </w:rPr>
            </w:pPr>
            <w:r w:rsidRPr="00BB27EA">
              <w:rPr>
                <w:rFonts w:ascii="宋体" w:hAnsi="宋体" w:hint="eastAsia"/>
                <w:b/>
                <w:sz w:val="24"/>
              </w:rPr>
              <w:t>答：</w:t>
            </w:r>
            <w:r w:rsidR="00670270" w:rsidRPr="00670270">
              <w:rPr>
                <w:rFonts w:ascii="宋体" w:hAnsi="宋体" w:hint="eastAsia"/>
                <w:sz w:val="24"/>
              </w:rPr>
              <w:t>尊敬的投资者，您好。公司把科技创新作为推动高质量发展的头等大事，坚持“研发一代、生产一代、储备一代”战略。一是围绕原始创新，加快创制新药商业化进程，继续推进专利布局。二是围绕技术革新，加大工艺持续改进，加快优</w:t>
            </w:r>
            <w:proofErr w:type="gramStart"/>
            <w:r w:rsidR="00670270" w:rsidRPr="00670270">
              <w:rPr>
                <w:rFonts w:ascii="宋体" w:hAnsi="宋体" w:hint="eastAsia"/>
                <w:sz w:val="24"/>
              </w:rPr>
              <w:t>创产品</w:t>
            </w:r>
            <w:proofErr w:type="gramEnd"/>
            <w:r w:rsidR="00670270" w:rsidRPr="00670270">
              <w:rPr>
                <w:rFonts w:ascii="宋体" w:hAnsi="宋体" w:hint="eastAsia"/>
                <w:sz w:val="24"/>
              </w:rPr>
              <w:t>技术</w:t>
            </w:r>
            <w:r w:rsidR="00670270" w:rsidRPr="00670270">
              <w:rPr>
                <w:rFonts w:ascii="宋体" w:hAnsi="宋体" w:hint="eastAsia"/>
                <w:sz w:val="24"/>
              </w:rPr>
              <w:lastRenderedPageBreak/>
              <w:t>优化，加速差异化制剂产品开发。三是围绕研发提速，启动研发加速器计划，优化研发组织架构，提升研发执行效率；完善研发评审机制，促进提高研发转化的质量；完善薪酬激励机制，强化收益与贡献挂钩。四是围绕平台及团队能力建设，公司创成一个重点实验室，农研公司获</w:t>
            </w:r>
            <w:proofErr w:type="gramStart"/>
            <w:r w:rsidR="00670270" w:rsidRPr="00670270">
              <w:rPr>
                <w:rFonts w:ascii="宋体" w:hAnsi="宋体" w:hint="eastAsia"/>
                <w:sz w:val="24"/>
              </w:rPr>
              <w:t>评国家</w:t>
            </w:r>
            <w:proofErr w:type="gramEnd"/>
            <w:r w:rsidR="00670270" w:rsidRPr="00670270">
              <w:rPr>
                <w:rFonts w:ascii="宋体" w:hAnsi="宋体" w:hint="eastAsia"/>
                <w:sz w:val="24"/>
              </w:rPr>
              <w:t>知识产权示范创建企业，积极主持或参与制定国家标准、行业标准、团体标准。</w:t>
            </w:r>
          </w:p>
          <w:p w:rsidR="006E08E7" w:rsidRPr="00BB27EA" w:rsidRDefault="006E08E7" w:rsidP="00F80281">
            <w:pPr>
              <w:spacing w:line="360" w:lineRule="auto"/>
              <w:ind w:firstLineChars="200" w:firstLine="482"/>
              <w:rPr>
                <w:rFonts w:ascii="宋体" w:hAnsi="宋体"/>
                <w:b/>
                <w:sz w:val="24"/>
              </w:rPr>
            </w:pPr>
          </w:p>
          <w:p w:rsidR="006E08E7" w:rsidRPr="00BB27EA" w:rsidRDefault="006E08E7" w:rsidP="00F80281">
            <w:pPr>
              <w:spacing w:line="360" w:lineRule="auto"/>
              <w:ind w:firstLineChars="200" w:firstLine="482"/>
              <w:rPr>
                <w:rFonts w:ascii="宋体" w:hAnsi="宋体"/>
                <w:sz w:val="24"/>
              </w:rPr>
            </w:pPr>
            <w:r w:rsidRPr="00BB27EA">
              <w:rPr>
                <w:rFonts w:ascii="宋体" w:hAnsi="宋体" w:hint="eastAsia"/>
                <w:b/>
                <w:sz w:val="24"/>
              </w:rPr>
              <w:t>问：</w:t>
            </w:r>
            <w:r w:rsidR="005B0006" w:rsidRPr="005B0006">
              <w:rPr>
                <w:rFonts w:ascii="宋体" w:hAnsi="宋体" w:hint="eastAsia"/>
                <w:sz w:val="24"/>
              </w:rPr>
              <w:t>随着公司体量逐渐增长，发展也步入相对成熟稳定期，建议公司学习其他优秀蓝</w:t>
            </w:r>
            <w:proofErr w:type="gramStart"/>
            <w:r w:rsidR="005B0006" w:rsidRPr="005B0006">
              <w:rPr>
                <w:rFonts w:ascii="宋体" w:hAnsi="宋体" w:hint="eastAsia"/>
                <w:sz w:val="24"/>
              </w:rPr>
              <w:t>筹上市</w:t>
            </w:r>
            <w:proofErr w:type="gramEnd"/>
            <w:r w:rsidR="005B0006" w:rsidRPr="005B0006">
              <w:rPr>
                <w:rFonts w:ascii="宋体" w:hAnsi="宋体" w:hint="eastAsia"/>
                <w:sz w:val="24"/>
              </w:rPr>
              <w:t>企业，将分红率逐渐提高到50%占比，并每年回购注销5000万到1亿金额数额的股票，公司市值相对较小，花费不多的成本，对市值管理能起到立竿见影的效果，同时起到吸引更多长期投资者的效果。</w:t>
            </w:r>
          </w:p>
          <w:p w:rsidR="006E08E7" w:rsidRPr="00BB27EA" w:rsidRDefault="006E08E7" w:rsidP="00F80281">
            <w:pPr>
              <w:spacing w:line="360" w:lineRule="auto"/>
              <w:ind w:firstLineChars="200" w:firstLine="482"/>
              <w:rPr>
                <w:rFonts w:ascii="宋体" w:hAnsi="宋体"/>
                <w:sz w:val="24"/>
              </w:rPr>
            </w:pPr>
            <w:r w:rsidRPr="00BB27EA">
              <w:rPr>
                <w:rFonts w:ascii="宋体" w:hAnsi="宋体" w:hint="eastAsia"/>
                <w:b/>
                <w:sz w:val="24"/>
              </w:rPr>
              <w:t>答：</w:t>
            </w:r>
            <w:r w:rsidR="005B0006" w:rsidRPr="005B0006">
              <w:rPr>
                <w:rFonts w:ascii="宋体" w:hAnsi="宋体" w:hint="eastAsia"/>
                <w:sz w:val="24"/>
              </w:rPr>
              <w:t>尊敬的投资者，您好。公司长期重视投资者回报，将始终聚焦主责主业，全力推动葫芦岛产能释放、创制品种商业化、降本增效等重点工作落地见效，以持续向好的经营业绩和高质量发展成果，切实回报广大投资者的信任与支持，努力获取资本市场的合理认可，实现公司价值与股东价值的共同成长。同时，公司将统筹好经营发展、业绩增长与股东回报的动态平衡，增加分红频次，优化分红节奏，积极探索股权回购等市值管理手段，以实际行动回报投资者，实现公司与投资者的共建共享共赢。</w:t>
            </w:r>
          </w:p>
          <w:p w:rsidR="006E08E7" w:rsidRPr="00BB27EA" w:rsidRDefault="006E08E7" w:rsidP="00F80281">
            <w:pPr>
              <w:spacing w:line="360" w:lineRule="auto"/>
              <w:ind w:firstLineChars="200" w:firstLine="482"/>
              <w:rPr>
                <w:rFonts w:ascii="宋体" w:hAnsi="宋体"/>
                <w:b/>
                <w:sz w:val="24"/>
              </w:rPr>
            </w:pPr>
          </w:p>
          <w:p w:rsidR="006E08E7" w:rsidRPr="00BB27EA" w:rsidRDefault="006E08E7" w:rsidP="00F80281">
            <w:pPr>
              <w:spacing w:line="360" w:lineRule="auto"/>
              <w:ind w:firstLineChars="200" w:firstLine="482"/>
              <w:rPr>
                <w:rFonts w:ascii="宋体" w:hAnsi="宋体"/>
                <w:sz w:val="24"/>
              </w:rPr>
            </w:pPr>
            <w:r w:rsidRPr="00BB27EA">
              <w:rPr>
                <w:rFonts w:ascii="宋体" w:hAnsi="宋体" w:hint="eastAsia"/>
                <w:b/>
                <w:sz w:val="24"/>
              </w:rPr>
              <w:t>问：</w:t>
            </w:r>
            <w:r w:rsidR="005B0006" w:rsidRPr="005B0006">
              <w:rPr>
                <w:rFonts w:ascii="宋体" w:hAnsi="宋体" w:hint="eastAsia"/>
                <w:sz w:val="24"/>
              </w:rPr>
              <w:t>上半年公司依靠销量增长实现以量补价，但汇兑损失对利润形成一定侵蚀。站在目前时点，拟除虫菊酯、草甘</w:t>
            </w:r>
            <w:proofErr w:type="gramStart"/>
            <w:r w:rsidR="005B0006" w:rsidRPr="005B0006">
              <w:rPr>
                <w:rFonts w:ascii="宋体" w:hAnsi="宋体" w:hint="eastAsia"/>
                <w:sz w:val="24"/>
              </w:rPr>
              <w:t>膦</w:t>
            </w:r>
            <w:proofErr w:type="gramEnd"/>
            <w:r w:rsidR="005B0006" w:rsidRPr="005B0006">
              <w:rPr>
                <w:rFonts w:ascii="宋体" w:hAnsi="宋体" w:hint="eastAsia"/>
                <w:sz w:val="24"/>
              </w:rPr>
              <w:t>产品价格、汇率环境下，公司对下半年整体毛利率修复具备哪些有利条件，同时还面临哪些主要压力？</w:t>
            </w:r>
          </w:p>
          <w:p w:rsidR="006E08E7" w:rsidRDefault="006E08E7" w:rsidP="00F80281">
            <w:pPr>
              <w:spacing w:line="360" w:lineRule="auto"/>
              <w:ind w:firstLineChars="200" w:firstLine="482"/>
              <w:rPr>
                <w:rFonts w:ascii="宋体" w:hAnsi="宋体"/>
                <w:sz w:val="24"/>
              </w:rPr>
            </w:pPr>
            <w:r w:rsidRPr="00BB27EA">
              <w:rPr>
                <w:rFonts w:ascii="宋体" w:hAnsi="宋体" w:hint="eastAsia"/>
                <w:b/>
                <w:sz w:val="24"/>
              </w:rPr>
              <w:t>答</w:t>
            </w:r>
            <w:r w:rsidRPr="00BB27EA">
              <w:rPr>
                <w:rFonts w:ascii="宋体" w:hAnsi="宋体"/>
                <w:b/>
                <w:sz w:val="24"/>
              </w:rPr>
              <w:t>：</w:t>
            </w:r>
            <w:r w:rsidR="005B0006" w:rsidRPr="005B0006">
              <w:rPr>
                <w:rFonts w:ascii="宋体" w:hAnsi="宋体" w:hint="eastAsia"/>
                <w:sz w:val="24"/>
              </w:rPr>
              <w:t>尊敬的投资者，您好。下半年公司面临的机遇与挑战并存。机遇方面，菊酯及草甘</w:t>
            </w:r>
            <w:proofErr w:type="gramStart"/>
            <w:r w:rsidR="005B0006" w:rsidRPr="005B0006">
              <w:rPr>
                <w:rFonts w:ascii="宋体" w:hAnsi="宋体" w:hint="eastAsia"/>
                <w:sz w:val="24"/>
              </w:rPr>
              <w:t>膦</w:t>
            </w:r>
            <w:proofErr w:type="gramEnd"/>
            <w:r w:rsidR="005B0006" w:rsidRPr="005B0006">
              <w:rPr>
                <w:rFonts w:ascii="宋体" w:hAnsi="宋体" w:hint="eastAsia"/>
                <w:sz w:val="24"/>
              </w:rPr>
              <w:t>产品价格均已处于历史底部区间，进一步下行空间有限，南美补库需求有望推动边际改善；公司</w:t>
            </w:r>
            <w:proofErr w:type="gramStart"/>
            <w:r w:rsidR="005B0006" w:rsidRPr="005B0006">
              <w:rPr>
                <w:rFonts w:ascii="宋体" w:hAnsi="宋体" w:hint="eastAsia"/>
                <w:sz w:val="24"/>
              </w:rPr>
              <w:t>研</w:t>
            </w:r>
            <w:proofErr w:type="gramEnd"/>
            <w:r w:rsidR="005B0006" w:rsidRPr="005B0006">
              <w:rPr>
                <w:rFonts w:ascii="宋体" w:hAnsi="宋体" w:hint="eastAsia"/>
                <w:sz w:val="24"/>
              </w:rPr>
              <w:t>、产、销一体化配套完善，成本控制能力优于行业平均水平，辽宁</w:t>
            </w:r>
            <w:proofErr w:type="gramStart"/>
            <w:r w:rsidR="005B0006" w:rsidRPr="005B0006">
              <w:rPr>
                <w:rFonts w:ascii="宋体" w:hAnsi="宋体" w:hint="eastAsia"/>
                <w:sz w:val="24"/>
              </w:rPr>
              <w:lastRenderedPageBreak/>
              <w:t>优创新</w:t>
            </w:r>
            <w:proofErr w:type="gramEnd"/>
            <w:r w:rsidR="005B0006" w:rsidRPr="005B0006">
              <w:rPr>
                <w:rFonts w:ascii="宋体" w:hAnsi="宋体" w:hint="eastAsia"/>
                <w:sz w:val="24"/>
              </w:rPr>
              <w:t>产能释放带来的规模效应将逐步摊</w:t>
            </w:r>
            <w:proofErr w:type="gramStart"/>
            <w:r w:rsidR="005B0006" w:rsidRPr="005B0006">
              <w:rPr>
                <w:rFonts w:ascii="宋体" w:hAnsi="宋体" w:hint="eastAsia"/>
                <w:sz w:val="24"/>
              </w:rPr>
              <w:t>薄固定</w:t>
            </w:r>
            <w:proofErr w:type="gramEnd"/>
            <w:r w:rsidR="005B0006" w:rsidRPr="005B0006">
              <w:rPr>
                <w:rFonts w:ascii="宋体" w:hAnsi="宋体" w:hint="eastAsia"/>
                <w:sz w:val="24"/>
              </w:rPr>
              <w:t>成本，加之充沛的经营性现金流和持续推进的降本增效措施，为盈利修复提供内部支撑。挑战方面，三季度部分产品价格已较二季度高点回落，行业新增产能持续释放导致景气修复进程缓慢；人民币汇率存在升值压力，汇兑损失风险持续存在；地缘冲突扰动下原材料成本波动不确定性较高。公司下半年将积极应对各种挑战，充分发挥自身优势，努力实现经营目标。</w:t>
            </w:r>
          </w:p>
          <w:p w:rsidR="005B0006" w:rsidRDefault="005B0006" w:rsidP="00F80281">
            <w:pPr>
              <w:spacing w:line="360" w:lineRule="auto"/>
              <w:ind w:firstLineChars="200" w:firstLine="480"/>
              <w:rPr>
                <w:rFonts w:ascii="宋体" w:hAnsi="宋体"/>
                <w:sz w:val="24"/>
              </w:rPr>
            </w:pPr>
          </w:p>
          <w:p w:rsidR="005B0006" w:rsidRPr="00BB27EA" w:rsidRDefault="005B0006" w:rsidP="005B0006">
            <w:pPr>
              <w:spacing w:line="360" w:lineRule="auto"/>
              <w:ind w:firstLineChars="200" w:firstLine="482"/>
              <w:rPr>
                <w:rFonts w:ascii="宋体" w:hAnsi="宋体"/>
                <w:sz w:val="24"/>
              </w:rPr>
            </w:pPr>
            <w:r w:rsidRPr="00BB27EA">
              <w:rPr>
                <w:rFonts w:ascii="宋体" w:hAnsi="宋体" w:hint="eastAsia"/>
                <w:b/>
                <w:sz w:val="24"/>
              </w:rPr>
              <w:t>问：</w:t>
            </w:r>
            <w:r w:rsidRPr="005B0006">
              <w:rPr>
                <w:rFonts w:ascii="宋体" w:hAnsi="宋体" w:hint="eastAsia"/>
                <w:sz w:val="24"/>
              </w:rPr>
              <w:t>建议公司学习润</w:t>
            </w:r>
            <w:proofErr w:type="gramStart"/>
            <w:r w:rsidRPr="005B0006">
              <w:rPr>
                <w:rFonts w:ascii="宋体" w:hAnsi="宋体" w:hint="eastAsia"/>
                <w:sz w:val="24"/>
              </w:rPr>
              <w:t>丰信息</w:t>
            </w:r>
            <w:proofErr w:type="gramEnd"/>
            <w:r w:rsidRPr="005B0006">
              <w:rPr>
                <w:rFonts w:ascii="宋体" w:hAnsi="宋体" w:hint="eastAsia"/>
                <w:sz w:val="24"/>
              </w:rPr>
              <w:t>披露模式，定期组织电话会议，学习农药行业优秀企业治理模式，发展战略。</w:t>
            </w:r>
          </w:p>
          <w:p w:rsidR="005B0006" w:rsidRDefault="005B0006" w:rsidP="005B0006">
            <w:pPr>
              <w:spacing w:line="360" w:lineRule="auto"/>
              <w:ind w:firstLineChars="200" w:firstLine="482"/>
              <w:rPr>
                <w:rFonts w:ascii="宋体" w:hAnsi="宋体"/>
                <w:sz w:val="24"/>
              </w:rPr>
            </w:pPr>
            <w:r w:rsidRPr="00BB27EA">
              <w:rPr>
                <w:rFonts w:ascii="宋体" w:hAnsi="宋体" w:hint="eastAsia"/>
                <w:b/>
                <w:sz w:val="24"/>
              </w:rPr>
              <w:t>答</w:t>
            </w:r>
            <w:r w:rsidRPr="00BB27EA">
              <w:rPr>
                <w:rFonts w:ascii="宋体" w:hAnsi="宋体"/>
                <w:b/>
                <w:sz w:val="24"/>
              </w:rPr>
              <w:t>：</w:t>
            </w:r>
            <w:r w:rsidRPr="005B0006">
              <w:rPr>
                <w:rFonts w:ascii="宋体" w:hAnsi="宋体" w:hint="eastAsia"/>
                <w:sz w:val="24"/>
              </w:rPr>
              <w:t>尊敬的投资者，您好。感谢您的建议。公司已建立了较为完善的投资者沟通机制，通过业绩说明会、投资者调研、管理层与董事定期交流以及“走进上市公司”等活动，与市场保持充分沟通。未来，我们将积极关注和学习行业内优秀兄弟公司在信息披露和公司治理方面的先进做法，持续吸收借鉴经验，进一步提升投资者关系管理水平，推动公司高质量发展。</w:t>
            </w:r>
          </w:p>
          <w:p w:rsidR="005B0006" w:rsidRDefault="005B0006" w:rsidP="00F80281">
            <w:pPr>
              <w:spacing w:line="360" w:lineRule="auto"/>
              <w:ind w:firstLineChars="200" w:firstLine="480"/>
              <w:rPr>
                <w:rFonts w:ascii="宋体" w:hAnsi="宋体"/>
                <w:sz w:val="24"/>
              </w:rPr>
            </w:pPr>
          </w:p>
          <w:p w:rsidR="005B0006" w:rsidRPr="00BB27EA" w:rsidRDefault="005B0006" w:rsidP="005B0006">
            <w:pPr>
              <w:spacing w:line="360" w:lineRule="auto"/>
              <w:ind w:firstLineChars="200" w:firstLine="482"/>
              <w:rPr>
                <w:rFonts w:ascii="宋体" w:hAnsi="宋体"/>
                <w:sz w:val="24"/>
              </w:rPr>
            </w:pPr>
            <w:r w:rsidRPr="00BB27EA">
              <w:rPr>
                <w:rFonts w:ascii="宋体" w:hAnsi="宋体" w:hint="eastAsia"/>
                <w:b/>
                <w:sz w:val="24"/>
              </w:rPr>
              <w:t>问：</w:t>
            </w:r>
            <w:r w:rsidRPr="005B0006">
              <w:rPr>
                <w:rFonts w:ascii="宋体" w:hAnsi="宋体" w:hint="eastAsia"/>
                <w:sz w:val="24"/>
              </w:rPr>
              <w:t>请问公司上半年制剂业务收入减少、成本却增加是什么原因造成的？</w:t>
            </w:r>
          </w:p>
          <w:p w:rsidR="005B0006" w:rsidRDefault="005B0006" w:rsidP="005B0006">
            <w:pPr>
              <w:spacing w:line="360" w:lineRule="auto"/>
              <w:ind w:firstLineChars="200" w:firstLine="482"/>
              <w:rPr>
                <w:rFonts w:ascii="宋体" w:hAnsi="宋体"/>
                <w:sz w:val="24"/>
              </w:rPr>
            </w:pPr>
            <w:r w:rsidRPr="00BB27EA">
              <w:rPr>
                <w:rFonts w:ascii="宋体" w:hAnsi="宋体" w:hint="eastAsia"/>
                <w:b/>
                <w:sz w:val="24"/>
              </w:rPr>
              <w:t>答</w:t>
            </w:r>
            <w:r w:rsidRPr="00BB27EA">
              <w:rPr>
                <w:rFonts w:ascii="宋体" w:hAnsi="宋体"/>
                <w:b/>
                <w:sz w:val="24"/>
              </w:rPr>
              <w:t>：</w:t>
            </w:r>
            <w:r w:rsidRPr="005B0006">
              <w:rPr>
                <w:rFonts w:ascii="宋体" w:hAnsi="宋体" w:hint="eastAsia"/>
                <w:sz w:val="24"/>
              </w:rPr>
              <w:t>尊敬的投资者，您好。公司上半年制剂业务收入减少而成本增加，主要是因为销量下降所致。报告期内制剂销量同比减少，尽管平均售价同比有所上涨，但未能完全对冲销量下滑的影响，导致收入规模收缩，固定成</w:t>
            </w:r>
            <w:bookmarkStart w:id="0" w:name="_GoBack"/>
            <w:bookmarkEnd w:id="0"/>
            <w:r w:rsidRPr="005B0006">
              <w:rPr>
                <w:rFonts w:ascii="宋体" w:hAnsi="宋体" w:hint="eastAsia"/>
                <w:sz w:val="24"/>
              </w:rPr>
              <w:t>本分摊压力加大。同时，地缘冲突等因素推动部分原材料价格上涨，进一步推</w:t>
            </w:r>
            <w:proofErr w:type="gramStart"/>
            <w:r w:rsidRPr="005B0006">
              <w:rPr>
                <w:rFonts w:ascii="宋体" w:hAnsi="宋体" w:hint="eastAsia"/>
                <w:sz w:val="24"/>
              </w:rPr>
              <w:t>升生产</w:t>
            </w:r>
            <w:proofErr w:type="gramEnd"/>
            <w:r w:rsidRPr="005B0006">
              <w:rPr>
                <w:rFonts w:ascii="宋体" w:hAnsi="宋体" w:hint="eastAsia"/>
                <w:sz w:val="24"/>
              </w:rPr>
              <w:t>成本。</w:t>
            </w:r>
          </w:p>
          <w:p w:rsidR="005B0006" w:rsidRPr="005B0006" w:rsidRDefault="005B0006" w:rsidP="00F80281">
            <w:pPr>
              <w:spacing w:line="360" w:lineRule="auto"/>
              <w:ind w:firstLineChars="200" w:firstLine="480"/>
              <w:rPr>
                <w:rFonts w:ascii="宋体" w:hAnsi="宋体" w:hint="eastAsia"/>
                <w:sz w:val="24"/>
              </w:rPr>
            </w:pPr>
          </w:p>
        </w:tc>
      </w:tr>
      <w:tr w:rsidR="006E08E7" w:rsidRPr="00617D60" w:rsidTr="00F80281">
        <w:tc>
          <w:tcPr>
            <w:tcW w:w="1413" w:type="dxa"/>
            <w:tcBorders>
              <w:top w:val="single" w:sz="4" w:space="0" w:color="auto"/>
              <w:left w:val="single" w:sz="4" w:space="0" w:color="auto"/>
              <w:bottom w:val="single" w:sz="4" w:space="0" w:color="auto"/>
              <w:right w:val="single" w:sz="4" w:space="0" w:color="auto"/>
            </w:tcBorders>
            <w:vAlign w:val="center"/>
          </w:tcPr>
          <w:p w:rsidR="006E08E7" w:rsidRPr="00617D60" w:rsidRDefault="006E08E7" w:rsidP="00F80281">
            <w:pPr>
              <w:spacing w:line="360" w:lineRule="auto"/>
              <w:rPr>
                <w:b/>
                <w:bCs/>
                <w:iCs/>
                <w:color w:val="000000"/>
                <w:sz w:val="24"/>
              </w:rPr>
            </w:pPr>
            <w:r w:rsidRPr="00617D60">
              <w:rPr>
                <w:b/>
                <w:bCs/>
                <w:iCs/>
                <w:color w:val="000000"/>
                <w:sz w:val="24"/>
              </w:rPr>
              <w:lastRenderedPageBreak/>
              <w:t>附件清单（如有）</w:t>
            </w:r>
          </w:p>
        </w:tc>
        <w:tc>
          <w:tcPr>
            <w:tcW w:w="6883" w:type="dxa"/>
            <w:tcBorders>
              <w:top w:val="single" w:sz="4" w:space="0" w:color="auto"/>
              <w:left w:val="single" w:sz="4" w:space="0" w:color="auto"/>
              <w:bottom w:val="single" w:sz="4" w:space="0" w:color="auto"/>
              <w:right w:val="single" w:sz="4" w:space="0" w:color="auto"/>
            </w:tcBorders>
            <w:vAlign w:val="center"/>
          </w:tcPr>
          <w:p w:rsidR="006E08E7" w:rsidRPr="00617D60" w:rsidRDefault="006E08E7" w:rsidP="00F80281">
            <w:pPr>
              <w:spacing w:line="360" w:lineRule="auto"/>
              <w:rPr>
                <w:bCs/>
                <w:iCs/>
                <w:color w:val="000000"/>
                <w:sz w:val="24"/>
              </w:rPr>
            </w:pPr>
            <w:r>
              <w:rPr>
                <w:rFonts w:hint="eastAsia"/>
                <w:bCs/>
                <w:iCs/>
                <w:color w:val="000000"/>
                <w:sz w:val="24"/>
              </w:rPr>
              <w:t>无</w:t>
            </w:r>
          </w:p>
        </w:tc>
      </w:tr>
      <w:tr w:rsidR="006E08E7" w:rsidRPr="00617D60" w:rsidTr="00F80281">
        <w:trPr>
          <w:trHeight w:val="567"/>
        </w:trPr>
        <w:tc>
          <w:tcPr>
            <w:tcW w:w="1413" w:type="dxa"/>
            <w:tcBorders>
              <w:top w:val="single" w:sz="4" w:space="0" w:color="auto"/>
              <w:left w:val="single" w:sz="4" w:space="0" w:color="auto"/>
              <w:bottom w:val="single" w:sz="4" w:space="0" w:color="auto"/>
              <w:right w:val="single" w:sz="4" w:space="0" w:color="auto"/>
            </w:tcBorders>
            <w:vAlign w:val="center"/>
          </w:tcPr>
          <w:p w:rsidR="006E08E7" w:rsidRPr="00617D60" w:rsidRDefault="006E08E7" w:rsidP="00F80281">
            <w:pPr>
              <w:spacing w:line="360" w:lineRule="auto"/>
              <w:jc w:val="center"/>
              <w:rPr>
                <w:b/>
                <w:bCs/>
                <w:iCs/>
                <w:color w:val="000000"/>
                <w:sz w:val="24"/>
              </w:rPr>
            </w:pPr>
            <w:r w:rsidRPr="00617D60">
              <w:rPr>
                <w:b/>
                <w:bCs/>
                <w:iCs/>
                <w:color w:val="000000"/>
                <w:sz w:val="24"/>
              </w:rPr>
              <w:t>日期</w:t>
            </w:r>
          </w:p>
        </w:tc>
        <w:tc>
          <w:tcPr>
            <w:tcW w:w="6883" w:type="dxa"/>
            <w:tcBorders>
              <w:top w:val="single" w:sz="4" w:space="0" w:color="auto"/>
              <w:left w:val="single" w:sz="4" w:space="0" w:color="auto"/>
              <w:bottom w:val="single" w:sz="4" w:space="0" w:color="auto"/>
              <w:right w:val="single" w:sz="4" w:space="0" w:color="auto"/>
            </w:tcBorders>
            <w:vAlign w:val="center"/>
          </w:tcPr>
          <w:p w:rsidR="006E08E7" w:rsidRPr="00617D60" w:rsidRDefault="006E08E7" w:rsidP="006E08E7">
            <w:pPr>
              <w:spacing w:line="360" w:lineRule="auto"/>
              <w:rPr>
                <w:bCs/>
                <w:iCs/>
                <w:color w:val="000000"/>
                <w:sz w:val="24"/>
              </w:rPr>
            </w:pPr>
            <w:r w:rsidRPr="00617D60">
              <w:rPr>
                <w:bCs/>
                <w:iCs/>
                <w:color w:val="000000"/>
                <w:sz w:val="24"/>
              </w:rPr>
              <w:t>202</w:t>
            </w:r>
            <w:r>
              <w:rPr>
                <w:bCs/>
                <w:iCs/>
                <w:color w:val="000000"/>
                <w:sz w:val="24"/>
              </w:rPr>
              <w:t>6</w:t>
            </w:r>
            <w:r w:rsidRPr="00617D60">
              <w:rPr>
                <w:bCs/>
                <w:iCs/>
                <w:color w:val="000000"/>
                <w:sz w:val="24"/>
              </w:rPr>
              <w:t>年</w:t>
            </w:r>
            <w:r>
              <w:rPr>
                <w:bCs/>
                <w:iCs/>
                <w:color w:val="000000"/>
                <w:sz w:val="24"/>
              </w:rPr>
              <w:t>8</w:t>
            </w:r>
            <w:r w:rsidRPr="00617D60">
              <w:rPr>
                <w:bCs/>
                <w:iCs/>
                <w:color w:val="000000"/>
                <w:sz w:val="24"/>
              </w:rPr>
              <w:t>月</w:t>
            </w:r>
            <w:r>
              <w:rPr>
                <w:bCs/>
                <w:iCs/>
                <w:color w:val="000000"/>
                <w:sz w:val="24"/>
              </w:rPr>
              <w:t>27</w:t>
            </w:r>
            <w:r w:rsidRPr="00617D60">
              <w:rPr>
                <w:bCs/>
                <w:iCs/>
                <w:color w:val="000000"/>
                <w:sz w:val="24"/>
              </w:rPr>
              <w:t>日</w:t>
            </w:r>
          </w:p>
        </w:tc>
      </w:tr>
    </w:tbl>
    <w:p w:rsidR="006E08E7" w:rsidRDefault="006E08E7" w:rsidP="006E08E7">
      <w:pPr>
        <w:widowControl/>
        <w:jc w:val="left"/>
        <w:rPr>
          <w:sz w:val="24"/>
        </w:rPr>
      </w:pPr>
    </w:p>
    <w:p w:rsidR="00085039" w:rsidRDefault="00085039"/>
    <w:sectPr w:rsidR="00085039">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B7E" w:rsidRDefault="00431B7E" w:rsidP="006E08E7">
      <w:r>
        <w:separator/>
      </w:r>
    </w:p>
  </w:endnote>
  <w:endnote w:type="continuationSeparator" w:id="0">
    <w:p w:rsidR="00431B7E" w:rsidRDefault="00431B7E" w:rsidP="006E0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757737"/>
      <w:docPartObj>
        <w:docPartGallery w:val="Page Numbers (Bottom of Page)"/>
        <w:docPartUnique/>
      </w:docPartObj>
    </w:sdtPr>
    <w:sdtEndPr/>
    <w:sdtContent>
      <w:p w:rsidR="009D205D" w:rsidRDefault="00431B7E">
        <w:pPr>
          <w:pStyle w:val="a5"/>
          <w:jc w:val="center"/>
        </w:pPr>
        <w:r>
          <w:fldChar w:fldCharType="begin"/>
        </w:r>
        <w:r>
          <w:instrText>PAGE   \* MERGEFORMAT</w:instrText>
        </w:r>
        <w:r>
          <w:fldChar w:fldCharType="separate"/>
        </w:r>
        <w:r w:rsidR="005B0006" w:rsidRPr="005B0006">
          <w:rPr>
            <w:noProof/>
            <w:lang w:val="zh-CN"/>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B7E" w:rsidRDefault="00431B7E" w:rsidP="006E08E7">
      <w:r>
        <w:separator/>
      </w:r>
    </w:p>
  </w:footnote>
  <w:footnote w:type="continuationSeparator" w:id="0">
    <w:p w:rsidR="00431B7E" w:rsidRDefault="00431B7E" w:rsidP="006E08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4BA"/>
    <w:rsid w:val="000022B9"/>
    <w:rsid w:val="00005E8B"/>
    <w:rsid w:val="00006525"/>
    <w:rsid w:val="00020C5C"/>
    <w:rsid w:val="00021D79"/>
    <w:rsid w:val="000220B9"/>
    <w:rsid w:val="00023EC3"/>
    <w:rsid w:val="00024148"/>
    <w:rsid w:val="00032C9F"/>
    <w:rsid w:val="000515C2"/>
    <w:rsid w:val="00051B44"/>
    <w:rsid w:val="000538D2"/>
    <w:rsid w:val="00054D7F"/>
    <w:rsid w:val="00056F7E"/>
    <w:rsid w:val="000602A7"/>
    <w:rsid w:val="00062F25"/>
    <w:rsid w:val="00071FBD"/>
    <w:rsid w:val="000741D7"/>
    <w:rsid w:val="000756D6"/>
    <w:rsid w:val="00081520"/>
    <w:rsid w:val="00085039"/>
    <w:rsid w:val="000A2C7F"/>
    <w:rsid w:val="000A3A54"/>
    <w:rsid w:val="000A4A08"/>
    <w:rsid w:val="000A76FE"/>
    <w:rsid w:val="000B160E"/>
    <w:rsid w:val="000B2971"/>
    <w:rsid w:val="000B44B1"/>
    <w:rsid w:val="000D5357"/>
    <w:rsid w:val="000D6B2C"/>
    <w:rsid w:val="000E728C"/>
    <w:rsid w:val="000E7900"/>
    <w:rsid w:val="00100D2D"/>
    <w:rsid w:val="0011303B"/>
    <w:rsid w:val="00115687"/>
    <w:rsid w:val="0011662F"/>
    <w:rsid w:val="00117E39"/>
    <w:rsid w:val="0012468C"/>
    <w:rsid w:val="001258F0"/>
    <w:rsid w:val="00130B1E"/>
    <w:rsid w:val="00132B7C"/>
    <w:rsid w:val="0013613B"/>
    <w:rsid w:val="00136936"/>
    <w:rsid w:val="00143E9E"/>
    <w:rsid w:val="0014752F"/>
    <w:rsid w:val="001529F8"/>
    <w:rsid w:val="001541EC"/>
    <w:rsid w:val="00155538"/>
    <w:rsid w:val="0015584E"/>
    <w:rsid w:val="001604FA"/>
    <w:rsid w:val="00174BF0"/>
    <w:rsid w:val="001752CD"/>
    <w:rsid w:val="00177945"/>
    <w:rsid w:val="00182B8B"/>
    <w:rsid w:val="00182C79"/>
    <w:rsid w:val="00184097"/>
    <w:rsid w:val="00185D43"/>
    <w:rsid w:val="0019358C"/>
    <w:rsid w:val="001A0B8F"/>
    <w:rsid w:val="001A29E5"/>
    <w:rsid w:val="001A5EAD"/>
    <w:rsid w:val="001A78DD"/>
    <w:rsid w:val="001B1A8D"/>
    <w:rsid w:val="001B46DA"/>
    <w:rsid w:val="001B70C0"/>
    <w:rsid w:val="001C0438"/>
    <w:rsid w:val="001C23D6"/>
    <w:rsid w:val="001C5DD0"/>
    <w:rsid w:val="001C7A5F"/>
    <w:rsid w:val="001D0302"/>
    <w:rsid w:val="001D30FD"/>
    <w:rsid w:val="001D71AF"/>
    <w:rsid w:val="001E6704"/>
    <w:rsid w:val="0020405E"/>
    <w:rsid w:val="00204FAD"/>
    <w:rsid w:val="00234C86"/>
    <w:rsid w:val="002359BF"/>
    <w:rsid w:val="00237BCF"/>
    <w:rsid w:val="00241715"/>
    <w:rsid w:val="002446FC"/>
    <w:rsid w:val="00250B00"/>
    <w:rsid w:val="00255D8B"/>
    <w:rsid w:val="0026216C"/>
    <w:rsid w:val="00262FF8"/>
    <w:rsid w:val="002736A3"/>
    <w:rsid w:val="002763F6"/>
    <w:rsid w:val="00280BC4"/>
    <w:rsid w:val="00287209"/>
    <w:rsid w:val="00291602"/>
    <w:rsid w:val="00296C2D"/>
    <w:rsid w:val="002A59C3"/>
    <w:rsid w:val="002A602A"/>
    <w:rsid w:val="002B4005"/>
    <w:rsid w:val="002B5C27"/>
    <w:rsid w:val="002B77F9"/>
    <w:rsid w:val="002B7D32"/>
    <w:rsid w:val="002C55FB"/>
    <w:rsid w:val="002D059A"/>
    <w:rsid w:val="002E55FB"/>
    <w:rsid w:val="002F13D3"/>
    <w:rsid w:val="002F6C86"/>
    <w:rsid w:val="002F6F35"/>
    <w:rsid w:val="003038FA"/>
    <w:rsid w:val="003054B7"/>
    <w:rsid w:val="00316EC0"/>
    <w:rsid w:val="00317284"/>
    <w:rsid w:val="00320403"/>
    <w:rsid w:val="00322C77"/>
    <w:rsid w:val="003251E6"/>
    <w:rsid w:val="00331825"/>
    <w:rsid w:val="003319CA"/>
    <w:rsid w:val="00333C81"/>
    <w:rsid w:val="0033496F"/>
    <w:rsid w:val="003378BF"/>
    <w:rsid w:val="00344E72"/>
    <w:rsid w:val="0034631C"/>
    <w:rsid w:val="003620E4"/>
    <w:rsid w:val="003655D3"/>
    <w:rsid w:val="00365715"/>
    <w:rsid w:val="00375A5E"/>
    <w:rsid w:val="00380DC4"/>
    <w:rsid w:val="003826BB"/>
    <w:rsid w:val="0038496F"/>
    <w:rsid w:val="00386864"/>
    <w:rsid w:val="0038781F"/>
    <w:rsid w:val="00390256"/>
    <w:rsid w:val="003B078C"/>
    <w:rsid w:val="003B2ACC"/>
    <w:rsid w:val="003B32FF"/>
    <w:rsid w:val="003B7B80"/>
    <w:rsid w:val="003D1650"/>
    <w:rsid w:val="003D36C7"/>
    <w:rsid w:val="003D5287"/>
    <w:rsid w:val="003D6CDD"/>
    <w:rsid w:val="003D7DC0"/>
    <w:rsid w:val="003E3512"/>
    <w:rsid w:val="003E3E06"/>
    <w:rsid w:val="003E49CB"/>
    <w:rsid w:val="003E6522"/>
    <w:rsid w:val="003F1C4D"/>
    <w:rsid w:val="00406EC9"/>
    <w:rsid w:val="00420FB4"/>
    <w:rsid w:val="00427F07"/>
    <w:rsid w:val="00430D24"/>
    <w:rsid w:val="00431B7E"/>
    <w:rsid w:val="0043264A"/>
    <w:rsid w:val="004328F9"/>
    <w:rsid w:val="0043718E"/>
    <w:rsid w:val="0043766C"/>
    <w:rsid w:val="00437F46"/>
    <w:rsid w:val="004458AB"/>
    <w:rsid w:val="0045473F"/>
    <w:rsid w:val="00461459"/>
    <w:rsid w:val="00462EAF"/>
    <w:rsid w:val="0046584E"/>
    <w:rsid w:val="00471801"/>
    <w:rsid w:val="00472F4F"/>
    <w:rsid w:val="00473771"/>
    <w:rsid w:val="00476FCB"/>
    <w:rsid w:val="00480405"/>
    <w:rsid w:val="0048131D"/>
    <w:rsid w:val="00482E90"/>
    <w:rsid w:val="00484E02"/>
    <w:rsid w:val="004A0F7A"/>
    <w:rsid w:val="004A1A39"/>
    <w:rsid w:val="004A37BC"/>
    <w:rsid w:val="004A3893"/>
    <w:rsid w:val="004A671B"/>
    <w:rsid w:val="004A6B72"/>
    <w:rsid w:val="004B7524"/>
    <w:rsid w:val="004C1180"/>
    <w:rsid w:val="004E01EA"/>
    <w:rsid w:val="004E0427"/>
    <w:rsid w:val="004E5121"/>
    <w:rsid w:val="004E5C3D"/>
    <w:rsid w:val="004F2BD5"/>
    <w:rsid w:val="004F7142"/>
    <w:rsid w:val="0050088D"/>
    <w:rsid w:val="005073E0"/>
    <w:rsid w:val="00516206"/>
    <w:rsid w:val="00520540"/>
    <w:rsid w:val="00521325"/>
    <w:rsid w:val="00524DE6"/>
    <w:rsid w:val="00530A30"/>
    <w:rsid w:val="00532CC3"/>
    <w:rsid w:val="00533AA5"/>
    <w:rsid w:val="005405AC"/>
    <w:rsid w:val="00541CCE"/>
    <w:rsid w:val="0054324E"/>
    <w:rsid w:val="0054346C"/>
    <w:rsid w:val="00554CDF"/>
    <w:rsid w:val="0055743A"/>
    <w:rsid w:val="00561899"/>
    <w:rsid w:val="0056268F"/>
    <w:rsid w:val="0056300F"/>
    <w:rsid w:val="00564192"/>
    <w:rsid w:val="00573839"/>
    <w:rsid w:val="005745BF"/>
    <w:rsid w:val="00577706"/>
    <w:rsid w:val="00582895"/>
    <w:rsid w:val="00583589"/>
    <w:rsid w:val="00585027"/>
    <w:rsid w:val="005854A7"/>
    <w:rsid w:val="00592762"/>
    <w:rsid w:val="00596777"/>
    <w:rsid w:val="005A48F9"/>
    <w:rsid w:val="005B0006"/>
    <w:rsid w:val="005B5A72"/>
    <w:rsid w:val="005B5D47"/>
    <w:rsid w:val="005C1A21"/>
    <w:rsid w:val="005C58F7"/>
    <w:rsid w:val="005C73D5"/>
    <w:rsid w:val="005C73EB"/>
    <w:rsid w:val="005D250B"/>
    <w:rsid w:val="005D3753"/>
    <w:rsid w:val="005E24E6"/>
    <w:rsid w:val="005E70B5"/>
    <w:rsid w:val="005F1CD2"/>
    <w:rsid w:val="005F5C23"/>
    <w:rsid w:val="0060160B"/>
    <w:rsid w:val="00601E8D"/>
    <w:rsid w:val="006144A2"/>
    <w:rsid w:val="00615EA1"/>
    <w:rsid w:val="0062069F"/>
    <w:rsid w:val="00623194"/>
    <w:rsid w:val="0062398F"/>
    <w:rsid w:val="00623E1F"/>
    <w:rsid w:val="006254DF"/>
    <w:rsid w:val="00633D4D"/>
    <w:rsid w:val="0063440A"/>
    <w:rsid w:val="00634E7D"/>
    <w:rsid w:val="00643329"/>
    <w:rsid w:val="00643E11"/>
    <w:rsid w:val="00645E60"/>
    <w:rsid w:val="0065116E"/>
    <w:rsid w:val="00654B1A"/>
    <w:rsid w:val="00660FD0"/>
    <w:rsid w:val="0066368A"/>
    <w:rsid w:val="00670270"/>
    <w:rsid w:val="00682E4F"/>
    <w:rsid w:val="00684306"/>
    <w:rsid w:val="00695009"/>
    <w:rsid w:val="006A1068"/>
    <w:rsid w:val="006A54EB"/>
    <w:rsid w:val="006B1431"/>
    <w:rsid w:val="006C2B7B"/>
    <w:rsid w:val="006C4D3D"/>
    <w:rsid w:val="006C5A7D"/>
    <w:rsid w:val="006C66CE"/>
    <w:rsid w:val="006D6DF8"/>
    <w:rsid w:val="006D755F"/>
    <w:rsid w:val="006E08E7"/>
    <w:rsid w:val="006E3DCE"/>
    <w:rsid w:val="006F3055"/>
    <w:rsid w:val="00700C27"/>
    <w:rsid w:val="00702259"/>
    <w:rsid w:val="00704C62"/>
    <w:rsid w:val="0071776B"/>
    <w:rsid w:val="00717785"/>
    <w:rsid w:val="00721941"/>
    <w:rsid w:val="0072345E"/>
    <w:rsid w:val="007234F5"/>
    <w:rsid w:val="00725A56"/>
    <w:rsid w:val="00725C86"/>
    <w:rsid w:val="00732D78"/>
    <w:rsid w:val="00733CD7"/>
    <w:rsid w:val="00737633"/>
    <w:rsid w:val="00737CB8"/>
    <w:rsid w:val="007421C0"/>
    <w:rsid w:val="007427DC"/>
    <w:rsid w:val="007436AD"/>
    <w:rsid w:val="00743CBF"/>
    <w:rsid w:val="0074701D"/>
    <w:rsid w:val="00753128"/>
    <w:rsid w:val="00753F54"/>
    <w:rsid w:val="00756891"/>
    <w:rsid w:val="00764520"/>
    <w:rsid w:val="007654B2"/>
    <w:rsid w:val="00765850"/>
    <w:rsid w:val="00766FBA"/>
    <w:rsid w:val="007711C4"/>
    <w:rsid w:val="00773A7D"/>
    <w:rsid w:val="00773EAE"/>
    <w:rsid w:val="00791379"/>
    <w:rsid w:val="007935A8"/>
    <w:rsid w:val="007945D1"/>
    <w:rsid w:val="007A18D9"/>
    <w:rsid w:val="007B2F9F"/>
    <w:rsid w:val="007B6883"/>
    <w:rsid w:val="007C41B6"/>
    <w:rsid w:val="007C7125"/>
    <w:rsid w:val="007D0D0C"/>
    <w:rsid w:val="007D4B18"/>
    <w:rsid w:val="007E02FE"/>
    <w:rsid w:val="007E3D00"/>
    <w:rsid w:val="007F0F94"/>
    <w:rsid w:val="007F1074"/>
    <w:rsid w:val="007F24B7"/>
    <w:rsid w:val="007F474B"/>
    <w:rsid w:val="007F4C9B"/>
    <w:rsid w:val="00804D4B"/>
    <w:rsid w:val="00807139"/>
    <w:rsid w:val="00807C28"/>
    <w:rsid w:val="00807D5D"/>
    <w:rsid w:val="00810057"/>
    <w:rsid w:val="0081569C"/>
    <w:rsid w:val="00824F38"/>
    <w:rsid w:val="00846219"/>
    <w:rsid w:val="00851227"/>
    <w:rsid w:val="0085378B"/>
    <w:rsid w:val="00861462"/>
    <w:rsid w:val="00863292"/>
    <w:rsid w:val="00865FD5"/>
    <w:rsid w:val="00873DC0"/>
    <w:rsid w:val="0088388A"/>
    <w:rsid w:val="00884B98"/>
    <w:rsid w:val="0089440B"/>
    <w:rsid w:val="008A0B88"/>
    <w:rsid w:val="008A16EB"/>
    <w:rsid w:val="008A3D02"/>
    <w:rsid w:val="008A4225"/>
    <w:rsid w:val="008B2A26"/>
    <w:rsid w:val="008B544C"/>
    <w:rsid w:val="008B6E1C"/>
    <w:rsid w:val="008C1310"/>
    <w:rsid w:val="008C7F3C"/>
    <w:rsid w:val="008D1345"/>
    <w:rsid w:val="008D1980"/>
    <w:rsid w:val="008D3D3E"/>
    <w:rsid w:val="008D3F7A"/>
    <w:rsid w:val="008D6A9E"/>
    <w:rsid w:val="008E128B"/>
    <w:rsid w:val="008E2216"/>
    <w:rsid w:val="008E3753"/>
    <w:rsid w:val="008E4732"/>
    <w:rsid w:val="008E5CA1"/>
    <w:rsid w:val="008E69FA"/>
    <w:rsid w:val="008E742D"/>
    <w:rsid w:val="008F12CC"/>
    <w:rsid w:val="008F3F8D"/>
    <w:rsid w:val="008F48AD"/>
    <w:rsid w:val="008F5405"/>
    <w:rsid w:val="00900FBE"/>
    <w:rsid w:val="00901761"/>
    <w:rsid w:val="009074FF"/>
    <w:rsid w:val="009075C0"/>
    <w:rsid w:val="00907D11"/>
    <w:rsid w:val="009111F3"/>
    <w:rsid w:val="00911ECB"/>
    <w:rsid w:val="00917684"/>
    <w:rsid w:val="00921A11"/>
    <w:rsid w:val="00924C0E"/>
    <w:rsid w:val="00924EC2"/>
    <w:rsid w:val="0093024F"/>
    <w:rsid w:val="00930D3E"/>
    <w:rsid w:val="00936CB2"/>
    <w:rsid w:val="00940326"/>
    <w:rsid w:val="00940771"/>
    <w:rsid w:val="0094230D"/>
    <w:rsid w:val="00945EF7"/>
    <w:rsid w:val="00966BF3"/>
    <w:rsid w:val="00966FE0"/>
    <w:rsid w:val="00974ECC"/>
    <w:rsid w:val="00976F1A"/>
    <w:rsid w:val="0097742A"/>
    <w:rsid w:val="009846D9"/>
    <w:rsid w:val="00984ED6"/>
    <w:rsid w:val="00987779"/>
    <w:rsid w:val="009934E3"/>
    <w:rsid w:val="00996528"/>
    <w:rsid w:val="00997298"/>
    <w:rsid w:val="009A46AD"/>
    <w:rsid w:val="009A7C27"/>
    <w:rsid w:val="009B23C8"/>
    <w:rsid w:val="009B3544"/>
    <w:rsid w:val="009B4BA9"/>
    <w:rsid w:val="009C73CA"/>
    <w:rsid w:val="009D512B"/>
    <w:rsid w:val="009D70A7"/>
    <w:rsid w:val="009E62EE"/>
    <w:rsid w:val="009E72FC"/>
    <w:rsid w:val="009F2223"/>
    <w:rsid w:val="009F490D"/>
    <w:rsid w:val="009F5110"/>
    <w:rsid w:val="009F593D"/>
    <w:rsid w:val="009F5977"/>
    <w:rsid w:val="00A0156C"/>
    <w:rsid w:val="00A03B95"/>
    <w:rsid w:val="00A05688"/>
    <w:rsid w:val="00A11116"/>
    <w:rsid w:val="00A131DB"/>
    <w:rsid w:val="00A21D38"/>
    <w:rsid w:val="00A22A3E"/>
    <w:rsid w:val="00A23591"/>
    <w:rsid w:val="00A235AC"/>
    <w:rsid w:val="00A25C29"/>
    <w:rsid w:val="00A33EB1"/>
    <w:rsid w:val="00A4309A"/>
    <w:rsid w:val="00A43358"/>
    <w:rsid w:val="00A45DE5"/>
    <w:rsid w:val="00A52B05"/>
    <w:rsid w:val="00A53623"/>
    <w:rsid w:val="00A63271"/>
    <w:rsid w:val="00A73334"/>
    <w:rsid w:val="00A73A57"/>
    <w:rsid w:val="00A73F11"/>
    <w:rsid w:val="00A746CC"/>
    <w:rsid w:val="00A74BDC"/>
    <w:rsid w:val="00A80AD1"/>
    <w:rsid w:val="00A844D3"/>
    <w:rsid w:val="00A8504C"/>
    <w:rsid w:val="00A87BD7"/>
    <w:rsid w:val="00A93323"/>
    <w:rsid w:val="00A9462E"/>
    <w:rsid w:val="00A94815"/>
    <w:rsid w:val="00A96982"/>
    <w:rsid w:val="00A97CF2"/>
    <w:rsid w:val="00AB28C9"/>
    <w:rsid w:val="00AC1141"/>
    <w:rsid w:val="00AC35FA"/>
    <w:rsid w:val="00AC4C73"/>
    <w:rsid w:val="00AD5760"/>
    <w:rsid w:val="00AD7E32"/>
    <w:rsid w:val="00AE5728"/>
    <w:rsid w:val="00AE664D"/>
    <w:rsid w:val="00AF04D1"/>
    <w:rsid w:val="00AF12F0"/>
    <w:rsid w:val="00AF218C"/>
    <w:rsid w:val="00AF31DB"/>
    <w:rsid w:val="00B01C5A"/>
    <w:rsid w:val="00B0428F"/>
    <w:rsid w:val="00B0594B"/>
    <w:rsid w:val="00B15517"/>
    <w:rsid w:val="00B21EFB"/>
    <w:rsid w:val="00B23AB2"/>
    <w:rsid w:val="00B24E1A"/>
    <w:rsid w:val="00B30F67"/>
    <w:rsid w:val="00B3417D"/>
    <w:rsid w:val="00B34B04"/>
    <w:rsid w:val="00B41F37"/>
    <w:rsid w:val="00B42869"/>
    <w:rsid w:val="00B44D81"/>
    <w:rsid w:val="00B51910"/>
    <w:rsid w:val="00B54296"/>
    <w:rsid w:val="00B5482E"/>
    <w:rsid w:val="00B55987"/>
    <w:rsid w:val="00B60098"/>
    <w:rsid w:val="00B6234F"/>
    <w:rsid w:val="00B662E1"/>
    <w:rsid w:val="00B70A64"/>
    <w:rsid w:val="00B71C68"/>
    <w:rsid w:val="00B7550D"/>
    <w:rsid w:val="00B76B53"/>
    <w:rsid w:val="00B846AF"/>
    <w:rsid w:val="00B867C3"/>
    <w:rsid w:val="00BA0536"/>
    <w:rsid w:val="00BA6A39"/>
    <w:rsid w:val="00BB328F"/>
    <w:rsid w:val="00BC057B"/>
    <w:rsid w:val="00BC21F2"/>
    <w:rsid w:val="00BC67C6"/>
    <w:rsid w:val="00BC7722"/>
    <w:rsid w:val="00BD0448"/>
    <w:rsid w:val="00BD1693"/>
    <w:rsid w:val="00BD25D2"/>
    <w:rsid w:val="00BD3E47"/>
    <w:rsid w:val="00BD6629"/>
    <w:rsid w:val="00BE0A5E"/>
    <w:rsid w:val="00BE254B"/>
    <w:rsid w:val="00BE2D3E"/>
    <w:rsid w:val="00BF2A06"/>
    <w:rsid w:val="00BF2FDE"/>
    <w:rsid w:val="00BF4A5E"/>
    <w:rsid w:val="00BF59EF"/>
    <w:rsid w:val="00C04504"/>
    <w:rsid w:val="00C101D0"/>
    <w:rsid w:val="00C1301C"/>
    <w:rsid w:val="00C13DE8"/>
    <w:rsid w:val="00C1613B"/>
    <w:rsid w:val="00C24913"/>
    <w:rsid w:val="00C25D2D"/>
    <w:rsid w:val="00C30A15"/>
    <w:rsid w:val="00C47CF1"/>
    <w:rsid w:val="00C70174"/>
    <w:rsid w:val="00C71120"/>
    <w:rsid w:val="00C80479"/>
    <w:rsid w:val="00C81BC2"/>
    <w:rsid w:val="00C942E3"/>
    <w:rsid w:val="00C951BC"/>
    <w:rsid w:val="00CA6F26"/>
    <w:rsid w:val="00CA700A"/>
    <w:rsid w:val="00CB0E5B"/>
    <w:rsid w:val="00CB48B2"/>
    <w:rsid w:val="00CC1D75"/>
    <w:rsid w:val="00CC5CE0"/>
    <w:rsid w:val="00CD328D"/>
    <w:rsid w:val="00CD42E8"/>
    <w:rsid w:val="00CD615E"/>
    <w:rsid w:val="00CE0B13"/>
    <w:rsid w:val="00CE17A2"/>
    <w:rsid w:val="00CE7E49"/>
    <w:rsid w:val="00CF0C28"/>
    <w:rsid w:val="00D15160"/>
    <w:rsid w:val="00D20F6A"/>
    <w:rsid w:val="00D2407D"/>
    <w:rsid w:val="00D3077C"/>
    <w:rsid w:val="00D34237"/>
    <w:rsid w:val="00D356E7"/>
    <w:rsid w:val="00D5010F"/>
    <w:rsid w:val="00D52698"/>
    <w:rsid w:val="00D60182"/>
    <w:rsid w:val="00D65B45"/>
    <w:rsid w:val="00D73293"/>
    <w:rsid w:val="00D76C39"/>
    <w:rsid w:val="00D76E23"/>
    <w:rsid w:val="00D770BB"/>
    <w:rsid w:val="00D80100"/>
    <w:rsid w:val="00D802F3"/>
    <w:rsid w:val="00D8514C"/>
    <w:rsid w:val="00D85AE2"/>
    <w:rsid w:val="00D86415"/>
    <w:rsid w:val="00D87718"/>
    <w:rsid w:val="00D9017F"/>
    <w:rsid w:val="00D90232"/>
    <w:rsid w:val="00D91E9F"/>
    <w:rsid w:val="00D96204"/>
    <w:rsid w:val="00DA68B0"/>
    <w:rsid w:val="00DA6C8B"/>
    <w:rsid w:val="00DB075A"/>
    <w:rsid w:val="00DB5569"/>
    <w:rsid w:val="00DB5A29"/>
    <w:rsid w:val="00DC357C"/>
    <w:rsid w:val="00DC6CAB"/>
    <w:rsid w:val="00DD77D4"/>
    <w:rsid w:val="00DE0F3A"/>
    <w:rsid w:val="00DE4D29"/>
    <w:rsid w:val="00DE6A7B"/>
    <w:rsid w:val="00DF0D0A"/>
    <w:rsid w:val="00E01184"/>
    <w:rsid w:val="00E04E31"/>
    <w:rsid w:val="00E04F84"/>
    <w:rsid w:val="00E1131C"/>
    <w:rsid w:val="00E205EC"/>
    <w:rsid w:val="00E21B3E"/>
    <w:rsid w:val="00E21BBC"/>
    <w:rsid w:val="00E25A71"/>
    <w:rsid w:val="00E35B5A"/>
    <w:rsid w:val="00E36B3F"/>
    <w:rsid w:val="00E449A6"/>
    <w:rsid w:val="00E459D1"/>
    <w:rsid w:val="00E530D3"/>
    <w:rsid w:val="00E54990"/>
    <w:rsid w:val="00E5519E"/>
    <w:rsid w:val="00E56DD4"/>
    <w:rsid w:val="00E63131"/>
    <w:rsid w:val="00E67AFB"/>
    <w:rsid w:val="00E74844"/>
    <w:rsid w:val="00E74F9D"/>
    <w:rsid w:val="00E7567A"/>
    <w:rsid w:val="00E76A9B"/>
    <w:rsid w:val="00E82469"/>
    <w:rsid w:val="00E846FD"/>
    <w:rsid w:val="00E953AF"/>
    <w:rsid w:val="00EA455C"/>
    <w:rsid w:val="00EA62E6"/>
    <w:rsid w:val="00EA72CA"/>
    <w:rsid w:val="00EA758A"/>
    <w:rsid w:val="00EB2CA4"/>
    <w:rsid w:val="00EB75BC"/>
    <w:rsid w:val="00EC030C"/>
    <w:rsid w:val="00EC101C"/>
    <w:rsid w:val="00EC2F84"/>
    <w:rsid w:val="00EC38C9"/>
    <w:rsid w:val="00EC3E3E"/>
    <w:rsid w:val="00EC41B1"/>
    <w:rsid w:val="00EC6ADE"/>
    <w:rsid w:val="00ED2408"/>
    <w:rsid w:val="00ED433F"/>
    <w:rsid w:val="00EE122B"/>
    <w:rsid w:val="00EE7DC0"/>
    <w:rsid w:val="00EF07B0"/>
    <w:rsid w:val="00EF17BA"/>
    <w:rsid w:val="00EF6A90"/>
    <w:rsid w:val="00F05C00"/>
    <w:rsid w:val="00F102D2"/>
    <w:rsid w:val="00F223C6"/>
    <w:rsid w:val="00F238AE"/>
    <w:rsid w:val="00F41F89"/>
    <w:rsid w:val="00F427D0"/>
    <w:rsid w:val="00F4538C"/>
    <w:rsid w:val="00F47020"/>
    <w:rsid w:val="00F52453"/>
    <w:rsid w:val="00F549F8"/>
    <w:rsid w:val="00F55D48"/>
    <w:rsid w:val="00F665BF"/>
    <w:rsid w:val="00F71518"/>
    <w:rsid w:val="00F74BD6"/>
    <w:rsid w:val="00F80458"/>
    <w:rsid w:val="00F81F24"/>
    <w:rsid w:val="00F84473"/>
    <w:rsid w:val="00F8757C"/>
    <w:rsid w:val="00FA2149"/>
    <w:rsid w:val="00FA263C"/>
    <w:rsid w:val="00FA7278"/>
    <w:rsid w:val="00FB5142"/>
    <w:rsid w:val="00FB7DAD"/>
    <w:rsid w:val="00FC685A"/>
    <w:rsid w:val="00FD17A8"/>
    <w:rsid w:val="00FD64BA"/>
    <w:rsid w:val="00FE30ED"/>
    <w:rsid w:val="00FE561F"/>
    <w:rsid w:val="00FF094C"/>
    <w:rsid w:val="00FF6503"/>
    <w:rsid w:val="00FF72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EFC08B"/>
  <w15:chartTrackingRefBased/>
  <w15:docId w15:val="{503B62EE-F554-4CAA-83A4-9FA5EB2E9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08E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08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6E08E7"/>
    <w:rPr>
      <w:sz w:val="18"/>
      <w:szCs w:val="18"/>
    </w:rPr>
  </w:style>
  <w:style w:type="paragraph" w:styleId="a5">
    <w:name w:val="footer"/>
    <w:basedOn w:val="a"/>
    <w:link w:val="a6"/>
    <w:uiPriority w:val="99"/>
    <w:unhideWhenUsed/>
    <w:rsid w:val="006E08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6E08E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405</Words>
  <Characters>2315</Characters>
  <Application>Microsoft Office Word</Application>
  <DocSecurity>0</DocSecurity>
  <Lines>19</Lines>
  <Paragraphs>5</Paragraphs>
  <ScaleCrop>false</ScaleCrop>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金慧云</dc:creator>
  <cp:keywords/>
  <dc:description/>
  <cp:lastModifiedBy>金慧云</cp:lastModifiedBy>
  <cp:revision>4</cp:revision>
  <dcterms:created xsi:type="dcterms:W3CDTF">2026-08-27T10:01:00Z</dcterms:created>
  <dcterms:modified xsi:type="dcterms:W3CDTF">2026-08-27T10:07:00Z</dcterms:modified>
</cp:coreProperties>
</file>