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25198" w14:textId="77777777" w:rsidR="00267459" w:rsidRDefault="00000000">
      <w:pPr>
        <w:pStyle w:val="a7"/>
        <w:spacing w:before="0" w:beforeAutospacing="0" w:after="0" w:afterAutospacing="0" w:line="360" w:lineRule="auto"/>
        <w:ind w:firstLineChars="200" w:firstLine="480"/>
        <w:rPr>
          <w:rFonts w:hint="eastAsia"/>
        </w:rPr>
      </w:pPr>
      <w:r>
        <w:rPr>
          <w:rFonts w:hint="eastAsia"/>
        </w:rPr>
        <w:t>证券代码</w:t>
      </w:r>
      <w:r>
        <w:t>：605296</w:t>
      </w:r>
      <w:r>
        <w:rPr>
          <w:rFonts w:hint="eastAsia"/>
        </w:rPr>
        <w:t xml:space="preserve">                        证券简称：</w:t>
      </w:r>
      <w:r>
        <w:rPr>
          <w:rFonts w:hint="eastAsia"/>
          <w:lang w:eastAsia="zh-Hans"/>
        </w:rPr>
        <w:t>神农集团</w:t>
      </w:r>
    </w:p>
    <w:p w14:paraId="0F8124B0" w14:textId="77777777" w:rsidR="00267459" w:rsidRDefault="00000000">
      <w:pPr>
        <w:pStyle w:val="a7"/>
        <w:spacing w:before="0" w:beforeAutospacing="0" w:after="0" w:afterAutospacing="0" w:line="360" w:lineRule="auto"/>
        <w:ind w:firstLineChars="200" w:firstLine="482"/>
        <w:jc w:val="center"/>
        <w:rPr>
          <w:rFonts w:hint="eastAsia"/>
          <w:b/>
        </w:rPr>
      </w:pPr>
      <w:r>
        <w:rPr>
          <w:rFonts w:hint="eastAsia"/>
          <w:b/>
          <w:lang w:eastAsia="zh-Hans"/>
        </w:rPr>
        <w:t>云南神农农业产业集团</w:t>
      </w:r>
      <w:r>
        <w:rPr>
          <w:rFonts w:hint="eastAsia"/>
          <w:b/>
        </w:rPr>
        <w:t>股份有限公司投资者关系活动记录表</w:t>
      </w:r>
    </w:p>
    <w:p w14:paraId="68694010" w14:textId="77777777" w:rsidR="00267459" w:rsidRDefault="00000000">
      <w:pPr>
        <w:pStyle w:val="a7"/>
        <w:spacing w:before="0" w:beforeAutospacing="0" w:after="0" w:afterAutospacing="0" w:line="360" w:lineRule="auto"/>
        <w:ind w:firstLineChars="200" w:firstLine="480"/>
        <w:jc w:val="right"/>
        <w:rPr>
          <w:rFonts w:hint="eastAsia"/>
        </w:rPr>
      </w:pPr>
      <w:r>
        <w:rPr>
          <w:rFonts w:hint="eastAsia"/>
        </w:rPr>
        <w:t>编号：</w:t>
      </w:r>
      <w:r>
        <w:t>202</w:t>
      </w:r>
      <w:r>
        <w:rPr>
          <w:rFonts w:hint="eastAsia"/>
        </w:rPr>
        <w:t>60828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1"/>
        <w:gridCol w:w="6241"/>
      </w:tblGrid>
      <w:tr w:rsidR="00267459" w14:paraId="03DF5AF5" w14:textId="77777777">
        <w:tc>
          <w:tcPr>
            <w:tcW w:w="2281" w:type="dxa"/>
            <w:vAlign w:val="center"/>
          </w:tcPr>
          <w:p w14:paraId="28CB94A2" w14:textId="77777777" w:rsidR="00267459" w:rsidRDefault="00000000">
            <w:pPr>
              <w:pStyle w:val="a7"/>
              <w:spacing w:before="0" w:beforeAutospacing="0" w:after="0" w:afterAutospacing="0" w:line="360" w:lineRule="auto"/>
              <w:rPr>
                <w:rFonts w:cs="宋体" w:hint="eastAsia"/>
              </w:rPr>
            </w:pPr>
            <w:r>
              <w:rPr>
                <w:rFonts w:cs="宋体" w:hint="eastAsia"/>
              </w:rPr>
              <w:t>投资者关系活动类别</w:t>
            </w:r>
          </w:p>
        </w:tc>
        <w:tc>
          <w:tcPr>
            <w:tcW w:w="6241" w:type="dxa"/>
          </w:tcPr>
          <w:p w14:paraId="2511D721" w14:textId="77777777" w:rsidR="00267459" w:rsidRDefault="00000000">
            <w:pPr>
              <w:pStyle w:val="a7"/>
              <w:spacing w:line="360" w:lineRule="auto"/>
              <w:rPr>
                <w:rFonts w:cs="宋体" w:hint="eastAsia"/>
              </w:rPr>
            </w:pPr>
            <w:r>
              <w:rPr>
                <w:rFonts w:cs="宋体" w:hint="eastAsia"/>
              </w:rPr>
              <w:t>□特定对象调研 □分析师会议</w:t>
            </w:r>
          </w:p>
          <w:p w14:paraId="3876E362" w14:textId="77777777" w:rsidR="00267459" w:rsidRDefault="00000000">
            <w:pPr>
              <w:pStyle w:val="a7"/>
              <w:spacing w:line="360" w:lineRule="auto"/>
              <w:rPr>
                <w:rFonts w:cs="宋体" w:hint="eastAsia"/>
              </w:rPr>
            </w:pPr>
            <w:r>
              <w:rPr>
                <w:rFonts w:cs="宋体" w:hint="eastAsia"/>
              </w:rPr>
              <w:t xml:space="preserve">□媒体采访 </w:t>
            </w:r>
            <w:r>
              <w:rPr>
                <w:rFonts w:cs="宋体" w:hint="eastAsia"/>
              </w:rPr>
              <w:sym w:font="Wingdings 2" w:char="0052"/>
            </w:r>
            <w:r>
              <w:rPr>
                <w:rFonts w:cs="宋体" w:hint="eastAsia"/>
              </w:rPr>
              <w:t>业绩说明会</w:t>
            </w:r>
          </w:p>
          <w:p w14:paraId="43FDEAA3" w14:textId="77777777" w:rsidR="00267459" w:rsidRDefault="00000000">
            <w:pPr>
              <w:pStyle w:val="a7"/>
              <w:spacing w:line="360" w:lineRule="auto"/>
              <w:rPr>
                <w:rFonts w:cs="宋体" w:hint="eastAsia"/>
              </w:rPr>
            </w:pPr>
            <w:r>
              <w:rPr>
                <w:rFonts w:cs="宋体" w:hint="eastAsia"/>
              </w:rPr>
              <w:t>□新闻发布会 □路演活动</w:t>
            </w:r>
          </w:p>
          <w:p w14:paraId="7F1F465A" w14:textId="77777777" w:rsidR="00267459" w:rsidRDefault="00000000">
            <w:pPr>
              <w:pStyle w:val="a7"/>
              <w:spacing w:line="360" w:lineRule="auto"/>
              <w:rPr>
                <w:rFonts w:cs="宋体" w:hint="eastAsia"/>
              </w:rPr>
            </w:pPr>
            <w:r>
              <w:rPr>
                <w:rFonts w:cs="宋体" w:hint="eastAsia"/>
              </w:rPr>
              <w:t>□现场参观</w:t>
            </w:r>
          </w:p>
          <w:p w14:paraId="6DDAF469" w14:textId="4ECABE98" w:rsidR="00267459" w:rsidRDefault="00000000">
            <w:pPr>
              <w:pStyle w:val="a7"/>
              <w:spacing w:before="0" w:beforeAutospacing="0" w:after="0" w:afterAutospacing="0" w:line="360" w:lineRule="auto"/>
              <w:rPr>
                <w:rFonts w:cs="宋体" w:hint="eastAsia"/>
              </w:rPr>
            </w:pPr>
            <w:r>
              <w:rPr>
                <w:rFonts w:cs="宋体" w:hint="eastAsia"/>
              </w:rPr>
              <w:sym w:font="Wingdings 2" w:char="00A3"/>
            </w:r>
            <w:r>
              <w:rPr>
                <w:rFonts w:cs="宋体" w:hint="eastAsia"/>
              </w:rPr>
              <w:t>其他</w:t>
            </w:r>
          </w:p>
        </w:tc>
      </w:tr>
      <w:tr w:rsidR="00267459" w14:paraId="02FA80A2" w14:textId="77777777">
        <w:trPr>
          <w:trHeight w:val="1072"/>
        </w:trPr>
        <w:tc>
          <w:tcPr>
            <w:tcW w:w="2281" w:type="dxa"/>
            <w:vAlign w:val="center"/>
          </w:tcPr>
          <w:p w14:paraId="2AB11164" w14:textId="77777777" w:rsidR="00267459" w:rsidRDefault="00000000">
            <w:pPr>
              <w:pStyle w:val="a7"/>
              <w:spacing w:before="0" w:beforeAutospacing="0" w:after="0" w:afterAutospacing="0" w:line="360" w:lineRule="auto"/>
              <w:rPr>
                <w:rFonts w:cs="宋体" w:hint="eastAsia"/>
              </w:rPr>
            </w:pPr>
            <w:r>
              <w:rPr>
                <w:rFonts w:cs="宋体" w:hint="eastAsia"/>
              </w:rPr>
              <w:t>参与单位名称及人员姓名</w:t>
            </w:r>
          </w:p>
        </w:tc>
        <w:tc>
          <w:tcPr>
            <w:tcW w:w="6241" w:type="dxa"/>
          </w:tcPr>
          <w:p w14:paraId="65F4FF7E" w14:textId="77777777" w:rsidR="00267459" w:rsidRDefault="00000000">
            <w:pPr>
              <w:pStyle w:val="a7"/>
              <w:spacing w:before="0" w:beforeAutospacing="0" w:after="0" w:afterAutospacing="0" w:line="360" w:lineRule="auto"/>
              <w:rPr>
                <w:rFonts w:cs="宋体" w:hint="eastAsia"/>
                <w:lang w:eastAsia="zh-Hans"/>
              </w:rPr>
            </w:pPr>
            <w:r>
              <w:rPr>
                <w:rFonts w:cs="宋体" w:hint="eastAsia"/>
                <w:lang w:eastAsia="zh-Hans"/>
              </w:rPr>
              <w:t>参与本次“神农集团2026年半年度业绩说明会”的投资者</w:t>
            </w:r>
          </w:p>
        </w:tc>
      </w:tr>
      <w:tr w:rsidR="00267459" w14:paraId="2FB90FBA" w14:textId="77777777">
        <w:tc>
          <w:tcPr>
            <w:tcW w:w="2281" w:type="dxa"/>
            <w:vAlign w:val="center"/>
          </w:tcPr>
          <w:p w14:paraId="5F2583FE" w14:textId="77777777" w:rsidR="00267459" w:rsidRDefault="00000000">
            <w:pPr>
              <w:pStyle w:val="a7"/>
              <w:spacing w:before="0" w:beforeAutospacing="0" w:after="0" w:afterAutospacing="0" w:line="360" w:lineRule="auto"/>
              <w:rPr>
                <w:rFonts w:cs="宋体" w:hint="eastAsia"/>
              </w:rPr>
            </w:pPr>
            <w:r>
              <w:rPr>
                <w:rFonts w:cs="宋体" w:hint="eastAsia"/>
              </w:rPr>
              <w:t>时间</w:t>
            </w:r>
          </w:p>
        </w:tc>
        <w:tc>
          <w:tcPr>
            <w:tcW w:w="6241" w:type="dxa"/>
          </w:tcPr>
          <w:p w14:paraId="3D458982" w14:textId="77777777" w:rsidR="00267459" w:rsidRDefault="00000000">
            <w:pPr>
              <w:pStyle w:val="a7"/>
              <w:spacing w:before="0" w:beforeAutospacing="0" w:after="0" w:afterAutospacing="0" w:line="360" w:lineRule="auto"/>
              <w:rPr>
                <w:rFonts w:cs="宋体" w:hint="eastAsia"/>
              </w:rPr>
            </w:pPr>
            <w:r>
              <w:rPr>
                <w:rFonts w:cs="宋体" w:hint="eastAsia"/>
              </w:rPr>
              <w:t>2026</w:t>
            </w:r>
            <w:r>
              <w:rPr>
                <w:rFonts w:cs="宋体" w:hint="eastAsia"/>
                <w:lang w:eastAsia="zh-Hans"/>
              </w:rPr>
              <w:t>年</w:t>
            </w:r>
            <w:r>
              <w:rPr>
                <w:rFonts w:cs="宋体" w:hint="eastAsia"/>
              </w:rPr>
              <w:t>8</w:t>
            </w:r>
            <w:r>
              <w:rPr>
                <w:rFonts w:cs="宋体" w:hint="eastAsia"/>
                <w:lang w:eastAsia="zh-Hans"/>
              </w:rPr>
              <w:t>月</w:t>
            </w:r>
            <w:r>
              <w:rPr>
                <w:rFonts w:cs="宋体" w:hint="eastAsia"/>
              </w:rPr>
              <w:t>28</w:t>
            </w:r>
            <w:r>
              <w:rPr>
                <w:rFonts w:cs="宋体" w:hint="eastAsia"/>
                <w:lang w:eastAsia="zh-Hans"/>
              </w:rPr>
              <w:t>日上午</w:t>
            </w:r>
            <w:r>
              <w:rPr>
                <w:rFonts w:cs="宋体" w:hint="eastAsia"/>
              </w:rPr>
              <w:t>10</w:t>
            </w:r>
            <w:r>
              <w:rPr>
                <w:rFonts w:cs="宋体" w:hint="eastAsia"/>
                <w:lang w:eastAsia="zh-Hans"/>
              </w:rPr>
              <w:t>:</w:t>
            </w:r>
            <w:r>
              <w:rPr>
                <w:rFonts w:cs="宋体" w:hint="eastAsia"/>
              </w:rPr>
              <w:t>3</w:t>
            </w:r>
            <w:r>
              <w:rPr>
                <w:rFonts w:cs="宋体"/>
                <w:lang w:eastAsia="zh-Hans"/>
              </w:rPr>
              <w:t>0-1</w:t>
            </w:r>
            <w:r>
              <w:rPr>
                <w:rFonts w:cs="宋体" w:hint="eastAsia"/>
              </w:rPr>
              <w:t>1</w:t>
            </w:r>
            <w:r>
              <w:rPr>
                <w:rFonts w:cs="宋体" w:hint="eastAsia"/>
                <w:lang w:eastAsia="zh-Hans"/>
              </w:rPr>
              <w:t>:</w:t>
            </w:r>
            <w:r>
              <w:rPr>
                <w:rFonts w:cs="宋体" w:hint="eastAsia"/>
              </w:rPr>
              <w:t>30</w:t>
            </w:r>
          </w:p>
        </w:tc>
      </w:tr>
      <w:tr w:rsidR="00267459" w14:paraId="6207C9F3" w14:textId="77777777">
        <w:tc>
          <w:tcPr>
            <w:tcW w:w="2281" w:type="dxa"/>
            <w:vAlign w:val="center"/>
          </w:tcPr>
          <w:p w14:paraId="699D21B1" w14:textId="77777777" w:rsidR="00267459" w:rsidRDefault="00000000">
            <w:pPr>
              <w:pStyle w:val="a7"/>
              <w:wordWrap w:val="0"/>
              <w:spacing w:before="0" w:beforeAutospacing="0" w:after="0" w:afterAutospacing="0" w:line="360" w:lineRule="auto"/>
              <w:rPr>
                <w:rFonts w:cs="宋体" w:hint="eastAsia"/>
              </w:rPr>
            </w:pPr>
            <w:r>
              <w:rPr>
                <w:rFonts w:cs="宋体" w:hint="eastAsia"/>
              </w:rPr>
              <w:t>地点</w:t>
            </w:r>
          </w:p>
        </w:tc>
        <w:tc>
          <w:tcPr>
            <w:tcW w:w="6241" w:type="dxa"/>
          </w:tcPr>
          <w:p w14:paraId="4C227C4F" w14:textId="77777777" w:rsidR="00267459" w:rsidRDefault="00000000">
            <w:pPr>
              <w:pStyle w:val="a7"/>
              <w:wordWrap w:val="0"/>
              <w:spacing w:before="0" w:beforeAutospacing="0" w:after="0" w:afterAutospacing="0" w:line="360" w:lineRule="auto"/>
              <w:rPr>
                <w:rFonts w:cs="宋体" w:hint="eastAsia"/>
              </w:rPr>
            </w:pPr>
            <w:r>
              <w:rPr>
                <w:rFonts w:cs="宋体" w:hint="eastAsia"/>
              </w:rPr>
              <w:t>上海证券交易所上证路演中心</w:t>
            </w:r>
            <w:r>
              <w:rPr>
                <w:rFonts w:cs="宋体"/>
              </w:rPr>
              <w:t>（</w:t>
            </w:r>
            <w:r>
              <w:rPr>
                <w:rFonts w:cs="宋体" w:hint="eastAsia"/>
              </w:rPr>
              <w:t>网址</w:t>
            </w:r>
            <w:r>
              <w:rPr>
                <w:rFonts w:cs="宋体"/>
              </w:rPr>
              <w:t>：</w:t>
            </w:r>
            <w:hyperlink r:id="rId5" w:history="1">
              <w:r>
                <w:rPr>
                  <w:rStyle w:val="a8"/>
                  <w:rFonts w:cs="宋体" w:hint="eastAsia"/>
                </w:rPr>
                <w:t>http://roadshow.sseinfo.com/</w:t>
              </w:r>
              <w:r>
                <w:rPr>
                  <w:rStyle w:val="a8"/>
                  <w:rFonts w:cs="宋体"/>
                </w:rPr>
                <w:t>）</w:t>
              </w:r>
            </w:hyperlink>
          </w:p>
        </w:tc>
      </w:tr>
      <w:tr w:rsidR="00267459" w14:paraId="71423721" w14:textId="77777777">
        <w:trPr>
          <w:trHeight w:val="540"/>
        </w:trPr>
        <w:tc>
          <w:tcPr>
            <w:tcW w:w="2281" w:type="dxa"/>
            <w:vAlign w:val="center"/>
          </w:tcPr>
          <w:p w14:paraId="5FDB54A7" w14:textId="77777777" w:rsidR="00267459" w:rsidRDefault="00000000">
            <w:pPr>
              <w:pStyle w:val="a7"/>
              <w:spacing w:before="0" w:beforeAutospacing="0" w:after="0" w:afterAutospacing="0" w:line="360" w:lineRule="auto"/>
              <w:rPr>
                <w:rFonts w:cs="宋体" w:hint="eastAsia"/>
              </w:rPr>
            </w:pPr>
            <w:r>
              <w:rPr>
                <w:rFonts w:cs="宋体" w:hint="eastAsia"/>
              </w:rPr>
              <w:t>上市公司接待人员姓名</w:t>
            </w:r>
          </w:p>
        </w:tc>
        <w:tc>
          <w:tcPr>
            <w:tcW w:w="6241" w:type="dxa"/>
          </w:tcPr>
          <w:p w14:paraId="7C4B81A7" w14:textId="77777777" w:rsidR="00267459" w:rsidRDefault="00000000">
            <w:pPr>
              <w:pStyle w:val="a7"/>
              <w:spacing w:before="0" w:beforeAutospacing="0" w:after="0" w:afterAutospacing="0" w:line="360" w:lineRule="auto"/>
              <w:rPr>
                <w:rFonts w:cs="宋体" w:hint="eastAsia"/>
                <w:lang w:eastAsia="zh-Hans"/>
              </w:rPr>
            </w:pPr>
            <w:r>
              <w:rPr>
                <w:rFonts w:cs="宋体" w:hint="eastAsia"/>
                <w:lang w:eastAsia="zh-Hans"/>
              </w:rPr>
              <w:t>董事长</w:t>
            </w:r>
            <w:r>
              <w:rPr>
                <w:rFonts w:cs="宋体"/>
                <w:lang w:eastAsia="zh-Hans"/>
              </w:rPr>
              <w:t>、</w:t>
            </w:r>
            <w:r>
              <w:rPr>
                <w:rFonts w:cs="宋体" w:hint="eastAsia"/>
                <w:lang w:eastAsia="zh-Hans"/>
              </w:rPr>
              <w:t>总经理</w:t>
            </w:r>
            <w:r>
              <w:rPr>
                <w:rFonts w:cs="宋体"/>
                <w:lang w:eastAsia="zh-Hans"/>
              </w:rPr>
              <w:t>：</w:t>
            </w:r>
            <w:r>
              <w:rPr>
                <w:rFonts w:cs="宋体" w:hint="eastAsia"/>
                <w:lang w:eastAsia="zh-Hans"/>
              </w:rPr>
              <w:t>何祖训</w:t>
            </w:r>
          </w:p>
          <w:p w14:paraId="77B9CE96" w14:textId="77777777" w:rsidR="00267459" w:rsidRDefault="00000000">
            <w:pPr>
              <w:pStyle w:val="a7"/>
              <w:spacing w:before="0" w:beforeAutospacing="0" w:after="0" w:afterAutospacing="0" w:line="360" w:lineRule="auto"/>
              <w:rPr>
                <w:rFonts w:cs="宋体" w:hint="eastAsia"/>
              </w:rPr>
            </w:pPr>
            <w:r>
              <w:rPr>
                <w:rFonts w:cs="宋体" w:hint="eastAsia"/>
                <w:lang w:eastAsia="zh-Hans"/>
              </w:rPr>
              <w:t>独立董事</w:t>
            </w:r>
            <w:r>
              <w:rPr>
                <w:rFonts w:cs="宋体"/>
                <w:lang w:eastAsia="zh-Hans"/>
              </w:rPr>
              <w:t>：</w:t>
            </w:r>
            <w:r>
              <w:rPr>
                <w:rFonts w:cs="宋体" w:hint="eastAsia"/>
              </w:rPr>
              <w:t>陈旭东</w:t>
            </w:r>
          </w:p>
          <w:p w14:paraId="2E37587D" w14:textId="77777777" w:rsidR="00267459" w:rsidRDefault="00000000">
            <w:pPr>
              <w:pStyle w:val="a7"/>
              <w:spacing w:before="0" w:beforeAutospacing="0" w:after="0" w:afterAutospacing="0" w:line="360" w:lineRule="auto"/>
              <w:rPr>
                <w:rFonts w:cs="宋体" w:hint="eastAsia"/>
                <w:lang w:eastAsia="zh-Hans"/>
              </w:rPr>
            </w:pPr>
            <w:r>
              <w:rPr>
                <w:rFonts w:cs="宋体" w:hint="eastAsia"/>
                <w:lang w:eastAsia="zh-Hans"/>
              </w:rPr>
              <w:t>董事会秘书</w:t>
            </w:r>
            <w:r>
              <w:rPr>
                <w:rFonts w:cs="宋体"/>
                <w:lang w:eastAsia="zh-Hans"/>
              </w:rPr>
              <w:t>：</w:t>
            </w:r>
            <w:r>
              <w:rPr>
                <w:rFonts w:cs="宋体" w:hint="eastAsia"/>
                <w:lang w:eastAsia="zh-Hans"/>
              </w:rPr>
              <w:t>蒋宏</w:t>
            </w:r>
          </w:p>
          <w:p w14:paraId="1C4A80F7" w14:textId="77777777" w:rsidR="00267459" w:rsidRDefault="00000000">
            <w:pPr>
              <w:pStyle w:val="a7"/>
              <w:spacing w:before="0" w:beforeAutospacing="0" w:after="0" w:afterAutospacing="0" w:line="360" w:lineRule="auto"/>
              <w:rPr>
                <w:rFonts w:cs="宋体" w:hint="eastAsia"/>
              </w:rPr>
            </w:pPr>
            <w:r>
              <w:rPr>
                <w:rFonts w:cs="宋体" w:hint="eastAsia"/>
                <w:lang w:eastAsia="zh-Hans"/>
              </w:rPr>
              <w:t>财务总监：</w:t>
            </w:r>
            <w:r>
              <w:rPr>
                <w:rFonts w:cs="宋体" w:hint="eastAsia"/>
              </w:rPr>
              <w:t>闫瑾</w:t>
            </w:r>
          </w:p>
        </w:tc>
      </w:tr>
      <w:tr w:rsidR="00267459" w14:paraId="3801ABF6" w14:textId="77777777">
        <w:trPr>
          <w:trHeight w:val="2816"/>
        </w:trPr>
        <w:tc>
          <w:tcPr>
            <w:tcW w:w="2281" w:type="dxa"/>
            <w:vAlign w:val="center"/>
          </w:tcPr>
          <w:p w14:paraId="1449DE0F" w14:textId="77777777" w:rsidR="00267459" w:rsidRDefault="00000000">
            <w:pPr>
              <w:pStyle w:val="a7"/>
              <w:spacing w:before="0" w:beforeAutospacing="0" w:after="0" w:afterAutospacing="0" w:line="360" w:lineRule="auto"/>
              <w:rPr>
                <w:rFonts w:cs="宋体" w:hint="eastAsia"/>
              </w:rPr>
            </w:pPr>
            <w:r>
              <w:rPr>
                <w:rFonts w:cs="宋体" w:hint="eastAsia"/>
              </w:rPr>
              <w:t>投资者关系活动主要内容介绍</w:t>
            </w:r>
          </w:p>
        </w:tc>
        <w:tc>
          <w:tcPr>
            <w:tcW w:w="6241" w:type="dxa"/>
          </w:tcPr>
          <w:p w14:paraId="70D89CAB" w14:textId="77777777" w:rsidR="00267459" w:rsidRDefault="00000000">
            <w:pPr>
              <w:numPr>
                <w:ilvl w:val="0"/>
                <w:numId w:val="1"/>
              </w:numPr>
              <w:spacing w:line="360" w:lineRule="auto"/>
              <w:rPr>
                <w:rFonts w:ascii="宋体" w:hAnsi="宋体" w:cs="宋体" w:hint="eastAsia"/>
                <w:b/>
                <w:bCs/>
                <w:sz w:val="24"/>
                <w:lang w:eastAsia="zh-Hans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lang w:eastAsia="zh-Hans"/>
              </w:rPr>
              <w:t>请问公司，明年是否有股权激励计划措施？</w:t>
            </w:r>
          </w:p>
          <w:p w14:paraId="40FF474E" w14:textId="77777777" w:rsidR="00267459" w:rsidRDefault="00000000">
            <w:pPr>
              <w:spacing w:line="360" w:lineRule="auto"/>
              <w:rPr>
                <w:rFonts w:ascii="宋体" w:hAnsi="宋体" w:cs="宋体" w:hint="eastAsia"/>
                <w:sz w:val="24"/>
                <w:lang w:eastAsia="zh-Hans"/>
              </w:rPr>
            </w:pPr>
            <w:r>
              <w:rPr>
                <w:rFonts w:ascii="宋体" w:hAnsi="宋体" w:cs="宋体" w:hint="eastAsia"/>
                <w:sz w:val="24"/>
                <w:lang w:eastAsia="zh-Hans"/>
              </w:rPr>
              <w:t>答</w:t>
            </w:r>
            <w:r>
              <w:rPr>
                <w:rFonts w:ascii="宋体" w:hAnsi="宋体" w:cs="宋体"/>
                <w:sz w:val="24"/>
                <w:lang w:eastAsia="zh-Hans"/>
              </w:rPr>
              <w:t>：</w:t>
            </w:r>
            <w:r>
              <w:rPr>
                <w:rFonts w:ascii="siyuan" w:eastAsia="siyuan" w:hAnsi="siyuan" w:cs="siyuan"/>
                <w:color w:val="2F3031"/>
                <w:sz w:val="24"/>
                <w:shd w:val="clear" w:color="auto" w:fill="F8FBFE"/>
              </w:rPr>
              <w:t>尊敬的投资者您好，后续的股权激励计划，公司将结合战略发展、人才建设、经营实际等综合审慎研判，并严格按照监管要求及时履行信息披露义务，请以公司后续公告为准。感谢您的关注！</w:t>
            </w:r>
          </w:p>
          <w:p w14:paraId="1C5F467E" w14:textId="77777777" w:rsidR="00267459" w:rsidRDefault="00267459">
            <w:pPr>
              <w:spacing w:line="360" w:lineRule="auto"/>
              <w:rPr>
                <w:rFonts w:ascii="宋体" w:hAnsi="宋体" w:cs="宋体" w:hint="eastAsia"/>
                <w:sz w:val="24"/>
                <w:lang w:eastAsia="zh-Hans"/>
              </w:rPr>
            </w:pPr>
          </w:p>
          <w:p w14:paraId="33FD4A23" w14:textId="77777777" w:rsidR="00267459" w:rsidRDefault="00000000">
            <w:pPr>
              <w:numPr>
                <w:ilvl w:val="0"/>
                <w:numId w:val="1"/>
              </w:numPr>
              <w:spacing w:line="360" w:lineRule="auto"/>
              <w:rPr>
                <w:rFonts w:ascii="宋体" w:hAnsi="宋体" w:cs="宋体" w:hint="eastAsia"/>
                <w:b/>
                <w:bCs/>
                <w:sz w:val="24"/>
                <w:lang w:eastAsia="zh-Hans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lang w:eastAsia="zh-Hans"/>
              </w:rPr>
              <w:t>在响应国家绿色转型战略方面，公司目前已经开展并正在持续推进哪些重点举措？</w:t>
            </w:r>
          </w:p>
          <w:p w14:paraId="50987A0B" w14:textId="77777777" w:rsidR="00267459" w:rsidRDefault="00000000">
            <w:pPr>
              <w:spacing w:line="360" w:lineRule="auto"/>
              <w:rPr>
                <w:rFonts w:ascii="宋体" w:hAnsi="宋体" w:cs="宋体" w:hint="eastAsia"/>
                <w:sz w:val="24"/>
                <w:lang w:eastAsia="zh-Hans"/>
              </w:rPr>
            </w:pPr>
            <w:r>
              <w:rPr>
                <w:rFonts w:ascii="宋体" w:hAnsi="宋体" w:cs="宋体" w:hint="eastAsia"/>
                <w:sz w:val="24"/>
                <w:lang w:eastAsia="zh-Hans"/>
              </w:rPr>
              <w:t>答</w:t>
            </w:r>
            <w:r>
              <w:rPr>
                <w:rFonts w:ascii="宋体" w:hAnsi="宋体" w:cs="宋体"/>
                <w:sz w:val="24"/>
                <w:lang w:eastAsia="zh-Hans"/>
              </w:rPr>
              <w:t>：</w:t>
            </w:r>
            <w:r>
              <w:rPr>
                <w:rFonts w:ascii="siyuan" w:eastAsia="siyuan" w:hAnsi="siyuan" w:cs="siyuan"/>
                <w:color w:val="2F3031"/>
                <w:sz w:val="24"/>
                <w:shd w:val="clear" w:color="auto" w:fill="F8FBFE"/>
              </w:rPr>
              <w:t>尊敬的投资者您好，公司围绕全产业链落实绿色转型：</w:t>
            </w:r>
            <w:r>
              <w:rPr>
                <w:rFonts w:ascii="siyuan" w:eastAsia="siyuan" w:hAnsi="siyuan" w:cs="siyuan"/>
                <w:color w:val="2F3031"/>
                <w:sz w:val="24"/>
                <w:shd w:val="clear" w:color="auto" w:fill="F8FBFE"/>
              </w:rPr>
              <w:lastRenderedPageBreak/>
              <w:t>通过推广种养结合、资源循环利用的等方式践行绿色生产理念。公司持续将绿色发展要求嵌入战略规划、生产运营和日常管理全过程，系统推进节能降碳、污染防治、资源循环利用和生态环境保护。感谢您的关注！</w:t>
            </w:r>
          </w:p>
          <w:p w14:paraId="7591F6BF" w14:textId="77777777" w:rsidR="00267459" w:rsidRDefault="00267459">
            <w:pPr>
              <w:spacing w:line="360" w:lineRule="auto"/>
              <w:rPr>
                <w:rFonts w:ascii="宋体" w:hAnsi="宋体" w:cs="宋体" w:hint="eastAsia"/>
                <w:sz w:val="24"/>
                <w:lang w:eastAsia="zh-Hans"/>
              </w:rPr>
            </w:pPr>
          </w:p>
          <w:p w14:paraId="6C8AA82B" w14:textId="77777777" w:rsidR="00267459" w:rsidRDefault="00000000">
            <w:pPr>
              <w:numPr>
                <w:ilvl w:val="0"/>
                <w:numId w:val="1"/>
              </w:numPr>
              <w:spacing w:line="360" w:lineRule="auto"/>
              <w:rPr>
                <w:rFonts w:ascii="宋体" w:hAnsi="宋体" w:cs="宋体" w:hint="eastAsia"/>
                <w:b/>
                <w:bCs/>
                <w:sz w:val="24"/>
                <w:lang w:eastAsia="zh-Hans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lang w:eastAsia="zh-Hans"/>
              </w:rPr>
              <w:t>今年上半年，行业上下游的需求方面有较大变化吗？</w:t>
            </w:r>
          </w:p>
          <w:p w14:paraId="1E625D5A" w14:textId="77777777" w:rsidR="00267459" w:rsidRDefault="00000000">
            <w:pPr>
              <w:spacing w:line="360" w:lineRule="auto"/>
              <w:rPr>
                <w:rFonts w:ascii="宋体" w:hAnsi="宋体" w:cs="宋体" w:hint="eastAsia"/>
                <w:sz w:val="24"/>
                <w:lang w:eastAsia="zh-Hans"/>
              </w:rPr>
            </w:pPr>
            <w:r>
              <w:rPr>
                <w:rFonts w:ascii="宋体" w:hAnsi="宋体" w:cs="宋体" w:hint="eastAsia"/>
                <w:sz w:val="24"/>
                <w:lang w:eastAsia="zh-Hans"/>
              </w:rPr>
              <w:t>答</w:t>
            </w:r>
            <w:r>
              <w:rPr>
                <w:rFonts w:ascii="宋体" w:hAnsi="宋体" w:cs="宋体"/>
                <w:sz w:val="24"/>
                <w:lang w:eastAsia="zh-Hans"/>
              </w:rPr>
              <w:t>：</w:t>
            </w:r>
            <w:r>
              <w:rPr>
                <w:rFonts w:ascii="siyuan" w:eastAsia="siyuan" w:hAnsi="siyuan" w:cs="siyuan"/>
                <w:color w:val="2F3031"/>
                <w:sz w:val="24"/>
                <w:shd w:val="clear" w:color="auto" w:fill="F8FBFE"/>
              </w:rPr>
              <w:t>尊敬的投资者您好，上半年行业整体供给相对充足，上下游需求总体保持平稳，主要受季节性因素扰动呈现波动特征。感谢您的关注！</w:t>
            </w:r>
          </w:p>
          <w:p w14:paraId="4F3D0FC1" w14:textId="77777777" w:rsidR="00267459" w:rsidRDefault="00267459">
            <w:pPr>
              <w:spacing w:line="360" w:lineRule="auto"/>
              <w:rPr>
                <w:rFonts w:ascii="宋体" w:hAnsi="宋体" w:cs="宋体" w:hint="eastAsia"/>
                <w:sz w:val="24"/>
                <w:lang w:eastAsia="zh-Hans"/>
              </w:rPr>
            </w:pPr>
          </w:p>
        </w:tc>
      </w:tr>
      <w:tr w:rsidR="00267459" w14:paraId="3F3D3844" w14:textId="77777777">
        <w:tc>
          <w:tcPr>
            <w:tcW w:w="2281" w:type="dxa"/>
          </w:tcPr>
          <w:p w14:paraId="332ED190" w14:textId="77777777" w:rsidR="00267459" w:rsidRDefault="00000000">
            <w:pPr>
              <w:pStyle w:val="a7"/>
              <w:spacing w:before="0" w:beforeAutospacing="0" w:after="0" w:afterAutospacing="0" w:line="360" w:lineRule="auto"/>
              <w:rPr>
                <w:rFonts w:cs="宋体" w:hint="eastAsia"/>
              </w:rPr>
            </w:pPr>
            <w:r>
              <w:rPr>
                <w:rFonts w:cs="宋体" w:hint="eastAsia"/>
              </w:rPr>
              <w:lastRenderedPageBreak/>
              <w:t>附件清单（如有）</w:t>
            </w:r>
          </w:p>
        </w:tc>
        <w:tc>
          <w:tcPr>
            <w:tcW w:w="6241" w:type="dxa"/>
          </w:tcPr>
          <w:p w14:paraId="262A48F2" w14:textId="77777777" w:rsidR="00267459" w:rsidRDefault="00000000">
            <w:pPr>
              <w:pStyle w:val="a7"/>
              <w:spacing w:before="0" w:beforeAutospacing="0" w:after="0" w:afterAutospacing="0" w:line="360" w:lineRule="auto"/>
              <w:rPr>
                <w:rFonts w:cs="宋体" w:hint="eastAsia"/>
                <w:lang w:eastAsia="zh-Hans"/>
              </w:rPr>
            </w:pPr>
            <w:r>
              <w:rPr>
                <w:rFonts w:cs="宋体" w:hint="eastAsia"/>
                <w:lang w:eastAsia="zh-Hans"/>
              </w:rPr>
              <w:t>无</w:t>
            </w:r>
          </w:p>
        </w:tc>
      </w:tr>
      <w:tr w:rsidR="00267459" w14:paraId="2948FBE0" w14:textId="77777777">
        <w:tc>
          <w:tcPr>
            <w:tcW w:w="2281" w:type="dxa"/>
          </w:tcPr>
          <w:p w14:paraId="2AA46611" w14:textId="77777777" w:rsidR="00267459" w:rsidRDefault="00000000">
            <w:pPr>
              <w:pStyle w:val="a7"/>
              <w:spacing w:before="0" w:beforeAutospacing="0" w:after="0" w:afterAutospacing="0" w:line="360" w:lineRule="auto"/>
              <w:rPr>
                <w:rFonts w:cs="宋体" w:hint="eastAsia"/>
              </w:rPr>
            </w:pPr>
            <w:r>
              <w:rPr>
                <w:rFonts w:cs="宋体" w:hint="eastAsia"/>
              </w:rPr>
              <w:t>日期</w:t>
            </w:r>
          </w:p>
        </w:tc>
        <w:tc>
          <w:tcPr>
            <w:tcW w:w="6241" w:type="dxa"/>
          </w:tcPr>
          <w:p w14:paraId="7FEC5A16" w14:textId="77777777" w:rsidR="00267459" w:rsidRDefault="00000000">
            <w:pPr>
              <w:pStyle w:val="a7"/>
              <w:spacing w:before="0" w:beforeAutospacing="0" w:after="0" w:afterAutospacing="0" w:line="360" w:lineRule="auto"/>
              <w:rPr>
                <w:rFonts w:cs="宋体" w:hint="eastAsia"/>
              </w:rPr>
            </w:pPr>
            <w:r>
              <w:rPr>
                <w:rFonts w:cs="宋体"/>
              </w:rPr>
              <w:t>202</w:t>
            </w:r>
            <w:r>
              <w:rPr>
                <w:rFonts w:cs="宋体" w:hint="eastAsia"/>
              </w:rPr>
              <w:t>6</w:t>
            </w:r>
            <w:r>
              <w:rPr>
                <w:rFonts w:cs="宋体" w:hint="eastAsia"/>
                <w:lang w:eastAsia="zh-Hans"/>
              </w:rPr>
              <w:t>年</w:t>
            </w:r>
            <w:r>
              <w:rPr>
                <w:rFonts w:cs="宋体" w:hint="eastAsia"/>
              </w:rPr>
              <w:t>8</w:t>
            </w:r>
            <w:r>
              <w:rPr>
                <w:rFonts w:cs="宋体" w:hint="eastAsia"/>
                <w:lang w:eastAsia="zh-Hans"/>
              </w:rPr>
              <w:t>月</w:t>
            </w:r>
            <w:r>
              <w:rPr>
                <w:rFonts w:cs="宋体" w:hint="eastAsia"/>
              </w:rPr>
              <w:t>28</w:t>
            </w:r>
            <w:r>
              <w:rPr>
                <w:rFonts w:cs="宋体" w:hint="eastAsia"/>
                <w:lang w:eastAsia="zh-Hans"/>
              </w:rPr>
              <w:t>日</w:t>
            </w:r>
          </w:p>
        </w:tc>
      </w:tr>
    </w:tbl>
    <w:p w14:paraId="6A963985" w14:textId="77777777" w:rsidR="00267459" w:rsidRDefault="00267459">
      <w:pPr>
        <w:jc w:val="left"/>
        <w:rPr>
          <w:rFonts w:ascii="宋体" w:hAnsi="宋体" w:hint="eastAsia"/>
          <w:sz w:val="24"/>
        </w:rPr>
      </w:pPr>
    </w:p>
    <w:sectPr w:rsidR="002674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yuan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8AFFD3"/>
    <w:multiLevelType w:val="singleLevel"/>
    <w:tmpl w:val="628AFFD3"/>
    <w:lvl w:ilvl="0">
      <w:start w:val="1"/>
      <w:numFmt w:val="chineseCounting"/>
      <w:suff w:val="nothing"/>
      <w:lvlText w:val="%1、"/>
      <w:lvlJc w:val="left"/>
    </w:lvl>
  </w:abstractNum>
  <w:num w:numId="1" w16cid:durableId="1276643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g2MjA4OTcyOGVlNTg2NmVmNTIwYzhlMTA1MjE5YmYifQ=="/>
  </w:docVars>
  <w:rsids>
    <w:rsidRoot w:val="00037B6D"/>
    <w:rsid w:val="00037B6D"/>
    <w:rsid w:val="00093543"/>
    <w:rsid w:val="00267459"/>
    <w:rsid w:val="004C3A1F"/>
    <w:rsid w:val="00524FA4"/>
    <w:rsid w:val="0088054A"/>
    <w:rsid w:val="008B2AE1"/>
    <w:rsid w:val="008C15BB"/>
    <w:rsid w:val="00962D81"/>
    <w:rsid w:val="00AE0820"/>
    <w:rsid w:val="00BC2743"/>
    <w:rsid w:val="00D86D70"/>
    <w:rsid w:val="00F730F1"/>
    <w:rsid w:val="0A1F0A7B"/>
    <w:rsid w:val="1221143C"/>
    <w:rsid w:val="26006EBE"/>
    <w:rsid w:val="2D436B5B"/>
    <w:rsid w:val="2F7B9EA4"/>
    <w:rsid w:val="2FE731C3"/>
    <w:rsid w:val="35FE5C4E"/>
    <w:rsid w:val="366C1611"/>
    <w:rsid w:val="3BD31641"/>
    <w:rsid w:val="4BA95832"/>
    <w:rsid w:val="51A44932"/>
    <w:rsid w:val="58A22002"/>
    <w:rsid w:val="65570421"/>
    <w:rsid w:val="67FF92BA"/>
    <w:rsid w:val="6AF642BF"/>
    <w:rsid w:val="6EDDBE85"/>
    <w:rsid w:val="6EFBAA05"/>
    <w:rsid w:val="6FB76580"/>
    <w:rsid w:val="7BDB685F"/>
    <w:rsid w:val="7DFB6922"/>
    <w:rsid w:val="7FFEB7C7"/>
    <w:rsid w:val="8F328BAB"/>
    <w:rsid w:val="9F3EC4BE"/>
    <w:rsid w:val="D7395CD8"/>
    <w:rsid w:val="E277CE2F"/>
    <w:rsid w:val="EFBF19C8"/>
    <w:rsid w:val="EFD96C44"/>
    <w:rsid w:val="EFEBA7FC"/>
    <w:rsid w:val="F3F7E1B0"/>
    <w:rsid w:val="F7B7FD32"/>
    <w:rsid w:val="FD5F2244"/>
    <w:rsid w:val="FF5FF82F"/>
    <w:rsid w:val="FF7FF8C3"/>
    <w:rsid w:val="FFDF1ABA"/>
    <w:rsid w:val="FFF2F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9889C"/>
  <w15:docId w15:val="{A10CBFB1-0E5C-4D25-A430-68C62C7B9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1">
    <w:name w:val="列表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oadshow.sseinfo.com/&#65289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hh</dc:creator>
  <cp:lastModifiedBy>栋兵 李</cp:lastModifiedBy>
  <cp:revision>7</cp:revision>
  <dcterms:created xsi:type="dcterms:W3CDTF">2015-07-21T02:32:00Z</dcterms:created>
  <dcterms:modified xsi:type="dcterms:W3CDTF">2026-08-28T06:57:00Z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1B994AC9D4694A2C845583916EC35D97_13</vt:lpwstr>
  </property>
  <property fmtid="{D5CDD505-2E9C-101B-9397-08002B2CF9AE}" pid="4" name="KSOTemplateDocerSaveRecord">
    <vt:lpwstr>eyJoZGlkIjoiYzg2MjA4OTcyOGVlNTg2NmVmNTIwYzhlMTA1MjE5YmYiLCJ1c2VySWQiOiIxNjAzOTY2NjExIn0=</vt:lpwstr>
  </property>
</Properties>
</file>