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69A52" w14:textId="77777777" w:rsidR="000670E9" w:rsidRDefault="00000000">
      <w:pPr>
        <w:spacing w:beforeLines="50" w:before="156" w:afterLines="50" w:after="156" w:line="400" w:lineRule="exact"/>
        <w:rPr>
          <w:bCs/>
          <w:iCs/>
          <w:color w:val="000000"/>
          <w:sz w:val="24"/>
        </w:rPr>
      </w:pPr>
      <w:r>
        <w:rPr>
          <w:rFonts w:hAnsi="宋体"/>
          <w:bCs/>
          <w:iCs/>
          <w:color w:val="000000"/>
          <w:sz w:val="24"/>
        </w:rPr>
        <w:t>证券代码：</w:t>
      </w:r>
      <w:r>
        <w:rPr>
          <w:bCs/>
          <w:iCs/>
          <w:color w:val="000000"/>
          <w:sz w:val="24"/>
        </w:rPr>
        <w:t xml:space="preserve"> </w:t>
      </w:r>
      <w:r>
        <w:rPr>
          <w:color w:val="000000"/>
          <w:sz w:val="24"/>
        </w:rPr>
        <w:t xml:space="preserve">600251                             </w:t>
      </w:r>
      <w:r>
        <w:rPr>
          <w:rFonts w:hAnsi="宋体"/>
          <w:bCs/>
          <w:iCs/>
          <w:color w:val="000000"/>
          <w:sz w:val="24"/>
        </w:rPr>
        <w:t>证券简称：</w:t>
      </w:r>
      <w:r>
        <w:rPr>
          <w:color w:val="000000"/>
          <w:sz w:val="24"/>
        </w:rPr>
        <w:t>冠农股份</w:t>
      </w:r>
    </w:p>
    <w:p w14:paraId="6E7B04EB" w14:textId="77777777" w:rsidR="000670E9" w:rsidRDefault="00000000" w:rsidP="00A557BC">
      <w:pPr>
        <w:spacing w:beforeLines="100" w:before="312" w:line="400" w:lineRule="exact"/>
        <w:jc w:val="center"/>
        <w:rPr>
          <w:rFonts w:ascii="宋体" w:hAnsi="宋体" w:hint="eastAsia"/>
          <w:b/>
          <w:bCs/>
          <w:iCs/>
          <w:color w:val="000000"/>
          <w:sz w:val="32"/>
          <w:szCs w:val="32"/>
        </w:rPr>
      </w:pPr>
      <w:r>
        <w:rPr>
          <w:rFonts w:ascii="宋体" w:hAnsi="宋体"/>
          <w:b/>
          <w:bCs/>
          <w:iCs/>
          <w:color w:val="000000"/>
          <w:sz w:val="32"/>
          <w:szCs w:val="32"/>
        </w:rPr>
        <w:t>新疆冠农股份有限公司</w:t>
      </w:r>
      <w:r>
        <w:rPr>
          <w:rFonts w:ascii="宋体" w:hAnsi="宋体" w:hint="eastAsia"/>
          <w:b/>
          <w:bCs/>
          <w:iCs/>
          <w:color w:val="000000"/>
          <w:sz w:val="32"/>
          <w:szCs w:val="32"/>
        </w:rPr>
        <w:t>投资者关系活动记录表</w:t>
      </w:r>
    </w:p>
    <w:p w14:paraId="00789001" w14:textId="0DDA17AD" w:rsidR="000670E9" w:rsidRDefault="00000000" w:rsidP="00A557BC">
      <w:pPr>
        <w:adjustRightInd w:val="0"/>
        <w:snapToGrid w:val="0"/>
        <w:spacing w:line="400" w:lineRule="exact"/>
        <w:rPr>
          <w:bCs/>
          <w:iCs/>
          <w:color w:val="000000"/>
          <w:sz w:val="24"/>
        </w:rPr>
      </w:pPr>
      <w:r>
        <w:rPr>
          <w:rFonts w:ascii="宋体" w:hAnsi="宋体" w:hint="eastAsia"/>
          <w:bCs/>
          <w:iCs/>
          <w:color w:val="000000"/>
          <w:sz w:val="24"/>
        </w:rPr>
        <w:t xml:space="preserve">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6847"/>
      </w:tblGrid>
      <w:tr w:rsidR="000670E9" w14:paraId="2CA59945" w14:textId="77777777">
        <w:tc>
          <w:tcPr>
            <w:tcW w:w="1908" w:type="dxa"/>
            <w:tcBorders>
              <w:top w:val="single" w:sz="4" w:space="0" w:color="auto"/>
              <w:left w:val="single" w:sz="4" w:space="0" w:color="auto"/>
              <w:bottom w:val="single" w:sz="4" w:space="0" w:color="auto"/>
              <w:right w:val="single" w:sz="4" w:space="0" w:color="auto"/>
            </w:tcBorders>
          </w:tcPr>
          <w:p w14:paraId="2C3927BE" w14:textId="77777777" w:rsidR="000670E9" w:rsidRDefault="00000000">
            <w:pPr>
              <w:spacing w:line="420" w:lineRule="exact"/>
              <w:rPr>
                <w:bCs/>
                <w:iCs/>
                <w:color w:val="000000"/>
                <w:kern w:val="0"/>
                <w:sz w:val="24"/>
              </w:rPr>
            </w:pPr>
            <w:r>
              <w:rPr>
                <w:rFonts w:hAnsi="宋体"/>
                <w:bCs/>
                <w:iCs/>
                <w:color w:val="000000"/>
                <w:kern w:val="0"/>
                <w:sz w:val="24"/>
              </w:rPr>
              <w:t>投资者关系活动类别</w:t>
            </w:r>
          </w:p>
          <w:p w14:paraId="27B67267" w14:textId="77777777" w:rsidR="000670E9" w:rsidRDefault="000670E9">
            <w:pPr>
              <w:spacing w:line="420" w:lineRule="exact"/>
              <w:rPr>
                <w:bCs/>
                <w:iCs/>
                <w:color w:val="000000"/>
                <w:sz w:val="24"/>
              </w:rPr>
            </w:pPr>
          </w:p>
        </w:tc>
        <w:tc>
          <w:tcPr>
            <w:tcW w:w="6847" w:type="dxa"/>
            <w:tcBorders>
              <w:top w:val="single" w:sz="4" w:space="0" w:color="auto"/>
              <w:left w:val="single" w:sz="4" w:space="0" w:color="auto"/>
              <w:bottom w:val="single" w:sz="4" w:space="0" w:color="auto"/>
              <w:right w:val="single" w:sz="4" w:space="0" w:color="auto"/>
            </w:tcBorders>
          </w:tcPr>
          <w:p w14:paraId="1D4F983F" w14:textId="77777777" w:rsidR="000670E9" w:rsidRDefault="00000000">
            <w:pPr>
              <w:spacing w:line="420" w:lineRule="exact"/>
              <w:rPr>
                <w:bCs/>
                <w:iCs/>
                <w:color w:val="000000"/>
                <w:sz w:val="24"/>
              </w:rPr>
            </w:pPr>
            <w:r>
              <w:rPr>
                <w:bCs/>
                <w:iCs/>
                <w:color w:val="000000"/>
                <w:kern w:val="0"/>
                <w:sz w:val="24"/>
              </w:rPr>
              <w:t>□</w:t>
            </w:r>
            <w:r>
              <w:rPr>
                <w:rFonts w:hAnsi="宋体"/>
                <w:kern w:val="0"/>
                <w:sz w:val="24"/>
              </w:rPr>
              <w:t>特定对象调研</w:t>
            </w:r>
            <w:r>
              <w:rPr>
                <w:kern w:val="0"/>
                <w:sz w:val="24"/>
              </w:rPr>
              <w:t xml:space="preserve">       </w:t>
            </w:r>
            <w:r>
              <w:rPr>
                <w:rFonts w:hint="eastAsia"/>
                <w:kern w:val="0"/>
                <w:sz w:val="24"/>
              </w:rPr>
              <w:t xml:space="preserve"> </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分析师会议</w:t>
            </w:r>
          </w:p>
          <w:p w14:paraId="11907B46" w14:textId="77777777" w:rsidR="000670E9" w:rsidRDefault="00000000">
            <w:pPr>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媒体采访</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业绩说明会</w:t>
            </w:r>
          </w:p>
          <w:p w14:paraId="6ED5E81C" w14:textId="77777777" w:rsidR="000670E9" w:rsidRDefault="00000000">
            <w:pPr>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新闻发布会</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路演活动</w:t>
            </w:r>
          </w:p>
          <w:p w14:paraId="1F365ACB" w14:textId="77777777" w:rsidR="000670E9" w:rsidRDefault="00000000">
            <w:pPr>
              <w:tabs>
                <w:tab w:val="left" w:pos="3045"/>
                <w:tab w:val="center" w:pos="3199"/>
              </w:tabs>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现场参观</w:t>
            </w:r>
            <w:r>
              <w:rPr>
                <w:bCs/>
                <w:iCs/>
                <w:color w:val="000000"/>
                <w:kern w:val="0"/>
                <w:sz w:val="24"/>
              </w:rPr>
              <w:tab/>
            </w:r>
          </w:p>
          <w:p w14:paraId="0345ED19" w14:textId="77777777" w:rsidR="000670E9" w:rsidRDefault="00000000">
            <w:pPr>
              <w:tabs>
                <w:tab w:val="center" w:pos="3199"/>
              </w:tabs>
              <w:spacing w:line="420" w:lineRule="exact"/>
              <w:rPr>
                <w:bCs/>
                <w:iCs/>
                <w:color w:val="000000"/>
                <w:sz w:val="24"/>
              </w:rPr>
            </w:pPr>
            <w:r>
              <w:rPr>
                <w:bCs/>
                <w:iCs/>
                <w:color w:val="000000"/>
                <w:kern w:val="0"/>
                <w:sz w:val="24"/>
              </w:rPr>
              <w:t>□</w:t>
            </w:r>
            <w:r>
              <w:rPr>
                <w:rFonts w:hint="eastAsia"/>
                <w:bCs/>
                <w:iCs/>
                <w:color w:val="000000"/>
                <w:kern w:val="0"/>
                <w:sz w:val="24"/>
              </w:rPr>
              <w:t xml:space="preserve"> </w:t>
            </w:r>
            <w:r>
              <w:rPr>
                <w:rFonts w:hAnsi="宋体"/>
                <w:kern w:val="0"/>
                <w:sz w:val="24"/>
              </w:rPr>
              <w:t>其他</w:t>
            </w:r>
            <w:r>
              <w:rPr>
                <w:kern w:val="0"/>
                <w:sz w:val="24"/>
              </w:rPr>
              <w:t xml:space="preserve"> </w:t>
            </w:r>
            <w:r>
              <w:rPr>
                <w:rFonts w:hAnsi="宋体"/>
                <w:kern w:val="0"/>
                <w:sz w:val="24"/>
              </w:rPr>
              <w:t>（</w:t>
            </w:r>
            <w:r>
              <w:rPr>
                <w:rFonts w:hAnsi="宋体"/>
                <w:kern w:val="0"/>
                <w:sz w:val="24"/>
                <w:u w:val="single"/>
              </w:rPr>
              <w:t>请文字说明其他活动内容）</w:t>
            </w:r>
          </w:p>
        </w:tc>
      </w:tr>
      <w:tr w:rsidR="000670E9" w14:paraId="244D7ACC" w14:textId="77777777" w:rsidTr="00A557BC">
        <w:tc>
          <w:tcPr>
            <w:tcW w:w="1908" w:type="dxa"/>
            <w:tcBorders>
              <w:top w:val="single" w:sz="4" w:space="0" w:color="auto"/>
              <w:left w:val="single" w:sz="4" w:space="0" w:color="auto"/>
              <w:bottom w:val="single" w:sz="4" w:space="0" w:color="auto"/>
              <w:right w:val="single" w:sz="4" w:space="0" w:color="auto"/>
            </w:tcBorders>
          </w:tcPr>
          <w:p w14:paraId="67F5C6F4" w14:textId="77777777" w:rsidR="000670E9" w:rsidRDefault="00000000">
            <w:pPr>
              <w:spacing w:line="420" w:lineRule="exact"/>
              <w:rPr>
                <w:bCs/>
                <w:iCs/>
                <w:color w:val="000000"/>
                <w:kern w:val="0"/>
                <w:sz w:val="24"/>
              </w:rPr>
            </w:pPr>
            <w:r>
              <w:rPr>
                <w:rFonts w:hAnsi="宋体"/>
                <w:bCs/>
                <w:iCs/>
                <w:color w:val="000000"/>
                <w:kern w:val="0"/>
                <w:sz w:val="24"/>
              </w:rPr>
              <w:t>参与单位名称及人员姓名</w:t>
            </w:r>
          </w:p>
        </w:tc>
        <w:tc>
          <w:tcPr>
            <w:tcW w:w="6847" w:type="dxa"/>
            <w:tcBorders>
              <w:top w:val="single" w:sz="4" w:space="0" w:color="auto"/>
              <w:left w:val="single" w:sz="4" w:space="0" w:color="auto"/>
              <w:bottom w:val="single" w:sz="4" w:space="0" w:color="auto"/>
              <w:right w:val="single" w:sz="4" w:space="0" w:color="auto"/>
            </w:tcBorders>
            <w:vAlign w:val="center"/>
          </w:tcPr>
          <w:p w14:paraId="5ADE7C25" w14:textId="31DC58E4" w:rsidR="000670E9" w:rsidRDefault="00C344FA" w:rsidP="00A557BC">
            <w:pPr>
              <w:spacing w:line="420" w:lineRule="exact"/>
              <w:jc w:val="left"/>
              <w:rPr>
                <w:bCs/>
                <w:iCs/>
                <w:color w:val="000000"/>
                <w:sz w:val="24"/>
                <w:lang w:val="en-GB"/>
              </w:rPr>
            </w:pPr>
            <w:r w:rsidRPr="00C344FA">
              <w:rPr>
                <w:bCs/>
                <w:iCs/>
                <w:color w:val="000000"/>
                <w:sz w:val="24"/>
                <w:lang w:val="en-GB"/>
              </w:rPr>
              <w:t>线上参与公司</w:t>
            </w:r>
            <w:r w:rsidRPr="00C344FA">
              <w:rPr>
                <w:bCs/>
                <w:iCs/>
                <w:color w:val="000000"/>
                <w:sz w:val="24"/>
                <w:lang w:val="en-GB"/>
              </w:rPr>
              <w:t>2026</w:t>
            </w:r>
            <w:r w:rsidRPr="00C344FA">
              <w:rPr>
                <w:bCs/>
                <w:iCs/>
                <w:color w:val="000000"/>
                <w:sz w:val="24"/>
                <w:lang w:val="en-GB"/>
              </w:rPr>
              <w:t>年半年度业绩说明会的全体投资者</w:t>
            </w:r>
          </w:p>
        </w:tc>
      </w:tr>
      <w:tr w:rsidR="000670E9" w14:paraId="6D647BC1" w14:textId="77777777">
        <w:tc>
          <w:tcPr>
            <w:tcW w:w="1908" w:type="dxa"/>
            <w:tcBorders>
              <w:top w:val="single" w:sz="4" w:space="0" w:color="auto"/>
              <w:left w:val="single" w:sz="4" w:space="0" w:color="auto"/>
              <w:bottom w:val="single" w:sz="4" w:space="0" w:color="auto"/>
              <w:right w:val="single" w:sz="4" w:space="0" w:color="auto"/>
            </w:tcBorders>
          </w:tcPr>
          <w:p w14:paraId="4B6CB867" w14:textId="77777777" w:rsidR="000670E9" w:rsidRDefault="00000000">
            <w:pPr>
              <w:spacing w:line="420" w:lineRule="exact"/>
              <w:rPr>
                <w:bCs/>
                <w:iCs/>
                <w:color w:val="000000"/>
                <w:kern w:val="0"/>
                <w:sz w:val="24"/>
              </w:rPr>
            </w:pPr>
            <w:r>
              <w:rPr>
                <w:rFonts w:hAnsi="宋体"/>
                <w:bCs/>
                <w:iCs/>
                <w:color w:val="000000"/>
                <w:kern w:val="0"/>
                <w:sz w:val="24"/>
              </w:rPr>
              <w:t>时间</w:t>
            </w:r>
          </w:p>
        </w:tc>
        <w:tc>
          <w:tcPr>
            <w:tcW w:w="6847" w:type="dxa"/>
            <w:tcBorders>
              <w:top w:val="single" w:sz="4" w:space="0" w:color="auto"/>
              <w:left w:val="single" w:sz="4" w:space="0" w:color="auto"/>
              <w:bottom w:val="single" w:sz="4" w:space="0" w:color="auto"/>
              <w:right w:val="single" w:sz="4" w:space="0" w:color="auto"/>
            </w:tcBorders>
          </w:tcPr>
          <w:p w14:paraId="24EB2E85" w14:textId="47C4B762" w:rsidR="000670E9" w:rsidRDefault="00C344FA">
            <w:pPr>
              <w:spacing w:line="420" w:lineRule="exact"/>
              <w:rPr>
                <w:bCs/>
                <w:iCs/>
                <w:color w:val="000000"/>
                <w:sz w:val="24"/>
              </w:rPr>
            </w:pPr>
            <w:r w:rsidRPr="00C344FA">
              <w:rPr>
                <w:bCs/>
                <w:iCs/>
                <w:color w:val="000000"/>
                <w:sz w:val="24"/>
              </w:rPr>
              <w:t>2026</w:t>
            </w:r>
            <w:r w:rsidRPr="00C344FA">
              <w:rPr>
                <w:bCs/>
                <w:iCs/>
                <w:color w:val="000000"/>
                <w:sz w:val="24"/>
              </w:rPr>
              <w:t>年</w:t>
            </w:r>
            <w:r w:rsidRPr="00C344FA">
              <w:rPr>
                <w:bCs/>
                <w:iCs/>
                <w:color w:val="000000"/>
                <w:sz w:val="24"/>
              </w:rPr>
              <w:t>09</w:t>
            </w:r>
            <w:r w:rsidRPr="00C344FA">
              <w:rPr>
                <w:bCs/>
                <w:iCs/>
                <w:color w:val="000000"/>
                <w:sz w:val="24"/>
              </w:rPr>
              <w:t>月</w:t>
            </w:r>
            <w:r w:rsidRPr="00C344FA">
              <w:rPr>
                <w:bCs/>
                <w:iCs/>
                <w:color w:val="000000"/>
                <w:sz w:val="24"/>
              </w:rPr>
              <w:t>01</w:t>
            </w:r>
            <w:r w:rsidRPr="00C344FA">
              <w:rPr>
                <w:bCs/>
                <w:iCs/>
                <w:color w:val="000000"/>
                <w:sz w:val="24"/>
              </w:rPr>
              <w:t>日</w:t>
            </w:r>
            <w:r w:rsidRPr="00C344FA">
              <w:rPr>
                <w:bCs/>
                <w:iCs/>
                <w:color w:val="000000"/>
                <w:sz w:val="24"/>
              </w:rPr>
              <w:t xml:space="preserve"> 11:00-12:00</w:t>
            </w:r>
          </w:p>
        </w:tc>
      </w:tr>
      <w:tr w:rsidR="000670E9" w14:paraId="6D26ABA2" w14:textId="77777777">
        <w:tc>
          <w:tcPr>
            <w:tcW w:w="1908" w:type="dxa"/>
            <w:tcBorders>
              <w:top w:val="single" w:sz="4" w:space="0" w:color="auto"/>
              <w:left w:val="single" w:sz="4" w:space="0" w:color="auto"/>
              <w:bottom w:val="single" w:sz="4" w:space="0" w:color="auto"/>
              <w:right w:val="single" w:sz="4" w:space="0" w:color="auto"/>
            </w:tcBorders>
          </w:tcPr>
          <w:p w14:paraId="42EC9A57" w14:textId="77777777" w:rsidR="000670E9" w:rsidRDefault="00000000">
            <w:pPr>
              <w:spacing w:line="420" w:lineRule="exact"/>
              <w:rPr>
                <w:bCs/>
                <w:iCs/>
                <w:color w:val="000000"/>
                <w:kern w:val="0"/>
                <w:sz w:val="24"/>
              </w:rPr>
            </w:pPr>
            <w:r>
              <w:rPr>
                <w:rFonts w:hAnsi="宋体"/>
                <w:bCs/>
                <w:iCs/>
                <w:color w:val="000000"/>
                <w:kern w:val="0"/>
                <w:sz w:val="24"/>
              </w:rPr>
              <w:t>地点</w:t>
            </w:r>
          </w:p>
        </w:tc>
        <w:tc>
          <w:tcPr>
            <w:tcW w:w="6847" w:type="dxa"/>
            <w:tcBorders>
              <w:top w:val="single" w:sz="4" w:space="0" w:color="auto"/>
              <w:left w:val="single" w:sz="4" w:space="0" w:color="auto"/>
              <w:bottom w:val="single" w:sz="4" w:space="0" w:color="auto"/>
              <w:right w:val="single" w:sz="4" w:space="0" w:color="auto"/>
            </w:tcBorders>
          </w:tcPr>
          <w:p w14:paraId="09E9E5EF" w14:textId="589C2C34" w:rsidR="000670E9" w:rsidRDefault="00C344FA">
            <w:pPr>
              <w:spacing w:line="420" w:lineRule="exact"/>
              <w:rPr>
                <w:bCs/>
                <w:iCs/>
                <w:color w:val="000000"/>
                <w:sz w:val="24"/>
              </w:rPr>
            </w:pPr>
            <w:r w:rsidRPr="00C344FA">
              <w:rPr>
                <w:rFonts w:ascii="宋体" w:hAnsi="宋体"/>
                <w:sz w:val="24"/>
              </w:rPr>
              <w:t>价值在线（https://www.ir-online.cn/）网络互动</w:t>
            </w:r>
          </w:p>
        </w:tc>
      </w:tr>
      <w:tr w:rsidR="000670E9" w14:paraId="5962A07C" w14:textId="77777777">
        <w:tc>
          <w:tcPr>
            <w:tcW w:w="1908" w:type="dxa"/>
            <w:tcBorders>
              <w:top w:val="single" w:sz="4" w:space="0" w:color="auto"/>
              <w:left w:val="single" w:sz="4" w:space="0" w:color="auto"/>
              <w:bottom w:val="single" w:sz="4" w:space="0" w:color="auto"/>
              <w:right w:val="single" w:sz="4" w:space="0" w:color="auto"/>
            </w:tcBorders>
          </w:tcPr>
          <w:p w14:paraId="7F934D53" w14:textId="77777777" w:rsidR="000670E9" w:rsidRDefault="00000000">
            <w:pPr>
              <w:spacing w:line="420" w:lineRule="exact"/>
              <w:rPr>
                <w:bCs/>
                <w:iCs/>
                <w:color w:val="000000"/>
                <w:kern w:val="0"/>
                <w:sz w:val="24"/>
              </w:rPr>
            </w:pPr>
            <w:r>
              <w:rPr>
                <w:rFonts w:hAnsi="宋体"/>
                <w:bCs/>
                <w:iCs/>
                <w:color w:val="000000"/>
                <w:kern w:val="0"/>
                <w:sz w:val="24"/>
              </w:rPr>
              <w:t>上市公司接待人员姓名</w:t>
            </w:r>
          </w:p>
        </w:tc>
        <w:tc>
          <w:tcPr>
            <w:tcW w:w="6847" w:type="dxa"/>
            <w:tcBorders>
              <w:top w:val="single" w:sz="4" w:space="0" w:color="auto"/>
              <w:left w:val="single" w:sz="4" w:space="0" w:color="auto"/>
              <w:bottom w:val="single" w:sz="4" w:space="0" w:color="auto"/>
              <w:right w:val="single" w:sz="4" w:space="0" w:color="auto"/>
            </w:tcBorders>
            <w:vAlign w:val="center"/>
          </w:tcPr>
          <w:p w14:paraId="68A2217A" w14:textId="5CEB2EE3" w:rsidR="00A557BC" w:rsidRDefault="00A557BC">
            <w:pPr>
              <w:spacing w:line="420" w:lineRule="exact"/>
              <w:rPr>
                <w:rFonts w:ascii="宋体" w:hAnsi="宋体" w:hint="eastAsia"/>
                <w:bCs/>
                <w:sz w:val="24"/>
              </w:rPr>
            </w:pPr>
            <w:r>
              <w:rPr>
                <w:rFonts w:ascii="宋体" w:hAnsi="宋体"/>
                <w:bCs/>
                <w:sz w:val="24"/>
              </w:rPr>
              <w:t>董事长</w:t>
            </w:r>
            <w:r>
              <w:rPr>
                <w:rFonts w:ascii="宋体" w:hAnsi="宋体" w:hint="eastAsia"/>
                <w:bCs/>
                <w:sz w:val="24"/>
              </w:rPr>
              <w:t xml:space="preserve"> </w:t>
            </w:r>
            <w:r>
              <w:rPr>
                <w:rFonts w:ascii="宋体" w:hAnsi="宋体"/>
                <w:bCs/>
                <w:sz w:val="24"/>
              </w:rPr>
              <w:t>刘中海</w:t>
            </w:r>
          </w:p>
          <w:p w14:paraId="510A6382" w14:textId="5B92D942" w:rsidR="000670E9" w:rsidRDefault="00A557BC">
            <w:pPr>
              <w:spacing w:line="420" w:lineRule="exact"/>
              <w:rPr>
                <w:rFonts w:ascii="宋体" w:hAnsi="宋体" w:hint="eastAsia"/>
                <w:bCs/>
                <w:sz w:val="24"/>
              </w:rPr>
            </w:pPr>
            <w:r>
              <w:rPr>
                <w:rFonts w:ascii="宋体" w:hAnsi="宋体"/>
                <w:bCs/>
                <w:sz w:val="24"/>
              </w:rPr>
              <w:t>财务总监、董事会秘书</w:t>
            </w:r>
            <w:r>
              <w:rPr>
                <w:rFonts w:ascii="宋体" w:hAnsi="宋体" w:hint="eastAsia"/>
                <w:bCs/>
                <w:sz w:val="24"/>
              </w:rPr>
              <w:t xml:space="preserve"> </w:t>
            </w:r>
            <w:r>
              <w:rPr>
                <w:rFonts w:ascii="宋体" w:hAnsi="宋体"/>
                <w:bCs/>
                <w:sz w:val="24"/>
              </w:rPr>
              <w:t>金建霞</w:t>
            </w:r>
          </w:p>
          <w:p w14:paraId="14B75C75" w14:textId="0EB57749" w:rsidR="000670E9" w:rsidRDefault="00C344FA">
            <w:pPr>
              <w:spacing w:line="420" w:lineRule="exact"/>
              <w:rPr>
                <w:rFonts w:ascii="宋体" w:hAnsi="宋体" w:hint="eastAsia"/>
                <w:bCs/>
                <w:sz w:val="24"/>
              </w:rPr>
            </w:pPr>
            <w:r w:rsidRPr="00C344FA">
              <w:rPr>
                <w:rFonts w:ascii="宋体" w:hAnsi="宋体"/>
                <w:bCs/>
                <w:sz w:val="24"/>
              </w:rPr>
              <w:t>独立董事及公司董事会审计委员会主任委员 姚文英</w:t>
            </w:r>
          </w:p>
        </w:tc>
      </w:tr>
      <w:tr w:rsidR="000670E9" w14:paraId="45BC718C" w14:textId="77777777">
        <w:tc>
          <w:tcPr>
            <w:tcW w:w="1908" w:type="dxa"/>
            <w:tcBorders>
              <w:top w:val="single" w:sz="4" w:space="0" w:color="auto"/>
              <w:left w:val="single" w:sz="4" w:space="0" w:color="auto"/>
              <w:bottom w:val="single" w:sz="4" w:space="0" w:color="auto"/>
              <w:right w:val="single" w:sz="4" w:space="0" w:color="auto"/>
            </w:tcBorders>
            <w:vAlign w:val="center"/>
          </w:tcPr>
          <w:p w14:paraId="37B3A6CA" w14:textId="77777777" w:rsidR="000670E9" w:rsidRDefault="00000000">
            <w:pPr>
              <w:spacing w:line="420" w:lineRule="exact"/>
              <w:rPr>
                <w:bCs/>
                <w:iCs/>
                <w:color w:val="000000"/>
                <w:kern w:val="0"/>
                <w:sz w:val="24"/>
              </w:rPr>
            </w:pPr>
            <w:r>
              <w:rPr>
                <w:rFonts w:hAnsi="宋体"/>
                <w:bCs/>
                <w:iCs/>
                <w:color w:val="000000"/>
                <w:kern w:val="0"/>
                <w:sz w:val="24"/>
              </w:rPr>
              <w:t>投资者关系活动主要内容介绍</w:t>
            </w:r>
          </w:p>
          <w:p w14:paraId="021262E3" w14:textId="77777777" w:rsidR="000670E9" w:rsidRDefault="000670E9">
            <w:pPr>
              <w:spacing w:line="420" w:lineRule="exact"/>
              <w:rPr>
                <w:bCs/>
                <w:iCs/>
                <w:color w:val="000000"/>
                <w:sz w:val="24"/>
              </w:rPr>
            </w:pPr>
          </w:p>
        </w:tc>
        <w:tc>
          <w:tcPr>
            <w:tcW w:w="6847" w:type="dxa"/>
            <w:tcBorders>
              <w:top w:val="single" w:sz="4" w:space="0" w:color="auto"/>
              <w:left w:val="single" w:sz="4" w:space="0" w:color="auto"/>
              <w:bottom w:val="single" w:sz="4" w:space="0" w:color="auto"/>
              <w:right w:val="single" w:sz="4" w:space="0" w:color="auto"/>
            </w:tcBorders>
          </w:tcPr>
          <w:p w14:paraId="1668473B" w14:textId="77777777" w:rsidR="000670E9" w:rsidRDefault="00000000" w:rsidP="00C344FA">
            <w:pPr>
              <w:adjustRightInd w:val="0"/>
              <w:snapToGrid w:val="0"/>
              <w:spacing w:line="360" w:lineRule="auto"/>
              <w:rPr>
                <w:rFonts w:ascii="宋体" w:hAnsi="宋体" w:hint="eastAsia"/>
                <w:b/>
                <w:sz w:val="24"/>
              </w:rPr>
            </w:pPr>
            <w:r>
              <w:rPr>
                <w:rFonts w:ascii="宋体" w:hAnsi="宋体"/>
                <w:b/>
                <w:sz w:val="24"/>
              </w:rPr>
              <w:t>投资者提出的问题及公司回复情况</w:t>
            </w:r>
          </w:p>
          <w:p w14:paraId="30B5C0BC" w14:textId="2D741B98" w:rsidR="000670E9" w:rsidRDefault="00000000" w:rsidP="00A557BC">
            <w:pPr>
              <w:pStyle w:val="Style6"/>
              <w:adjustRightInd w:val="0"/>
              <w:snapToGrid w:val="0"/>
              <w:spacing w:line="360" w:lineRule="auto"/>
              <w:ind w:firstLine="482"/>
              <w:rPr>
                <w:rFonts w:ascii="宋体" w:hAnsi="宋体" w:hint="eastAsia"/>
                <w:b/>
                <w:sz w:val="24"/>
                <w:szCs w:val="24"/>
              </w:rPr>
            </w:pPr>
            <w:r>
              <w:rPr>
                <w:rFonts w:ascii="宋体" w:hAnsi="宋体"/>
                <w:b/>
                <w:sz w:val="24"/>
                <w:szCs w:val="24"/>
              </w:rPr>
              <w:t>1、</w:t>
            </w:r>
            <w:r w:rsidR="00C344FA" w:rsidRPr="00C344FA">
              <w:rPr>
                <w:rFonts w:ascii="宋体" w:hAnsi="宋体"/>
                <w:b/>
                <w:sz w:val="24"/>
                <w:szCs w:val="24"/>
              </w:rPr>
              <w:t>请问当下冠农股份的最新股东人数。请问罗钾如果注入国投实业上市，冠农是否有计划将罗钾股份转为国投实业股份？</w:t>
            </w:r>
          </w:p>
          <w:p w14:paraId="47AFC89C" w14:textId="2A54409F" w:rsidR="000670E9" w:rsidRDefault="00C344FA" w:rsidP="00A557BC">
            <w:pPr>
              <w:pStyle w:val="Style6"/>
              <w:adjustRightInd w:val="0"/>
              <w:snapToGrid w:val="0"/>
              <w:spacing w:line="360" w:lineRule="auto"/>
              <w:ind w:firstLine="480"/>
              <w:rPr>
                <w:rFonts w:ascii="宋体" w:hAnsi="宋体" w:hint="eastAsia"/>
                <w:sz w:val="24"/>
                <w:szCs w:val="24"/>
              </w:rPr>
            </w:pPr>
            <w:r w:rsidRPr="00C344FA">
              <w:rPr>
                <w:rFonts w:ascii="宋体" w:hAnsi="宋体"/>
                <w:sz w:val="24"/>
                <w:szCs w:val="24"/>
              </w:rPr>
              <w:t>答:尊敬的投资者，您好！截至2026年6月末，公司股东总数为32,881户。公司严格遵照相关法律法规及规范性文件要求履行信息披露义务，关于参股公司国投新疆罗布泊钾盐有限责任公司相关情况请以公司公开披露的信息为准。感谢您的关注与支持！</w:t>
            </w:r>
          </w:p>
          <w:p w14:paraId="6F16C8F9" w14:textId="36A5AA79" w:rsidR="000670E9" w:rsidRDefault="00973481" w:rsidP="00A557BC">
            <w:pPr>
              <w:pStyle w:val="Style6"/>
              <w:adjustRightInd w:val="0"/>
              <w:snapToGrid w:val="0"/>
              <w:spacing w:line="360" w:lineRule="auto"/>
              <w:ind w:firstLine="482"/>
              <w:rPr>
                <w:rFonts w:ascii="宋体" w:hAnsi="宋体" w:hint="eastAsia"/>
                <w:b/>
                <w:sz w:val="24"/>
                <w:szCs w:val="24"/>
              </w:rPr>
            </w:pPr>
            <w:r>
              <w:rPr>
                <w:rFonts w:ascii="宋体" w:hAnsi="宋体" w:hint="eastAsia"/>
                <w:b/>
                <w:sz w:val="24"/>
                <w:szCs w:val="24"/>
              </w:rPr>
              <w:t>2</w:t>
            </w:r>
            <w:r>
              <w:rPr>
                <w:rFonts w:ascii="宋体" w:hAnsi="宋体"/>
                <w:b/>
                <w:sz w:val="24"/>
                <w:szCs w:val="24"/>
              </w:rPr>
              <w:t>、</w:t>
            </w:r>
            <w:r w:rsidR="00C344FA" w:rsidRPr="00C344FA">
              <w:rPr>
                <w:rFonts w:ascii="宋体" w:hAnsi="宋体"/>
                <w:b/>
                <w:sz w:val="24"/>
                <w:szCs w:val="24"/>
              </w:rPr>
              <w:t>上半年归母净利润主要是对联营企业投资收益，剔除投资收益后主业经营利润仅约5000万。公司对主业提振有哪些措施，下半年主业利润能否提升？</w:t>
            </w:r>
          </w:p>
          <w:p w14:paraId="53E6289B" w14:textId="77777777" w:rsidR="00C344FA" w:rsidRDefault="00C344FA" w:rsidP="00A557BC">
            <w:pPr>
              <w:pStyle w:val="Style6"/>
              <w:adjustRightInd w:val="0"/>
              <w:snapToGrid w:val="0"/>
              <w:spacing w:line="360" w:lineRule="auto"/>
              <w:ind w:firstLine="480"/>
              <w:rPr>
                <w:rFonts w:ascii="宋体" w:hAnsi="宋体" w:hint="eastAsia"/>
                <w:sz w:val="24"/>
                <w:szCs w:val="24"/>
              </w:rPr>
            </w:pPr>
            <w:r w:rsidRPr="00C344FA">
              <w:rPr>
                <w:rFonts w:ascii="宋体" w:hAnsi="宋体"/>
                <w:sz w:val="24"/>
                <w:szCs w:val="24"/>
              </w:rPr>
              <w:t>答:尊敬的投资者，您好。受地缘政治风险、宏观经济压力及行业周期和市场需求变化影响，2026年上半年，公司剔除来自于联营企业和合营企业投资收益后的利润总额（以下简称剔除后利润总额）为0.54亿元。公司从多方面推进主业提质增效，</w:t>
            </w:r>
            <w:r w:rsidRPr="00C344FA">
              <w:rPr>
                <w:rFonts w:ascii="宋体" w:hAnsi="宋体"/>
                <w:sz w:val="24"/>
                <w:szCs w:val="24"/>
              </w:rPr>
              <w:lastRenderedPageBreak/>
              <w:t xml:space="preserve">一是深化全产业链布局，强化协同赋能。上游聚焦原料根基巩固，加快优质品种选育与推广，完善“以质论价”机制，进一步强化与核心种植基地、专业合作社的利益联结，持续提升原料品质稳定性与供应保障能力；下游重点拓展高附加值领域，丰富多元化产品矩阵，以品牌价值提升为重要抓手，推动产业发展向“产品+品牌”双驱动转型，不断增强企业核心竞争力与市场影响力。二是推动工艺与设备双升级。围绕番茄、油脂等核心业务板块，集中力量攻关关键生产工艺，持续优化生产流程，有效提升原料利用率与产品品质，打造差异化竞争优势；加快推进生产设备智能化、自动化升级改造，重点建设数字化车间与智能工厂，进一步提升生产效率、降低运营成本、强化全过程管控水平。三是管理提效。多措并举推动亏损企业减亏扭亏、提质增效，着力改善主业盈利水平。同时，加快企业管理信息化建设，优化内部协同机制，提升管理效率，升级风险管理体系，严守合规经营、安全生产、绿色发展底线，保障企业合规稳健可持续发展。  </w:t>
            </w:r>
          </w:p>
          <w:p w14:paraId="7538116A" w14:textId="77777777" w:rsidR="00C344FA" w:rsidRDefault="00C344FA" w:rsidP="00A557BC">
            <w:pPr>
              <w:pStyle w:val="Style6"/>
              <w:adjustRightInd w:val="0"/>
              <w:snapToGrid w:val="0"/>
              <w:spacing w:line="360" w:lineRule="auto"/>
              <w:ind w:firstLine="480"/>
              <w:rPr>
                <w:rFonts w:ascii="宋体" w:hAnsi="宋体" w:hint="eastAsia"/>
                <w:sz w:val="24"/>
                <w:szCs w:val="24"/>
              </w:rPr>
            </w:pPr>
            <w:r w:rsidRPr="00C344FA">
              <w:rPr>
                <w:rFonts w:ascii="宋体" w:hAnsi="宋体"/>
                <w:sz w:val="24"/>
                <w:szCs w:val="24"/>
              </w:rPr>
              <w:t>针对下半年经营，公司将围绕全年目标重点推进以下工作：各主业板块紧扣生产经营节点，番茄产业抢抓产季机遇稳产扩销、去库增效；制糖产业扎实做好榨季筹备，保障稳定开机、提质生产；油脂产业深挖降本潜力，持续提升产能利用率，同时通过销售板块提升衍生工具应用能力对冲市场波动、增厚经营收益。持续推动传统主业提质升级，聚焦工艺改良、节能降耗、副产物资源化利用，确保各类技改项目全面落地见效；做强科创与种业创新优势，深耕农产品副产物高值化利用，持续做大增值板块，积蓄产业转型发展动能。同时持续巩固核心大客户资源，稳步拓展海外新兴市场，聚焦自主品牌提质增量，完善线上线下全渠道布局，丰富终端产品矩阵，加快新品市场放量，提升终端渗透率与品牌影响力，多举措推动主业利润提升。感谢您的关注和支持！</w:t>
            </w:r>
          </w:p>
          <w:p w14:paraId="3490B752" w14:textId="3B1E84EA" w:rsidR="000670E9" w:rsidRDefault="00973481" w:rsidP="00A557BC">
            <w:pPr>
              <w:pStyle w:val="Style6"/>
              <w:adjustRightInd w:val="0"/>
              <w:snapToGrid w:val="0"/>
              <w:spacing w:line="360" w:lineRule="auto"/>
              <w:ind w:firstLine="482"/>
              <w:rPr>
                <w:rFonts w:ascii="宋体" w:hAnsi="宋体" w:hint="eastAsia"/>
                <w:b/>
                <w:sz w:val="24"/>
                <w:szCs w:val="24"/>
              </w:rPr>
            </w:pPr>
            <w:r>
              <w:rPr>
                <w:rFonts w:ascii="宋体" w:hAnsi="宋体" w:hint="eastAsia"/>
                <w:b/>
                <w:sz w:val="24"/>
                <w:szCs w:val="24"/>
              </w:rPr>
              <w:t>3</w:t>
            </w:r>
            <w:r>
              <w:rPr>
                <w:rFonts w:ascii="宋体" w:hAnsi="宋体"/>
                <w:b/>
                <w:sz w:val="24"/>
                <w:szCs w:val="24"/>
              </w:rPr>
              <w:t>、</w:t>
            </w:r>
            <w:r w:rsidR="00C344FA" w:rsidRPr="00C344FA">
              <w:rPr>
                <w:rFonts w:ascii="宋体" w:hAnsi="宋体"/>
                <w:b/>
                <w:sz w:val="24"/>
                <w:szCs w:val="24"/>
              </w:rPr>
              <w:t>销售费用增速过快，主要投向是哪些？</w:t>
            </w:r>
          </w:p>
          <w:p w14:paraId="2ED596C3" w14:textId="09FDCBDE" w:rsidR="000670E9" w:rsidRDefault="00C344FA" w:rsidP="00A557BC">
            <w:pPr>
              <w:pStyle w:val="Style6"/>
              <w:adjustRightInd w:val="0"/>
              <w:snapToGrid w:val="0"/>
              <w:spacing w:line="360" w:lineRule="auto"/>
              <w:ind w:firstLine="480"/>
              <w:rPr>
                <w:rFonts w:ascii="宋体" w:hAnsi="宋体" w:hint="eastAsia"/>
                <w:sz w:val="24"/>
                <w:szCs w:val="24"/>
              </w:rPr>
            </w:pPr>
            <w:r w:rsidRPr="00C344FA">
              <w:rPr>
                <w:rFonts w:ascii="宋体" w:hAnsi="宋体"/>
                <w:sz w:val="24"/>
                <w:szCs w:val="24"/>
              </w:rPr>
              <w:lastRenderedPageBreak/>
              <w:t>答:尊敬的投资者，您好。主要是公司积极拓展国内市场，品牌推广和宣传费用增加所致。感谢您的关注与支持！</w:t>
            </w:r>
          </w:p>
          <w:p w14:paraId="530585BD" w14:textId="4A198347" w:rsidR="000670E9" w:rsidRDefault="00973481" w:rsidP="00A557BC">
            <w:pPr>
              <w:pStyle w:val="Style6"/>
              <w:adjustRightInd w:val="0"/>
              <w:snapToGrid w:val="0"/>
              <w:spacing w:line="360" w:lineRule="auto"/>
              <w:ind w:firstLine="482"/>
              <w:rPr>
                <w:rFonts w:ascii="宋体" w:hAnsi="宋体" w:hint="eastAsia"/>
                <w:b/>
                <w:sz w:val="24"/>
                <w:szCs w:val="24"/>
              </w:rPr>
            </w:pPr>
            <w:r>
              <w:rPr>
                <w:rFonts w:ascii="宋体" w:hAnsi="宋体" w:hint="eastAsia"/>
                <w:b/>
                <w:sz w:val="24"/>
                <w:szCs w:val="24"/>
              </w:rPr>
              <w:t>4</w:t>
            </w:r>
            <w:r>
              <w:rPr>
                <w:rFonts w:ascii="宋体" w:hAnsi="宋体"/>
                <w:b/>
                <w:sz w:val="24"/>
                <w:szCs w:val="24"/>
              </w:rPr>
              <w:t>、</w:t>
            </w:r>
            <w:r w:rsidR="00C344FA" w:rsidRPr="00C344FA">
              <w:rPr>
                <w:rFonts w:ascii="宋体" w:hAnsi="宋体"/>
                <w:b/>
                <w:sz w:val="24"/>
                <w:szCs w:val="24"/>
              </w:rPr>
              <w:t>经营现金流同比下降38.77%，购买商品支付现金大幅增加，现金流变动主要原因是什么？</w:t>
            </w:r>
          </w:p>
          <w:p w14:paraId="5A85C421" w14:textId="77777777" w:rsidR="00C344FA" w:rsidRDefault="00C344FA" w:rsidP="00A557BC">
            <w:pPr>
              <w:pStyle w:val="Style6"/>
              <w:adjustRightInd w:val="0"/>
              <w:snapToGrid w:val="0"/>
              <w:spacing w:line="360" w:lineRule="auto"/>
              <w:ind w:firstLine="480"/>
              <w:rPr>
                <w:rFonts w:ascii="宋体" w:hAnsi="宋体" w:hint="eastAsia"/>
                <w:sz w:val="24"/>
                <w:szCs w:val="24"/>
              </w:rPr>
            </w:pPr>
            <w:r w:rsidRPr="00C344FA">
              <w:rPr>
                <w:rFonts w:ascii="宋体" w:hAnsi="宋体"/>
                <w:sz w:val="24"/>
                <w:szCs w:val="24"/>
              </w:rPr>
              <w:t>答:尊敬的投资者，您好！公司2026年半年度经营活动产生的现金流量净额为5.12亿元，较上年同期8.36亿元减少3.24亿元，下降38.77%。主要原因为：上半年销售商品、提供劳务收到的现金与上年同期基本持平，但为保障生产，公司采购油脂原料较上年同期大幅增加。感谢您的关注与支持！</w:t>
            </w:r>
          </w:p>
          <w:p w14:paraId="14AD3775" w14:textId="56488034" w:rsidR="000670E9" w:rsidRDefault="00973481" w:rsidP="00A557BC">
            <w:pPr>
              <w:pStyle w:val="Style6"/>
              <w:adjustRightInd w:val="0"/>
              <w:snapToGrid w:val="0"/>
              <w:spacing w:line="360" w:lineRule="auto"/>
              <w:ind w:firstLine="482"/>
              <w:rPr>
                <w:rFonts w:ascii="宋体" w:hAnsi="宋体" w:hint="eastAsia"/>
                <w:b/>
                <w:sz w:val="24"/>
                <w:szCs w:val="24"/>
              </w:rPr>
            </w:pPr>
            <w:r>
              <w:rPr>
                <w:rFonts w:ascii="宋体" w:hAnsi="宋体" w:hint="eastAsia"/>
                <w:b/>
                <w:sz w:val="24"/>
                <w:szCs w:val="24"/>
              </w:rPr>
              <w:t>5</w:t>
            </w:r>
            <w:r>
              <w:rPr>
                <w:rFonts w:ascii="宋体" w:hAnsi="宋体"/>
                <w:b/>
                <w:sz w:val="24"/>
                <w:szCs w:val="24"/>
              </w:rPr>
              <w:t>、</w:t>
            </w:r>
            <w:r w:rsidR="00C344FA" w:rsidRPr="00C344FA">
              <w:rPr>
                <w:rFonts w:ascii="宋体" w:hAnsi="宋体"/>
                <w:b/>
                <w:sz w:val="24"/>
                <w:szCs w:val="24"/>
              </w:rPr>
              <w:t>油脂业务毛利率仅约2.3%， 公司对棉油、棉粕下半年价格走势的判断是什么？</w:t>
            </w:r>
          </w:p>
          <w:p w14:paraId="5370B4C0" w14:textId="77777777" w:rsidR="00C344FA" w:rsidRDefault="00C344FA" w:rsidP="00A557BC">
            <w:pPr>
              <w:pStyle w:val="Style6"/>
              <w:adjustRightInd w:val="0"/>
              <w:snapToGrid w:val="0"/>
              <w:spacing w:line="360" w:lineRule="auto"/>
              <w:ind w:firstLine="480"/>
              <w:rPr>
                <w:rFonts w:ascii="宋体" w:hAnsi="宋体" w:hint="eastAsia"/>
                <w:sz w:val="24"/>
                <w:szCs w:val="24"/>
              </w:rPr>
            </w:pPr>
            <w:r w:rsidRPr="00C344FA">
              <w:rPr>
                <w:rFonts w:ascii="宋体" w:hAnsi="宋体"/>
                <w:sz w:val="24"/>
                <w:szCs w:val="24"/>
              </w:rPr>
              <w:t>答:尊敬的投资者，您好！2026 年上半年，公司油脂业务受原料成本居高不下、下游产品售价未能同步传导的影响，毛利率受到明显压制。关于棉油、棉粕下半年价格走势，相关内容请阅读公司已披露的 2026 年中期报告。棉油、棉粕价格受市场供需、国际行情、宏观环境等多重因素综合影响，存在较大不确定性。公司将持续密切跟踪原料端变化、市场供需及行业动态，灵活调整生产与销售策略，努力改善毛利率水平。感谢您的关注！</w:t>
            </w:r>
          </w:p>
          <w:p w14:paraId="1A1A9AE2" w14:textId="7B73CE34" w:rsidR="000670E9" w:rsidRDefault="00973481" w:rsidP="00A557BC">
            <w:pPr>
              <w:pStyle w:val="Style6"/>
              <w:adjustRightInd w:val="0"/>
              <w:snapToGrid w:val="0"/>
              <w:spacing w:line="360" w:lineRule="auto"/>
              <w:ind w:firstLine="482"/>
              <w:rPr>
                <w:rFonts w:ascii="宋体" w:hAnsi="宋体" w:hint="eastAsia"/>
                <w:b/>
                <w:sz w:val="24"/>
                <w:szCs w:val="24"/>
              </w:rPr>
            </w:pPr>
            <w:r>
              <w:rPr>
                <w:rFonts w:ascii="宋体" w:hAnsi="宋体" w:hint="eastAsia"/>
                <w:b/>
                <w:sz w:val="24"/>
                <w:szCs w:val="24"/>
              </w:rPr>
              <w:t>6</w:t>
            </w:r>
            <w:r>
              <w:rPr>
                <w:rFonts w:ascii="宋体" w:hAnsi="宋体"/>
                <w:b/>
                <w:sz w:val="24"/>
                <w:szCs w:val="24"/>
              </w:rPr>
              <w:t>、</w:t>
            </w:r>
            <w:r w:rsidR="00C344FA" w:rsidRPr="00C344FA">
              <w:rPr>
                <w:rFonts w:ascii="宋体" w:hAnsi="宋体"/>
                <w:b/>
                <w:sz w:val="24"/>
                <w:szCs w:val="24"/>
              </w:rPr>
              <w:t>请管理层谈一谈，公司现阶段各项在建项目的建设进度，预计什么时候能够投产，投产后会给公司带来怎样的产能增量？</w:t>
            </w:r>
          </w:p>
          <w:p w14:paraId="6C443B10" w14:textId="77777777" w:rsidR="00C344FA" w:rsidRDefault="00C344FA" w:rsidP="00A557BC">
            <w:pPr>
              <w:pStyle w:val="Style6"/>
              <w:adjustRightInd w:val="0"/>
              <w:snapToGrid w:val="0"/>
              <w:spacing w:line="360" w:lineRule="auto"/>
              <w:ind w:firstLine="480"/>
              <w:rPr>
                <w:rFonts w:ascii="宋体" w:hAnsi="宋体" w:hint="eastAsia"/>
                <w:sz w:val="24"/>
                <w:szCs w:val="24"/>
              </w:rPr>
            </w:pPr>
            <w:r w:rsidRPr="00C344FA">
              <w:rPr>
                <w:rFonts w:ascii="宋体" w:hAnsi="宋体"/>
                <w:sz w:val="24"/>
                <w:szCs w:val="24"/>
              </w:rPr>
              <w:t>答:尊敬的投资者，您好！公司现阶段各项在建项目的建设进度请您阅读公司披露的2026年中期报告。在建项目主要围绕研发、设备升级、工艺优化、自动化提升、节能降本开展的技术改造类项目，基本为当年度实施、当年度完工，以设备升级、工艺优化、自动化提升、节能降本为主要目标，无新建重大产能建设项目，感谢您对公司的关注。</w:t>
            </w:r>
          </w:p>
          <w:p w14:paraId="6D7BF2AF" w14:textId="50F5EBF8" w:rsidR="000670E9" w:rsidRDefault="00973481" w:rsidP="00A557BC">
            <w:pPr>
              <w:pStyle w:val="Style6"/>
              <w:adjustRightInd w:val="0"/>
              <w:snapToGrid w:val="0"/>
              <w:spacing w:line="360" w:lineRule="auto"/>
              <w:ind w:firstLine="482"/>
              <w:rPr>
                <w:rFonts w:ascii="宋体" w:hAnsi="宋体" w:hint="eastAsia"/>
                <w:b/>
                <w:sz w:val="24"/>
                <w:szCs w:val="24"/>
              </w:rPr>
            </w:pPr>
            <w:r>
              <w:rPr>
                <w:rFonts w:ascii="宋体" w:hAnsi="宋体" w:hint="eastAsia"/>
                <w:b/>
                <w:sz w:val="24"/>
                <w:szCs w:val="24"/>
              </w:rPr>
              <w:t>7</w:t>
            </w:r>
            <w:r>
              <w:rPr>
                <w:rFonts w:ascii="宋体" w:hAnsi="宋体"/>
                <w:b/>
                <w:sz w:val="24"/>
                <w:szCs w:val="24"/>
              </w:rPr>
              <w:t>、</w:t>
            </w:r>
            <w:r w:rsidR="00C344FA" w:rsidRPr="00C344FA">
              <w:rPr>
                <w:rFonts w:ascii="宋体" w:hAnsi="宋体"/>
                <w:b/>
                <w:sz w:val="24"/>
                <w:szCs w:val="24"/>
              </w:rPr>
              <w:t>公司疆内基地、种植合作模式目前运行情况怎样，在稳定原料供给、管控原料品质方面，今年有没有新的模式优化？</w:t>
            </w:r>
          </w:p>
          <w:p w14:paraId="7514FEE0" w14:textId="77777777" w:rsidR="00C344FA" w:rsidRDefault="00C344FA" w:rsidP="00A557BC">
            <w:pPr>
              <w:pStyle w:val="Style6"/>
              <w:adjustRightInd w:val="0"/>
              <w:snapToGrid w:val="0"/>
              <w:spacing w:line="360" w:lineRule="auto"/>
              <w:ind w:firstLine="480"/>
              <w:rPr>
                <w:rFonts w:ascii="宋体" w:hAnsi="宋体" w:hint="eastAsia"/>
                <w:sz w:val="24"/>
                <w:szCs w:val="24"/>
              </w:rPr>
            </w:pPr>
            <w:r w:rsidRPr="00C344FA">
              <w:rPr>
                <w:rFonts w:ascii="宋体" w:hAnsi="宋体"/>
                <w:sz w:val="24"/>
                <w:szCs w:val="24"/>
              </w:rPr>
              <w:t>答:尊敬的投资者，您好。公司目前番茄、甜菜原料均采用</w:t>
            </w:r>
            <w:r w:rsidRPr="00C344FA">
              <w:rPr>
                <w:rFonts w:ascii="宋体" w:hAnsi="宋体"/>
                <w:sz w:val="24"/>
                <w:szCs w:val="24"/>
              </w:rPr>
              <w:lastRenderedPageBreak/>
              <w:t>订单模式向种植户采购，推行绿色种植及自然成熟标准，通过“统一品种选育、统一种植技术指导、统一采收、统一拉运、统一集中加工”的“五统一”标准化管理把控源头品质，与种植户建立了稳定的利益联结机制，实现企农共赢；棉花产业采用直接向当地种植户收购籽棉的模式，与种植户建立长期合作关系，配备专业检测团队从源头保障原料供应的稳定性与品质可靠性。在稳定原料供给、管控原料品质方面，2026年公司持续优化相关模式：一是上游聚焦原料根基巩固，加快优质品种选育与推广，拓展多元化采购渠道，合理拓宽收购半径，完善“以质论价”机制，进一步强化与核心种植基地、专业合作社的利益联结，持续提升原料品质稳定性与供应保障能力；二是大力发展智慧农业，依托“小铁牛”数字农业平台提升种植服务水平，科学规划种植布局与采收流程，深化智慧种植与标准化技术推广，强化田间风险管理，提升原料抗灾稳产能力。感谢您对公司的关注。</w:t>
            </w:r>
          </w:p>
          <w:p w14:paraId="50208385" w14:textId="6F2CD73B" w:rsidR="000670E9" w:rsidRDefault="00973481" w:rsidP="00A557BC">
            <w:pPr>
              <w:pStyle w:val="Style6"/>
              <w:adjustRightInd w:val="0"/>
              <w:snapToGrid w:val="0"/>
              <w:spacing w:line="360" w:lineRule="auto"/>
              <w:ind w:firstLine="482"/>
              <w:rPr>
                <w:rFonts w:ascii="宋体" w:hAnsi="宋体" w:hint="eastAsia"/>
                <w:b/>
                <w:sz w:val="24"/>
                <w:szCs w:val="24"/>
              </w:rPr>
            </w:pPr>
            <w:r>
              <w:rPr>
                <w:rFonts w:ascii="宋体" w:hAnsi="宋体" w:hint="eastAsia"/>
                <w:b/>
                <w:sz w:val="24"/>
                <w:szCs w:val="24"/>
              </w:rPr>
              <w:t>8</w:t>
            </w:r>
            <w:r>
              <w:rPr>
                <w:rFonts w:ascii="宋体" w:hAnsi="宋体"/>
                <w:b/>
                <w:sz w:val="24"/>
                <w:szCs w:val="24"/>
              </w:rPr>
              <w:t>、</w:t>
            </w:r>
            <w:r w:rsidR="00C344FA" w:rsidRPr="00C344FA">
              <w:rPr>
                <w:rFonts w:ascii="宋体" w:hAnsi="宋体"/>
                <w:b/>
                <w:sz w:val="24"/>
                <w:szCs w:val="24"/>
              </w:rPr>
              <w:t>面对海外同行竞争，公司在番茄制品的产品结构升级、高附加值产品拓展上，接下来有怎样的落地计划？</w:t>
            </w:r>
          </w:p>
          <w:p w14:paraId="6310347D" w14:textId="77777777" w:rsidR="00C344FA" w:rsidRDefault="00C344FA" w:rsidP="00A557BC">
            <w:pPr>
              <w:pStyle w:val="Style6"/>
              <w:adjustRightInd w:val="0"/>
              <w:snapToGrid w:val="0"/>
              <w:spacing w:line="360" w:lineRule="auto"/>
              <w:ind w:firstLine="480"/>
              <w:rPr>
                <w:rFonts w:ascii="宋体" w:hAnsi="宋体" w:hint="eastAsia"/>
                <w:sz w:val="24"/>
                <w:szCs w:val="24"/>
              </w:rPr>
            </w:pPr>
            <w:r w:rsidRPr="00C344FA">
              <w:rPr>
                <w:rFonts w:ascii="宋体" w:hAnsi="宋体"/>
                <w:sz w:val="24"/>
                <w:szCs w:val="24"/>
              </w:rPr>
              <w:t>答:尊敬的投资者，您好。在产品研发方面，公司将继续围绕营养、健康的消费需求深耕番茄系列新品研发，持续丰富高附加值产品矩阵，进一步契合当下健康消费升级趋势，巩固差异化竞争优势。在产业链布局与生产升级方面，公司将深化番茄全链条提质升级，推进生产技改项目，持续提升智能化生产水平，依托公司日处理1.6万吨番茄原料、年产32万吨各类番茄制品的加工能力，实现大包装与高附加值小包装终端产品的协同生产、灵活调配，优化产能价值，同时继续推动绿色工厂建设与节能改造，稳定产品品质、压降生产成本，强化产品竞争力。在市场与品牌建设层面，公司将紧扣健康消费升级趋势，在国内通过直销、电商、新媒体及餐饮渠道、代销等多维度布局，重点推广高附加值特色终端产品，持续提升品牌影响力与市场占有率。感谢您对公司的关注。</w:t>
            </w:r>
          </w:p>
          <w:p w14:paraId="7CD4DD16" w14:textId="5DD39D9A" w:rsidR="000670E9" w:rsidRDefault="00973481" w:rsidP="00A557BC">
            <w:pPr>
              <w:pStyle w:val="Style6"/>
              <w:adjustRightInd w:val="0"/>
              <w:snapToGrid w:val="0"/>
              <w:spacing w:line="360" w:lineRule="auto"/>
              <w:ind w:firstLine="482"/>
              <w:rPr>
                <w:rFonts w:ascii="宋体" w:hAnsi="宋体" w:hint="eastAsia"/>
                <w:b/>
                <w:sz w:val="24"/>
                <w:szCs w:val="24"/>
              </w:rPr>
            </w:pPr>
            <w:r>
              <w:rPr>
                <w:rFonts w:ascii="宋体" w:hAnsi="宋体" w:hint="eastAsia"/>
                <w:b/>
                <w:sz w:val="24"/>
                <w:szCs w:val="24"/>
              </w:rPr>
              <w:lastRenderedPageBreak/>
              <w:t>9</w:t>
            </w:r>
            <w:r>
              <w:rPr>
                <w:rFonts w:ascii="宋体" w:hAnsi="宋体"/>
                <w:b/>
                <w:sz w:val="24"/>
                <w:szCs w:val="24"/>
              </w:rPr>
              <w:t>、</w:t>
            </w:r>
            <w:r w:rsidR="00C344FA" w:rsidRPr="00C344FA">
              <w:rPr>
                <w:rFonts w:ascii="宋体" w:hAnsi="宋体"/>
                <w:b/>
                <w:sz w:val="24"/>
                <w:szCs w:val="24"/>
              </w:rPr>
              <w:t>海外地缘、贸易壁垒会对公司出口业务形成扰动，公司有没有布局多元化海外市场，降低单一区域依赖的相关规划？</w:t>
            </w:r>
          </w:p>
          <w:p w14:paraId="199D2678" w14:textId="77777777" w:rsidR="00C344FA" w:rsidRDefault="00C344FA" w:rsidP="00A557BC">
            <w:pPr>
              <w:pStyle w:val="Style6"/>
              <w:adjustRightInd w:val="0"/>
              <w:snapToGrid w:val="0"/>
              <w:spacing w:line="360" w:lineRule="auto"/>
              <w:ind w:firstLine="480"/>
              <w:rPr>
                <w:rFonts w:ascii="宋体" w:hAnsi="宋体" w:hint="eastAsia"/>
                <w:sz w:val="24"/>
                <w:szCs w:val="24"/>
              </w:rPr>
            </w:pPr>
            <w:r w:rsidRPr="00C344FA">
              <w:rPr>
                <w:rFonts w:ascii="宋体" w:hAnsi="宋体"/>
                <w:sz w:val="24"/>
                <w:szCs w:val="24"/>
              </w:rPr>
              <w:t>答:尊敬的投资者，您好！ 海外地缘冲突、贸易壁垒对公司番茄制品出口业务带来不确定性。为应对这一风险，公司正在持续推进海外市场多元化布局，在巩固传统优势市场的基础上，稳步拓展海外新兴市场，优化海外客户结构及市场分布，降低对单一区域市场的依赖。同时公司还将持续跟踪全球经贸形势、国际贸易政策及行业监管变化，灵活调整出口策略，多措并举对冲外部环境带来的经营扰动。感谢您的关注！</w:t>
            </w:r>
          </w:p>
          <w:p w14:paraId="6661EA0D" w14:textId="4117923F" w:rsidR="000670E9" w:rsidRDefault="00000000" w:rsidP="00A557BC">
            <w:pPr>
              <w:pStyle w:val="Style6"/>
              <w:adjustRightInd w:val="0"/>
              <w:snapToGrid w:val="0"/>
              <w:spacing w:line="360" w:lineRule="auto"/>
              <w:ind w:firstLine="482"/>
              <w:rPr>
                <w:rFonts w:ascii="宋体" w:hAnsi="宋体" w:hint="eastAsia"/>
                <w:b/>
                <w:sz w:val="24"/>
                <w:szCs w:val="24"/>
              </w:rPr>
            </w:pPr>
            <w:r>
              <w:rPr>
                <w:rFonts w:ascii="宋体" w:hAnsi="宋体"/>
                <w:b/>
                <w:sz w:val="24"/>
                <w:szCs w:val="24"/>
              </w:rPr>
              <w:t>1</w:t>
            </w:r>
            <w:r w:rsidR="00973481">
              <w:rPr>
                <w:rFonts w:ascii="宋体" w:hAnsi="宋体" w:hint="eastAsia"/>
                <w:b/>
                <w:sz w:val="24"/>
                <w:szCs w:val="24"/>
              </w:rPr>
              <w:t>0</w:t>
            </w:r>
            <w:r>
              <w:rPr>
                <w:rFonts w:ascii="宋体" w:hAnsi="宋体"/>
                <w:b/>
                <w:sz w:val="24"/>
                <w:szCs w:val="24"/>
              </w:rPr>
              <w:t>、</w:t>
            </w:r>
            <w:r w:rsidR="00C344FA" w:rsidRPr="00C344FA">
              <w:rPr>
                <w:rFonts w:ascii="宋体" w:hAnsi="宋体"/>
                <w:b/>
                <w:sz w:val="24"/>
                <w:szCs w:val="24"/>
              </w:rPr>
              <w:t>结合上半年经营成果，公司对于下半年整体经营目标有没有大致指引，会优先着重攻克哪些经营难点？</w:t>
            </w:r>
          </w:p>
          <w:p w14:paraId="478D2F76" w14:textId="77777777" w:rsidR="00C344FA" w:rsidRDefault="00C344FA" w:rsidP="00A557BC">
            <w:pPr>
              <w:pStyle w:val="Style6"/>
              <w:adjustRightInd w:val="0"/>
              <w:snapToGrid w:val="0"/>
              <w:spacing w:line="360" w:lineRule="auto"/>
              <w:ind w:firstLine="480"/>
              <w:rPr>
                <w:rFonts w:ascii="宋体" w:hAnsi="宋体" w:hint="eastAsia"/>
                <w:sz w:val="24"/>
                <w:szCs w:val="24"/>
              </w:rPr>
            </w:pPr>
            <w:r w:rsidRPr="00C344FA">
              <w:rPr>
                <w:rFonts w:ascii="宋体" w:hAnsi="宋体"/>
                <w:sz w:val="24"/>
                <w:szCs w:val="24"/>
              </w:rPr>
              <w:t>答:尊敬的投资者，您好。围绕年度工作目标和经营目标，公司下半年重点推进五方面工作，一是全力攻坚经营提效，稳固增长基本盘，针对各主业板块盈利承压的痛点，要求各板块紧扣生产经营节点精准施策，番茄产业抢抓产季机遇稳产扩销、去库增效；制糖产业做好榨季筹备保障提质生产；油脂产业深挖降本潜力提升产能利用率，同时提升衍生工具应用能力对冲市场波动，加快存量资产盘活与历史债权清收，提升资金周转与资产运营质效。二是聚力产业能级升级，培育壮大新质生产力，持续推动传统产业提质升级，做强科创与种业创新优势，深耕农产品副产物高值化利用，积蓄产业转型发展动能，破解传统产业增长乏力的难点。三是强化品牌市场赋能，拓宽内外发展空间，稳固核心基本盘的同时拓展海外新兴市场，聚焦自主品牌提质增量，构建内外联动、产销协同的一体化市场发展格局，破解需求不足、市场空间有限的难点。四是深化国企改革攻坚，激活企业内生动力，深化三项制度改革，推进亏损企业治理，强化应收账款管控，提升精细化管理水平，破解企业内生活力不足、运营效率不高的难点。五是严守安全风控底线，筑牢稳定发展根基，精准防控经营风险，常态化抓实安全生产管理，守住发展底线。 感谢您对</w:t>
            </w:r>
            <w:r w:rsidRPr="00C344FA">
              <w:rPr>
                <w:rFonts w:ascii="宋体" w:hAnsi="宋体"/>
                <w:sz w:val="24"/>
                <w:szCs w:val="24"/>
              </w:rPr>
              <w:lastRenderedPageBreak/>
              <w:t>公司的关注。</w:t>
            </w:r>
          </w:p>
          <w:p w14:paraId="69CE1E09" w14:textId="21D1973C" w:rsidR="000670E9" w:rsidRDefault="00000000" w:rsidP="00A557BC">
            <w:pPr>
              <w:pStyle w:val="Style6"/>
              <w:adjustRightInd w:val="0"/>
              <w:snapToGrid w:val="0"/>
              <w:spacing w:line="360" w:lineRule="auto"/>
              <w:ind w:firstLine="482"/>
              <w:rPr>
                <w:rFonts w:ascii="宋体" w:hAnsi="宋体" w:hint="eastAsia"/>
                <w:b/>
                <w:sz w:val="24"/>
                <w:szCs w:val="24"/>
              </w:rPr>
            </w:pPr>
            <w:r>
              <w:rPr>
                <w:rFonts w:ascii="宋体" w:hAnsi="宋体"/>
                <w:b/>
                <w:sz w:val="24"/>
                <w:szCs w:val="24"/>
              </w:rPr>
              <w:t>1</w:t>
            </w:r>
            <w:r w:rsidR="00973481">
              <w:rPr>
                <w:rFonts w:ascii="宋体" w:hAnsi="宋体" w:hint="eastAsia"/>
                <w:b/>
                <w:sz w:val="24"/>
                <w:szCs w:val="24"/>
              </w:rPr>
              <w:t>1</w:t>
            </w:r>
            <w:r>
              <w:rPr>
                <w:rFonts w:ascii="宋体" w:hAnsi="宋体"/>
                <w:b/>
                <w:sz w:val="24"/>
                <w:szCs w:val="24"/>
              </w:rPr>
              <w:t>、</w:t>
            </w:r>
            <w:r w:rsidR="00C344FA" w:rsidRPr="00C344FA">
              <w:rPr>
                <w:rFonts w:ascii="宋体" w:hAnsi="宋体"/>
                <w:b/>
                <w:sz w:val="24"/>
                <w:szCs w:val="24"/>
              </w:rPr>
              <w:t>目前农产品上游原材料价格波动比较明显，公司在原材料采购、锁价、供应链管控方面有哪些应对举措，预计下半年成本端压力是否会有所缓解？</w:t>
            </w:r>
          </w:p>
          <w:p w14:paraId="0D0A65FF" w14:textId="77777777" w:rsidR="00C344FA" w:rsidRDefault="00C344FA" w:rsidP="00A557BC">
            <w:pPr>
              <w:pStyle w:val="Style6"/>
              <w:adjustRightInd w:val="0"/>
              <w:snapToGrid w:val="0"/>
              <w:spacing w:line="360" w:lineRule="auto"/>
              <w:ind w:firstLine="480"/>
              <w:rPr>
                <w:rFonts w:ascii="宋体" w:hAnsi="宋体" w:hint="eastAsia"/>
                <w:sz w:val="24"/>
                <w:szCs w:val="24"/>
              </w:rPr>
            </w:pPr>
            <w:r w:rsidRPr="00C344FA">
              <w:rPr>
                <w:rFonts w:ascii="宋体" w:hAnsi="宋体"/>
                <w:sz w:val="24"/>
                <w:szCs w:val="24"/>
              </w:rPr>
              <w:t>答:尊敬的投资者，您好。公司番茄和甜菜板块通过订单模式及"五统一"标准化管理，提前锁定种植面积与收购价，从源头稳定原料成本；棉花板块通过直接向核心产区种植户收购籽棉并建立长期合作保障供应稳定；棉籽加工则利用自身棉花加工环节产出的棉籽实现产业链原料循环利用，同时加工基地就近布局原料主产区以降低原料物流成本。在价格风险管理方面，公司规范开展套期保值业务，使用棉花、白糖等商品期货期权合约及远期结售汇工具，分别对冲现货库存跌价、原材料采购成本上涨及汇率波动三类风险敞口。此外，公司持续优化生产加工工艺，提升原料综合利用率，挖掘副产品增值潜力，落实节能降耗各项举措，通过降本控费、延伸产业链条，对冲原料涨价压力。 预计下半年，番茄板块受国际贸易壁垒抬升、海外需求复苏偏弱、极端天气等多重因素影响，原料、包装材料、国内汽运及国际海运等全链条成本同步上行，成本压力依旧较大。棉花板块方面，若新棉减产预期落地叠加四季度消费旺季来临，棉价或呈震荡上行态势，但价格上行也将推高籽棉收购及棉籽采购成本，给棉花加工、油脂加工业务带来成本压力。 公司将优化番茄制品内外销产品结构与市场布局，对冲行业成本风险；同时理性把握籽棉收购节奏，规避价格波动造成的成本冲击，稳健应对行业周期波动。感谢您的关注！</w:t>
            </w:r>
          </w:p>
          <w:p w14:paraId="2ED7D58A" w14:textId="07BE957C" w:rsidR="000670E9" w:rsidRDefault="00000000" w:rsidP="00A557BC">
            <w:pPr>
              <w:pStyle w:val="Style6"/>
              <w:adjustRightInd w:val="0"/>
              <w:snapToGrid w:val="0"/>
              <w:spacing w:line="360" w:lineRule="auto"/>
              <w:ind w:firstLine="482"/>
              <w:rPr>
                <w:rFonts w:ascii="宋体" w:hAnsi="宋体" w:hint="eastAsia"/>
                <w:b/>
                <w:sz w:val="24"/>
                <w:szCs w:val="24"/>
              </w:rPr>
            </w:pPr>
            <w:r>
              <w:rPr>
                <w:rFonts w:ascii="宋体" w:hAnsi="宋体"/>
                <w:b/>
                <w:sz w:val="24"/>
                <w:szCs w:val="24"/>
              </w:rPr>
              <w:t>1</w:t>
            </w:r>
            <w:r w:rsidR="00973481">
              <w:rPr>
                <w:rFonts w:ascii="宋体" w:hAnsi="宋体" w:hint="eastAsia"/>
                <w:b/>
                <w:sz w:val="24"/>
                <w:szCs w:val="24"/>
              </w:rPr>
              <w:t>2</w:t>
            </w:r>
            <w:r>
              <w:rPr>
                <w:rFonts w:ascii="宋体" w:hAnsi="宋体"/>
                <w:b/>
                <w:sz w:val="24"/>
                <w:szCs w:val="24"/>
              </w:rPr>
              <w:t>、</w:t>
            </w:r>
            <w:r w:rsidR="00C344FA" w:rsidRPr="00C344FA">
              <w:rPr>
                <w:rFonts w:ascii="宋体" w:hAnsi="宋体"/>
                <w:b/>
                <w:sz w:val="24"/>
                <w:szCs w:val="24"/>
              </w:rPr>
              <w:t>甜菜糖业务受糖价周期影响较大，请问公司对后续国内糖价走势如何判断，公司糖业务的盈亏平衡线大概在什么水平？</w:t>
            </w:r>
          </w:p>
          <w:p w14:paraId="40C0F67A" w14:textId="1B672C93" w:rsidR="000670E9" w:rsidRPr="00A557BC" w:rsidRDefault="00C344FA" w:rsidP="00A557BC">
            <w:pPr>
              <w:pStyle w:val="Style6"/>
              <w:adjustRightInd w:val="0"/>
              <w:snapToGrid w:val="0"/>
              <w:spacing w:line="360" w:lineRule="auto"/>
              <w:ind w:firstLine="480"/>
              <w:rPr>
                <w:rFonts w:ascii="宋体" w:hAnsi="宋体" w:hint="eastAsia"/>
                <w:sz w:val="24"/>
                <w:szCs w:val="24"/>
              </w:rPr>
            </w:pPr>
            <w:r w:rsidRPr="00C344FA">
              <w:rPr>
                <w:rFonts w:ascii="宋体" w:hAnsi="宋体"/>
                <w:sz w:val="24"/>
                <w:szCs w:val="24"/>
              </w:rPr>
              <w:t>答:尊敬的投资者，您好！甜菜糖业务具备较强的周期属性。2026年下半年，2026/27榨季将成为行业重点观察窗口。厄尔尼诺天气将直接影响甜菜单产及含糖率，是决定新榨季甜菜糖产量</w:t>
            </w:r>
            <w:r w:rsidRPr="00C344FA">
              <w:rPr>
                <w:rFonts w:ascii="宋体" w:hAnsi="宋体"/>
                <w:sz w:val="24"/>
                <w:szCs w:val="24"/>
              </w:rPr>
              <w:lastRenderedPageBreak/>
              <w:t>的核心变量；若中后期灾害天气频发，甜菜糖产量存在进一步下行风险，若气候条件平稳，则减产幅度相对有限。现货端来看，下半年前期市场主要消化上榨季留存甜菜糖库存，价格依旧受国内整体食糖高库存压制，同时还要持续跟踪配额外食糖、糖浆进口管控政策的执行效果，进口替代品的流入会持续挤压甜菜糖的价格空间，四季度随着新季甜菜逐步收割、糖厂陆续开机压榨，市场重心会转向新榨季原料收购成本、开榨进度以及新糖上市节奏，外盘原糖受印度、泰国厄尔尼诺天气炒作带来的波动也会间接影响国内加工糖成本，进而传导至甜菜糖比价。需求端食品饮料旺季回暖幅度有限，很难带来爆发式的消费增量，整体甜菜制糖行业难现单边趋势行情，行情更多来自新季甜菜产量不及预期带来的阶段性行情机会，同时还要关注糖蜜等副产品的价格变化对糖厂综合加工利润的对冲作用。糖业务盈亏平衡线涉及公司经营核心成本数据，根据信息披露相关规则，该类信息不便对外披露，相关业务经营情况请您关注公司后续披露的定期报告。感谢您的关注！</w:t>
            </w:r>
          </w:p>
        </w:tc>
      </w:tr>
      <w:tr w:rsidR="000670E9" w14:paraId="23DB8999" w14:textId="77777777">
        <w:tc>
          <w:tcPr>
            <w:tcW w:w="1908" w:type="dxa"/>
            <w:tcBorders>
              <w:top w:val="single" w:sz="4" w:space="0" w:color="auto"/>
              <w:left w:val="single" w:sz="4" w:space="0" w:color="auto"/>
              <w:bottom w:val="single" w:sz="4" w:space="0" w:color="auto"/>
              <w:right w:val="single" w:sz="4" w:space="0" w:color="auto"/>
            </w:tcBorders>
            <w:vAlign w:val="center"/>
          </w:tcPr>
          <w:p w14:paraId="4BE56237" w14:textId="77777777" w:rsidR="000670E9" w:rsidRDefault="00000000">
            <w:pPr>
              <w:spacing w:line="420" w:lineRule="exact"/>
              <w:rPr>
                <w:bCs/>
                <w:iCs/>
                <w:color w:val="000000"/>
                <w:kern w:val="0"/>
                <w:sz w:val="24"/>
              </w:rPr>
            </w:pPr>
            <w:r>
              <w:rPr>
                <w:rFonts w:hAnsi="宋体"/>
                <w:bCs/>
                <w:iCs/>
                <w:color w:val="000000"/>
                <w:kern w:val="0"/>
                <w:sz w:val="24"/>
              </w:rPr>
              <w:lastRenderedPageBreak/>
              <w:t>日期</w:t>
            </w:r>
          </w:p>
        </w:tc>
        <w:tc>
          <w:tcPr>
            <w:tcW w:w="6847" w:type="dxa"/>
            <w:tcBorders>
              <w:top w:val="single" w:sz="4" w:space="0" w:color="auto"/>
              <w:left w:val="single" w:sz="4" w:space="0" w:color="auto"/>
              <w:bottom w:val="single" w:sz="4" w:space="0" w:color="auto"/>
              <w:right w:val="single" w:sz="4" w:space="0" w:color="auto"/>
            </w:tcBorders>
          </w:tcPr>
          <w:p w14:paraId="39F5C035" w14:textId="57C6CFA1" w:rsidR="000670E9" w:rsidRDefault="007C78B3">
            <w:pPr>
              <w:spacing w:line="420" w:lineRule="exact"/>
              <w:rPr>
                <w:bCs/>
                <w:iCs/>
                <w:color w:val="000000"/>
                <w:sz w:val="24"/>
              </w:rPr>
            </w:pPr>
            <w:r w:rsidRPr="007C78B3">
              <w:rPr>
                <w:bCs/>
                <w:iCs/>
                <w:color w:val="000000"/>
                <w:sz w:val="24"/>
              </w:rPr>
              <w:t>2026</w:t>
            </w:r>
            <w:r w:rsidRPr="007C78B3">
              <w:rPr>
                <w:bCs/>
                <w:iCs/>
                <w:color w:val="000000"/>
                <w:sz w:val="24"/>
              </w:rPr>
              <w:t>年</w:t>
            </w:r>
            <w:r w:rsidRPr="007C78B3">
              <w:rPr>
                <w:bCs/>
                <w:iCs/>
                <w:color w:val="000000"/>
                <w:sz w:val="24"/>
              </w:rPr>
              <w:t>09</w:t>
            </w:r>
            <w:r w:rsidRPr="007C78B3">
              <w:rPr>
                <w:bCs/>
                <w:iCs/>
                <w:color w:val="000000"/>
                <w:sz w:val="24"/>
              </w:rPr>
              <w:t>月</w:t>
            </w:r>
            <w:r w:rsidRPr="007C78B3">
              <w:rPr>
                <w:bCs/>
                <w:iCs/>
                <w:color w:val="000000"/>
                <w:sz w:val="24"/>
              </w:rPr>
              <w:t>01</w:t>
            </w:r>
            <w:r w:rsidRPr="007C78B3">
              <w:rPr>
                <w:bCs/>
                <w:iCs/>
                <w:color w:val="000000"/>
                <w:sz w:val="24"/>
              </w:rPr>
              <w:t>日</w:t>
            </w:r>
          </w:p>
        </w:tc>
      </w:tr>
    </w:tbl>
    <w:p w14:paraId="383A6BFA" w14:textId="77777777" w:rsidR="000670E9" w:rsidRDefault="000670E9"/>
    <w:sectPr w:rsidR="000670E9">
      <w:head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69FA9" w14:textId="77777777" w:rsidR="004F0333" w:rsidRDefault="004F0333">
      <w:r>
        <w:separator/>
      </w:r>
    </w:p>
  </w:endnote>
  <w:endnote w:type="continuationSeparator" w:id="0">
    <w:p w14:paraId="681F53B4" w14:textId="77777777" w:rsidR="004F0333" w:rsidRDefault="004F0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C66EA" w14:textId="77777777" w:rsidR="004F0333" w:rsidRDefault="004F0333">
      <w:r>
        <w:separator/>
      </w:r>
    </w:p>
  </w:footnote>
  <w:footnote w:type="continuationSeparator" w:id="0">
    <w:p w14:paraId="774231B3" w14:textId="77777777" w:rsidR="004F0333" w:rsidRDefault="004F0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7DB79" w14:textId="34088731" w:rsidR="000670E9" w:rsidRDefault="000670E9">
    <w:pPr>
      <w:pStyle w:val="a5"/>
      <w:pBdr>
        <w:bottom w:val="none" w:sz="0" w:space="0" w:color="auto"/>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1C7"/>
    <w:rsid w:val="000268C0"/>
    <w:rsid w:val="000363B5"/>
    <w:rsid w:val="000375D7"/>
    <w:rsid w:val="00043015"/>
    <w:rsid w:val="00046396"/>
    <w:rsid w:val="00046DDE"/>
    <w:rsid w:val="00047EB9"/>
    <w:rsid w:val="00055BE8"/>
    <w:rsid w:val="00060A74"/>
    <w:rsid w:val="000670E9"/>
    <w:rsid w:val="00067110"/>
    <w:rsid w:val="0009298A"/>
    <w:rsid w:val="000A2808"/>
    <w:rsid w:val="000A3BAC"/>
    <w:rsid w:val="000C26FD"/>
    <w:rsid w:val="000C2D85"/>
    <w:rsid w:val="000E5700"/>
    <w:rsid w:val="000F0A4D"/>
    <w:rsid w:val="000F0C4B"/>
    <w:rsid w:val="000F0E22"/>
    <w:rsid w:val="00105A04"/>
    <w:rsid w:val="001169A9"/>
    <w:rsid w:val="00125EB2"/>
    <w:rsid w:val="00142A4C"/>
    <w:rsid w:val="00144279"/>
    <w:rsid w:val="001452FF"/>
    <w:rsid w:val="0016617A"/>
    <w:rsid w:val="00167E99"/>
    <w:rsid w:val="001975AB"/>
    <w:rsid w:val="001A00F5"/>
    <w:rsid w:val="001A1F65"/>
    <w:rsid w:val="001A5CE9"/>
    <w:rsid w:val="001C50AD"/>
    <w:rsid w:val="001D22EE"/>
    <w:rsid w:val="001D4C89"/>
    <w:rsid w:val="001E1838"/>
    <w:rsid w:val="001E3145"/>
    <w:rsid w:val="001E6509"/>
    <w:rsid w:val="001E7968"/>
    <w:rsid w:val="0022180A"/>
    <w:rsid w:val="00223ABC"/>
    <w:rsid w:val="002241B9"/>
    <w:rsid w:val="002274D9"/>
    <w:rsid w:val="0023455A"/>
    <w:rsid w:val="00237994"/>
    <w:rsid w:val="00251D58"/>
    <w:rsid w:val="002530EE"/>
    <w:rsid w:val="002549E6"/>
    <w:rsid w:val="00256602"/>
    <w:rsid w:val="00271C8D"/>
    <w:rsid w:val="00273B53"/>
    <w:rsid w:val="0028080C"/>
    <w:rsid w:val="00295257"/>
    <w:rsid w:val="00297703"/>
    <w:rsid w:val="002A0826"/>
    <w:rsid w:val="002A0984"/>
    <w:rsid w:val="002A589B"/>
    <w:rsid w:val="002B1184"/>
    <w:rsid w:val="002B71B8"/>
    <w:rsid w:val="002B7469"/>
    <w:rsid w:val="002C22C6"/>
    <w:rsid w:val="002C6568"/>
    <w:rsid w:val="002C723B"/>
    <w:rsid w:val="002D39BC"/>
    <w:rsid w:val="002E1B15"/>
    <w:rsid w:val="002E1D3A"/>
    <w:rsid w:val="003005F0"/>
    <w:rsid w:val="003030BF"/>
    <w:rsid w:val="00304F89"/>
    <w:rsid w:val="00306023"/>
    <w:rsid w:val="00327D5D"/>
    <w:rsid w:val="00344914"/>
    <w:rsid w:val="00346917"/>
    <w:rsid w:val="00354A7B"/>
    <w:rsid w:val="00360FDA"/>
    <w:rsid w:val="00363075"/>
    <w:rsid w:val="00367D18"/>
    <w:rsid w:val="00372A1C"/>
    <w:rsid w:val="0037435A"/>
    <w:rsid w:val="00377D8F"/>
    <w:rsid w:val="00383679"/>
    <w:rsid w:val="003A1E68"/>
    <w:rsid w:val="003B0122"/>
    <w:rsid w:val="003B0BE5"/>
    <w:rsid w:val="003D18F1"/>
    <w:rsid w:val="003E001E"/>
    <w:rsid w:val="003F7C4D"/>
    <w:rsid w:val="0040075F"/>
    <w:rsid w:val="00403300"/>
    <w:rsid w:val="004118C0"/>
    <w:rsid w:val="00417A31"/>
    <w:rsid w:val="0042004B"/>
    <w:rsid w:val="00433384"/>
    <w:rsid w:val="0043777D"/>
    <w:rsid w:val="0045767F"/>
    <w:rsid w:val="00463E9B"/>
    <w:rsid w:val="00467414"/>
    <w:rsid w:val="00473F30"/>
    <w:rsid w:val="0048591A"/>
    <w:rsid w:val="00486D86"/>
    <w:rsid w:val="0048721A"/>
    <w:rsid w:val="00490FBC"/>
    <w:rsid w:val="004A0BD5"/>
    <w:rsid w:val="004A1BBF"/>
    <w:rsid w:val="004A73E5"/>
    <w:rsid w:val="004C1372"/>
    <w:rsid w:val="004C19BF"/>
    <w:rsid w:val="004D7640"/>
    <w:rsid w:val="004E1A9B"/>
    <w:rsid w:val="004F0333"/>
    <w:rsid w:val="00500AB6"/>
    <w:rsid w:val="005155FB"/>
    <w:rsid w:val="00523907"/>
    <w:rsid w:val="00537C53"/>
    <w:rsid w:val="005438F5"/>
    <w:rsid w:val="00544901"/>
    <w:rsid w:val="005474D3"/>
    <w:rsid w:val="00550737"/>
    <w:rsid w:val="00555DD2"/>
    <w:rsid w:val="00565ED9"/>
    <w:rsid w:val="005760C6"/>
    <w:rsid w:val="00585A1B"/>
    <w:rsid w:val="00591260"/>
    <w:rsid w:val="00591314"/>
    <w:rsid w:val="00593D40"/>
    <w:rsid w:val="00595F1B"/>
    <w:rsid w:val="005A3BE0"/>
    <w:rsid w:val="005B1026"/>
    <w:rsid w:val="005B642F"/>
    <w:rsid w:val="005C04C1"/>
    <w:rsid w:val="005C1785"/>
    <w:rsid w:val="005D2D87"/>
    <w:rsid w:val="005D6A09"/>
    <w:rsid w:val="005E2B4B"/>
    <w:rsid w:val="005E5F63"/>
    <w:rsid w:val="005E6BA1"/>
    <w:rsid w:val="0060779A"/>
    <w:rsid w:val="00622F13"/>
    <w:rsid w:val="00625503"/>
    <w:rsid w:val="0062662D"/>
    <w:rsid w:val="00632E78"/>
    <w:rsid w:val="006344F1"/>
    <w:rsid w:val="00637186"/>
    <w:rsid w:val="00646DF4"/>
    <w:rsid w:val="00651DE6"/>
    <w:rsid w:val="006523BB"/>
    <w:rsid w:val="0065347E"/>
    <w:rsid w:val="00654B49"/>
    <w:rsid w:val="00662505"/>
    <w:rsid w:val="0066674C"/>
    <w:rsid w:val="006760F7"/>
    <w:rsid w:val="006861C7"/>
    <w:rsid w:val="00686DDF"/>
    <w:rsid w:val="00697B12"/>
    <w:rsid w:val="006A55BB"/>
    <w:rsid w:val="006A7613"/>
    <w:rsid w:val="006B661A"/>
    <w:rsid w:val="006B7D00"/>
    <w:rsid w:val="006C6BC5"/>
    <w:rsid w:val="006D61A2"/>
    <w:rsid w:val="006E1DB4"/>
    <w:rsid w:val="00722CCB"/>
    <w:rsid w:val="00753DB6"/>
    <w:rsid w:val="00763847"/>
    <w:rsid w:val="00771FE3"/>
    <w:rsid w:val="00776BDE"/>
    <w:rsid w:val="00777FC6"/>
    <w:rsid w:val="00786870"/>
    <w:rsid w:val="00792237"/>
    <w:rsid w:val="0079272A"/>
    <w:rsid w:val="007A1DA9"/>
    <w:rsid w:val="007B2252"/>
    <w:rsid w:val="007B79D9"/>
    <w:rsid w:val="007C67B1"/>
    <w:rsid w:val="007C78B3"/>
    <w:rsid w:val="007E354A"/>
    <w:rsid w:val="007E69C8"/>
    <w:rsid w:val="007F1175"/>
    <w:rsid w:val="0080525B"/>
    <w:rsid w:val="008062C5"/>
    <w:rsid w:val="0080741A"/>
    <w:rsid w:val="00814B5B"/>
    <w:rsid w:val="00836F34"/>
    <w:rsid w:val="008370E8"/>
    <w:rsid w:val="00843E73"/>
    <w:rsid w:val="00844EBF"/>
    <w:rsid w:val="00854F61"/>
    <w:rsid w:val="00864202"/>
    <w:rsid w:val="00873B59"/>
    <w:rsid w:val="0087701F"/>
    <w:rsid w:val="0089283D"/>
    <w:rsid w:val="008A0ADC"/>
    <w:rsid w:val="008A1BAB"/>
    <w:rsid w:val="008B38B7"/>
    <w:rsid w:val="008B458E"/>
    <w:rsid w:val="008C4D4A"/>
    <w:rsid w:val="008E11AE"/>
    <w:rsid w:val="008E1708"/>
    <w:rsid w:val="008E4844"/>
    <w:rsid w:val="00904492"/>
    <w:rsid w:val="00904DFB"/>
    <w:rsid w:val="0091457B"/>
    <w:rsid w:val="00923763"/>
    <w:rsid w:val="00930ED6"/>
    <w:rsid w:val="0093293F"/>
    <w:rsid w:val="00933105"/>
    <w:rsid w:val="009474EF"/>
    <w:rsid w:val="00962626"/>
    <w:rsid w:val="00973481"/>
    <w:rsid w:val="009767DD"/>
    <w:rsid w:val="00977AF2"/>
    <w:rsid w:val="00985FC5"/>
    <w:rsid w:val="00993BDD"/>
    <w:rsid w:val="009A6DFB"/>
    <w:rsid w:val="009B6EC0"/>
    <w:rsid w:val="009C7FAF"/>
    <w:rsid w:val="009D4199"/>
    <w:rsid w:val="009E5E6A"/>
    <w:rsid w:val="009F0DD5"/>
    <w:rsid w:val="009F1B95"/>
    <w:rsid w:val="009F6C05"/>
    <w:rsid w:val="00A13CB6"/>
    <w:rsid w:val="00A14A1A"/>
    <w:rsid w:val="00A22CDD"/>
    <w:rsid w:val="00A25AEE"/>
    <w:rsid w:val="00A31EB1"/>
    <w:rsid w:val="00A33AEA"/>
    <w:rsid w:val="00A461CD"/>
    <w:rsid w:val="00A469C5"/>
    <w:rsid w:val="00A5317D"/>
    <w:rsid w:val="00A557BC"/>
    <w:rsid w:val="00A6284E"/>
    <w:rsid w:val="00A63E81"/>
    <w:rsid w:val="00A8775A"/>
    <w:rsid w:val="00AA5998"/>
    <w:rsid w:val="00AB07E7"/>
    <w:rsid w:val="00AD1BA8"/>
    <w:rsid w:val="00B02A29"/>
    <w:rsid w:val="00B03522"/>
    <w:rsid w:val="00B04AD6"/>
    <w:rsid w:val="00B14CAA"/>
    <w:rsid w:val="00B257CE"/>
    <w:rsid w:val="00B4746C"/>
    <w:rsid w:val="00B65354"/>
    <w:rsid w:val="00B71A0E"/>
    <w:rsid w:val="00B81765"/>
    <w:rsid w:val="00B832F5"/>
    <w:rsid w:val="00BA2FAB"/>
    <w:rsid w:val="00BB5E28"/>
    <w:rsid w:val="00BD15F3"/>
    <w:rsid w:val="00BD7986"/>
    <w:rsid w:val="00BD79D3"/>
    <w:rsid w:val="00C04F82"/>
    <w:rsid w:val="00C15AC0"/>
    <w:rsid w:val="00C26030"/>
    <w:rsid w:val="00C344FA"/>
    <w:rsid w:val="00C41091"/>
    <w:rsid w:val="00C63056"/>
    <w:rsid w:val="00C661D1"/>
    <w:rsid w:val="00C775BA"/>
    <w:rsid w:val="00C85331"/>
    <w:rsid w:val="00C85A50"/>
    <w:rsid w:val="00C94D46"/>
    <w:rsid w:val="00CA443A"/>
    <w:rsid w:val="00CB2461"/>
    <w:rsid w:val="00CB2B1D"/>
    <w:rsid w:val="00CB37FD"/>
    <w:rsid w:val="00CC4D65"/>
    <w:rsid w:val="00CC61E7"/>
    <w:rsid w:val="00CD25AD"/>
    <w:rsid w:val="00CD3FFC"/>
    <w:rsid w:val="00CF565C"/>
    <w:rsid w:val="00D016A3"/>
    <w:rsid w:val="00D512E3"/>
    <w:rsid w:val="00D602C9"/>
    <w:rsid w:val="00DA26A9"/>
    <w:rsid w:val="00DB01FF"/>
    <w:rsid w:val="00DC7778"/>
    <w:rsid w:val="00DE7391"/>
    <w:rsid w:val="00DF2DB5"/>
    <w:rsid w:val="00DF6560"/>
    <w:rsid w:val="00E04CC0"/>
    <w:rsid w:val="00E136FF"/>
    <w:rsid w:val="00E32528"/>
    <w:rsid w:val="00E35F26"/>
    <w:rsid w:val="00E53165"/>
    <w:rsid w:val="00E61EF7"/>
    <w:rsid w:val="00E663B4"/>
    <w:rsid w:val="00E80CEB"/>
    <w:rsid w:val="00EA5103"/>
    <w:rsid w:val="00EA6FB9"/>
    <w:rsid w:val="00EB5E6A"/>
    <w:rsid w:val="00EC2AD7"/>
    <w:rsid w:val="00ED7DE0"/>
    <w:rsid w:val="00EE7891"/>
    <w:rsid w:val="00EF10AC"/>
    <w:rsid w:val="00EF49FE"/>
    <w:rsid w:val="00EF5341"/>
    <w:rsid w:val="00F04908"/>
    <w:rsid w:val="00F07C21"/>
    <w:rsid w:val="00F12EF6"/>
    <w:rsid w:val="00F21065"/>
    <w:rsid w:val="00F24CB4"/>
    <w:rsid w:val="00F43465"/>
    <w:rsid w:val="00F45475"/>
    <w:rsid w:val="00F64E72"/>
    <w:rsid w:val="00F70C7D"/>
    <w:rsid w:val="00F9272E"/>
    <w:rsid w:val="00F97743"/>
    <w:rsid w:val="00FA6DAF"/>
    <w:rsid w:val="00FC6884"/>
    <w:rsid w:val="00FE62F3"/>
    <w:rsid w:val="00FF71D2"/>
    <w:rsid w:val="1B2418A5"/>
    <w:rsid w:val="1FBFC074"/>
    <w:rsid w:val="36FB9E1F"/>
    <w:rsid w:val="3BFA3B96"/>
    <w:rsid w:val="3CEF3472"/>
    <w:rsid w:val="3EFF16E9"/>
    <w:rsid w:val="77CF73AC"/>
    <w:rsid w:val="78FF0116"/>
    <w:rsid w:val="B7DDD54D"/>
    <w:rsid w:val="E3FFE6ED"/>
    <w:rsid w:val="F5DB8A63"/>
    <w:rsid w:val="F797912E"/>
    <w:rsid w:val="FE7B4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5BCDFF"/>
  <w15:docId w15:val="{406A5D51-E149-485C-9931-AC4298E4B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customStyle="1" w:styleId="Style6">
    <w:name w:val="_Style 6"/>
    <w:basedOn w:val="a"/>
    <w:uiPriority w:val="34"/>
    <w:qFormat/>
    <w:pPr>
      <w:ind w:firstLineChars="200" w:firstLine="420"/>
    </w:pPr>
    <w:rPr>
      <w:rFonts w:ascii="Calibri" w:hAnsi="Calibri"/>
      <w:szCs w:val="22"/>
    </w:rPr>
  </w:style>
  <w:style w:type="paragraph" w:customStyle="1" w:styleId="CharCharChar">
    <w:name w:val="Char Char Char"/>
    <w:basedOn w:val="a"/>
    <w:qFormat/>
    <w:rPr>
      <w:szCs w:val="21"/>
    </w:rPr>
  </w:style>
  <w:style w:type="paragraph" w:customStyle="1" w:styleId="CharCharCharCharCharCharCharCharCharCharCharCharCharCharCharChar">
    <w:name w:val="Char Char Char Char Char Char Char Char Char Char Char Char Char Char Char Char"/>
    <w:basedOn w:val="a"/>
    <w:qFormat/>
  </w:style>
  <w:style w:type="paragraph" w:customStyle="1" w:styleId="CharCharChar0">
    <w:name w:val="Char Char Char"/>
    <w:basedOn w:val="a"/>
    <w:qFormat/>
  </w:style>
  <w:style w:type="character" w:customStyle="1" w:styleId="a4">
    <w:name w:val="页脚 字符"/>
    <w:basedOn w:val="a0"/>
    <w:link w:val="a3"/>
    <w:qFormat/>
    <w:rPr>
      <w:kern w:val="2"/>
      <w:sz w:val="18"/>
      <w:szCs w:val="18"/>
    </w:rPr>
  </w:style>
  <w:style w:type="character" w:customStyle="1" w:styleId="a6">
    <w:name w:val="页眉 字符"/>
    <w:basedOn w:val="a0"/>
    <w:link w:val="a5"/>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761</Words>
  <Characters>4344</Characters>
  <Application>Microsoft Office Word</Application>
  <DocSecurity>0</DocSecurity>
  <Lines>36</Lines>
  <Paragraphs>10</Paragraphs>
  <ScaleCrop>false</ScaleCrop>
  <Company>微软中国</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Lenovo</cp:lastModifiedBy>
  <cp:revision>271</cp:revision>
  <cp:lastPrinted>2014-02-21T05:34:00Z</cp:lastPrinted>
  <dcterms:created xsi:type="dcterms:W3CDTF">2012-09-09T08:59:00Z</dcterms:created>
  <dcterms:modified xsi:type="dcterms:W3CDTF">2026-09-01T08:34:00Z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3378DF92D5494EA79182626F58817F75</vt:lpwstr>
  </property>
</Properties>
</file>