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5C733" w14:textId="77777777" w:rsidR="000841B1" w:rsidRDefault="004A35B4">
      <w:pPr>
        <w:spacing w:line="360" w:lineRule="auto"/>
        <w:rPr>
          <w:rFonts w:ascii="仿宋_GB2312" w:eastAsia="仿宋_GB2312"/>
          <w:bCs/>
          <w:iCs/>
          <w:color w:val="000000"/>
          <w:sz w:val="28"/>
          <w:szCs w:val="28"/>
        </w:rPr>
      </w:pPr>
      <w:r>
        <w:rPr>
          <w:rFonts w:ascii="仿宋_GB2312" w:eastAsia="仿宋_GB2312" w:hAnsi="宋体" w:hint="eastAsia"/>
          <w:bCs/>
          <w:iCs/>
          <w:color w:val="000000"/>
          <w:sz w:val="28"/>
          <w:szCs w:val="28"/>
        </w:rPr>
        <w:t xml:space="preserve">证券代码：600262     </w:t>
      </w:r>
      <w:r>
        <w:rPr>
          <w:rFonts w:ascii="仿宋_GB2312" w:eastAsia="仿宋_GB2312" w:hint="eastAsia"/>
          <w:bCs/>
          <w:iCs/>
          <w:color w:val="000000"/>
          <w:sz w:val="28"/>
          <w:szCs w:val="28"/>
        </w:rPr>
        <w:t xml:space="preserve">                    </w:t>
      </w:r>
      <w:r>
        <w:rPr>
          <w:rFonts w:ascii="仿宋_GB2312" w:eastAsia="仿宋_GB2312" w:hAnsi="宋体" w:hint="eastAsia"/>
          <w:bCs/>
          <w:iCs/>
          <w:color w:val="000000"/>
          <w:sz w:val="28"/>
          <w:szCs w:val="28"/>
        </w:rPr>
        <w:t>证券简称：北方股份</w:t>
      </w:r>
    </w:p>
    <w:p w14:paraId="734BC310" w14:textId="77777777" w:rsidR="000841B1" w:rsidRDefault="000841B1">
      <w:pPr>
        <w:ind w:firstLineChars="200" w:firstLine="720"/>
        <w:jc w:val="center"/>
        <w:rPr>
          <w:rFonts w:ascii="方正小标宋简体" w:eastAsia="方正小标宋简体"/>
          <w:sz w:val="36"/>
          <w:szCs w:val="36"/>
        </w:rPr>
      </w:pPr>
    </w:p>
    <w:p w14:paraId="32B05DB9" w14:textId="77777777" w:rsidR="000841B1" w:rsidRDefault="004A35B4">
      <w:pPr>
        <w:ind w:firstLineChars="200" w:firstLine="720"/>
        <w:jc w:val="center"/>
        <w:rPr>
          <w:rFonts w:ascii="方正小标宋简体" w:eastAsia="方正小标宋简体"/>
          <w:sz w:val="36"/>
          <w:szCs w:val="36"/>
        </w:rPr>
      </w:pPr>
      <w:r>
        <w:rPr>
          <w:rFonts w:ascii="方正小标宋简体" w:eastAsia="方正小标宋简体" w:hint="eastAsia"/>
          <w:sz w:val="36"/>
          <w:szCs w:val="36"/>
        </w:rPr>
        <w:t>内蒙古北方重型汽车股份有限公司</w:t>
      </w:r>
    </w:p>
    <w:p w14:paraId="651D767B" w14:textId="77777777" w:rsidR="000841B1" w:rsidRDefault="004A35B4">
      <w:pPr>
        <w:ind w:firstLineChars="200" w:firstLine="720"/>
        <w:jc w:val="center"/>
        <w:rPr>
          <w:rFonts w:ascii="方正小标宋简体" w:eastAsia="方正小标宋简体"/>
          <w:sz w:val="36"/>
          <w:szCs w:val="36"/>
        </w:rPr>
      </w:pPr>
      <w:r>
        <w:rPr>
          <w:rFonts w:ascii="方正小标宋简体" w:eastAsia="方正小标宋简体" w:hint="eastAsia"/>
          <w:sz w:val="36"/>
          <w:szCs w:val="36"/>
        </w:rPr>
        <w:t>投资者关系活动记录表</w:t>
      </w:r>
    </w:p>
    <w:p w14:paraId="3477B08B" w14:textId="0820285E" w:rsidR="000841B1" w:rsidRDefault="004A35B4">
      <w:pPr>
        <w:rPr>
          <w:rFonts w:ascii="仿宋_GB2312" w:eastAsia="仿宋_GB2312"/>
          <w:sz w:val="28"/>
          <w:szCs w:val="28"/>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28"/>
          <w:szCs w:val="28"/>
        </w:rPr>
        <w:t>编号：2</w:t>
      </w:r>
      <w:r>
        <w:rPr>
          <w:rFonts w:ascii="仿宋_GB2312" w:eastAsia="仿宋_GB2312"/>
          <w:sz w:val="28"/>
          <w:szCs w:val="28"/>
        </w:rPr>
        <w:t>02</w:t>
      </w:r>
      <w:r>
        <w:rPr>
          <w:rFonts w:ascii="仿宋_GB2312" w:eastAsia="仿宋_GB2312" w:hint="eastAsia"/>
          <w:sz w:val="28"/>
          <w:szCs w:val="28"/>
        </w:rPr>
        <w:t>6</w:t>
      </w:r>
      <w:r>
        <w:rPr>
          <w:rFonts w:ascii="仿宋_GB2312" w:eastAsia="仿宋_GB2312"/>
          <w:sz w:val="28"/>
          <w:szCs w:val="28"/>
        </w:rPr>
        <w:t>-00</w:t>
      </w:r>
      <w:r w:rsidR="00D46531">
        <w:rPr>
          <w:rFonts w:ascii="仿宋_GB2312" w:eastAsia="仿宋_GB2312"/>
          <w:sz w:val="28"/>
          <w:szCs w:val="28"/>
        </w:rPr>
        <w:t>5</w:t>
      </w:r>
    </w:p>
    <w:tbl>
      <w:tblPr>
        <w:tblStyle w:val="a7"/>
        <w:tblW w:w="9858" w:type="dxa"/>
        <w:tblInd w:w="-714" w:type="dxa"/>
        <w:tblLook w:val="04A0" w:firstRow="1" w:lastRow="0" w:firstColumn="1" w:lastColumn="0" w:noHBand="0" w:noVBand="1"/>
      </w:tblPr>
      <w:tblGrid>
        <w:gridCol w:w="1668"/>
        <w:gridCol w:w="1361"/>
        <w:gridCol w:w="6829"/>
      </w:tblGrid>
      <w:tr w:rsidR="000841B1" w14:paraId="7131571C" w14:textId="77777777">
        <w:tc>
          <w:tcPr>
            <w:tcW w:w="1668" w:type="dxa"/>
            <w:vAlign w:val="center"/>
          </w:tcPr>
          <w:p w14:paraId="7D03FC33" w14:textId="77777777" w:rsidR="000841B1" w:rsidRDefault="000841B1">
            <w:pPr>
              <w:jc w:val="center"/>
              <w:rPr>
                <w:rFonts w:ascii="仿宋_GB2312" w:eastAsia="仿宋_GB2312"/>
                <w:sz w:val="28"/>
                <w:szCs w:val="28"/>
              </w:rPr>
            </w:pPr>
          </w:p>
          <w:p w14:paraId="0B8F6A04" w14:textId="77777777" w:rsidR="000841B1" w:rsidRDefault="004A35B4">
            <w:pPr>
              <w:jc w:val="center"/>
              <w:rPr>
                <w:rFonts w:ascii="仿宋_GB2312" w:eastAsia="仿宋_GB2312"/>
                <w:sz w:val="28"/>
                <w:szCs w:val="28"/>
              </w:rPr>
            </w:pPr>
            <w:r>
              <w:rPr>
                <w:rFonts w:ascii="仿宋_GB2312" w:eastAsia="仿宋_GB2312" w:hint="eastAsia"/>
                <w:sz w:val="28"/>
                <w:szCs w:val="28"/>
              </w:rPr>
              <w:t>接待方式</w:t>
            </w:r>
          </w:p>
          <w:p w14:paraId="534C1E7F" w14:textId="77777777" w:rsidR="000841B1" w:rsidRDefault="000841B1">
            <w:pPr>
              <w:jc w:val="center"/>
              <w:rPr>
                <w:rFonts w:ascii="仿宋_GB2312" w:eastAsia="仿宋_GB2312"/>
                <w:sz w:val="28"/>
                <w:szCs w:val="28"/>
              </w:rPr>
            </w:pPr>
          </w:p>
        </w:tc>
        <w:tc>
          <w:tcPr>
            <w:tcW w:w="8190" w:type="dxa"/>
            <w:gridSpan w:val="2"/>
          </w:tcPr>
          <w:p w14:paraId="06E656C4" w14:textId="77777777" w:rsidR="000841B1" w:rsidRDefault="004A35B4">
            <w:pPr>
              <w:rPr>
                <w:rFonts w:ascii="仿宋_GB2312" w:eastAsia="仿宋_GB2312"/>
                <w:sz w:val="28"/>
                <w:szCs w:val="28"/>
              </w:rPr>
            </w:pPr>
            <w:r>
              <w:rPr>
                <w:rFonts w:ascii="仿宋_GB2312" w:eastAsia="仿宋_GB2312" w:hint="eastAsia"/>
                <w:sz w:val="28"/>
                <w:szCs w:val="28"/>
              </w:rPr>
              <w:t>□特定对象调研  □分析师会议   □媒体采访</w:t>
            </w:r>
          </w:p>
          <w:p w14:paraId="60A17B35" w14:textId="77777777" w:rsidR="000841B1" w:rsidRDefault="004A35B4">
            <w:pPr>
              <w:rPr>
                <w:rFonts w:ascii="仿宋_GB2312" w:eastAsia="仿宋_GB2312"/>
                <w:sz w:val="28"/>
                <w:szCs w:val="28"/>
              </w:rPr>
            </w:pPr>
            <w:r>
              <w:rPr>
                <w:rFonts w:ascii="仿宋_GB2312" w:eastAsia="仿宋_GB2312" w:hint="eastAsia"/>
                <w:sz w:val="28"/>
                <w:szCs w:val="28"/>
              </w:rPr>
              <w:t>√业绩说明会    □新闻发布会   □路演活动</w:t>
            </w:r>
          </w:p>
          <w:p w14:paraId="1F8746DD" w14:textId="77777777" w:rsidR="000841B1" w:rsidRDefault="004A35B4">
            <w:pPr>
              <w:rPr>
                <w:rFonts w:ascii="仿宋_GB2312" w:eastAsia="仿宋_GB2312"/>
                <w:sz w:val="28"/>
                <w:szCs w:val="28"/>
              </w:rPr>
            </w:pPr>
            <w:r>
              <w:rPr>
                <w:rFonts w:ascii="仿宋_GB2312" w:eastAsia="仿宋_GB2312" w:hint="eastAsia"/>
                <w:sz w:val="28"/>
                <w:szCs w:val="28"/>
              </w:rPr>
              <w:t>□现场参观      □其它</w:t>
            </w:r>
          </w:p>
        </w:tc>
      </w:tr>
      <w:tr w:rsidR="000841B1" w14:paraId="11DE3319" w14:textId="77777777">
        <w:tc>
          <w:tcPr>
            <w:tcW w:w="3029" w:type="dxa"/>
            <w:gridSpan w:val="2"/>
            <w:vAlign w:val="center"/>
          </w:tcPr>
          <w:p w14:paraId="2903C1E8" w14:textId="77777777" w:rsidR="000841B1" w:rsidRDefault="004A35B4">
            <w:pPr>
              <w:jc w:val="center"/>
              <w:rPr>
                <w:rFonts w:ascii="仿宋_GB2312" w:eastAsia="仿宋_GB2312"/>
                <w:sz w:val="28"/>
                <w:szCs w:val="28"/>
              </w:rPr>
            </w:pPr>
            <w:r>
              <w:rPr>
                <w:rFonts w:ascii="仿宋_GB2312" w:eastAsia="仿宋_GB2312" w:hint="eastAsia"/>
                <w:sz w:val="28"/>
                <w:szCs w:val="28"/>
              </w:rPr>
              <w:t>时间</w:t>
            </w:r>
          </w:p>
        </w:tc>
        <w:tc>
          <w:tcPr>
            <w:tcW w:w="6829" w:type="dxa"/>
          </w:tcPr>
          <w:p w14:paraId="73D2E77D" w14:textId="69C41BD4" w:rsidR="000841B1" w:rsidRDefault="004A35B4" w:rsidP="00D46531">
            <w:pPr>
              <w:rPr>
                <w:rFonts w:ascii="仿宋_GB2312" w:eastAsia="仿宋_GB2312"/>
                <w:sz w:val="28"/>
                <w:szCs w:val="28"/>
              </w:rPr>
            </w:pPr>
            <w:r>
              <w:rPr>
                <w:rFonts w:ascii="仿宋_GB2312" w:eastAsia="仿宋_GB2312" w:hint="eastAsia"/>
                <w:sz w:val="28"/>
                <w:szCs w:val="28"/>
              </w:rPr>
              <w:t>2026年</w:t>
            </w:r>
            <w:r w:rsidR="00D46531">
              <w:rPr>
                <w:rFonts w:ascii="仿宋_GB2312" w:eastAsia="仿宋_GB2312"/>
                <w:sz w:val="28"/>
                <w:szCs w:val="28"/>
              </w:rPr>
              <w:t>9</w:t>
            </w:r>
            <w:r>
              <w:rPr>
                <w:rFonts w:ascii="仿宋_GB2312" w:eastAsia="仿宋_GB2312" w:hint="eastAsia"/>
                <w:sz w:val="28"/>
                <w:szCs w:val="28"/>
              </w:rPr>
              <w:t>月</w:t>
            </w:r>
            <w:r w:rsidR="00D46531">
              <w:rPr>
                <w:rFonts w:ascii="仿宋_GB2312" w:eastAsia="仿宋_GB2312"/>
                <w:sz w:val="28"/>
                <w:szCs w:val="28"/>
              </w:rPr>
              <w:t>1</w:t>
            </w:r>
            <w:r>
              <w:rPr>
                <w:rFonts w:ascii="仿宋_GB2312" w:eastAsia="仿宋_GB2312" w:hint="eastAsia"/>
                <w:sz w:val="28"/>
                <w:szCs w:val="28"/>
              </w:rPr>
              <w:t>日</w:t>
            </w:r>
            <w:r w:rsidR="00D46531">
              <w:rPr>
                <w:rFonts w:ascii="仿宋_GB2312" w:eastAsia="仿宋_GB2312" w:hint="eastAsia"/>
                <w:sz w:val="28"/>
                <w:szCs w:val="28"/>
              </w:rPr>
              <w:t>下午</w:t>
            </w:r>
            <w:r>
              <w:rPr>
                <w:rFonts w:ascii="仿宋_GB2312" w:eastAsia="仿宋_GB2312" w:hint="eastAsia"/>
                <w:sz w:val="28"/>
                <w:szCs w:val="28"/>
              </w:rPr>
              <w:t>1</w:t>
            </w:r>
            <w:r w:rsidR="00D46531">
              <w:rPr>
                <w:rFonts w:ascii="仿宋_GB2312" w:eastAsia="仿宋_GB2312"/>
                <w:sz w:val="28"/>
                <w:szCs w:val="28"/>
              </w:rPr>
              <w:t>5</w:t>
            </w:r>
            <w:r>
              <w:rPr>
                <w:rFonts w:ascii="仿宋_GB2312" w:eastAsia="仿宋_GB2312" w:hint="eastAsia"/>
                <w:sz w:val="28"/>
                <w:szCs w:val="28"/>
              </w:rPr>
              <w:t>:</w:t>
            </w:r>
            <w:r>
              <w:rPr>
                <w:rFonts w:ascii="仿宋_GB2312" w:eastAsia="仿宋_GB2312"/>
                <w:sz w:val="28"/>
                <w:szCs w:val="28"/>
              </w:rPr>
              <w:t>00-1</w:t>
            </w:r>
            <w:r w:rsidR="00D46531">
              <w:rPr>
                <w:rFonts w:ascii="仿宋_GB2312" w:eastAsia="仿宋_GB2312"/>
                <w:sz w:val="28"/>
                <w:szCs w:val="28"/>
              </w:rPr>
              <w:t>6</w:t>
            </w:r>
            <w:r>
              <w:rPr>
                <w:rFonts w:ascii="仿宋_GB2312" w:eastAsia="仿宋_GB2312"/>
                <w:sz w:val="28"/>
                <w:szCs w:val="28"/>
              </w:rPr>
              <w:t>:</w:t>
            </w:r>
            <w:r w:rsidR="00D46531">
              <w:rPr>
                <w:rFonts w:ascii="仿宋_GB2312" w:eastAsia="仿宋_GB2312"/>
                <w:sz w:val="28"/>
                <w:szCs w:val="28"/>
              </w:rPr>
              <w:t>0</w:t>
            </w:r>
            <w:r>
              <w:rPr>
                <w:rFonts w:ascii="仿宋_GB2312" w:eastAsia="仿宋_GB2312"/>
                <w:sz w:val="28"/>
                <w:szCs w:val="28"/>
              </w:rPr>
              <w:t>0</w:t>
            </w:r>
          </w:p>
        </w:tc>
      </w:tr>
      <w:tr w:rsidR="000841B1" w14:paraId="3D4DD1B4" w14:textId="77777777">
        <w:tc>
          <w:tcPr>
            <w:tcW w:w="3029" w:type="dxa"/>
            <w:gridSpan w:val="2"/>
            <w:vAlign w:val="center"/>
          </w:tcPr>
          <w:p w14:paraId="09CCC591" w14:textId="77777777" w:rsidR="000841B1" w:rsidRDefault="004A35B4">
            <w:pPr>
              <w:jc w:val="center"/>
              <w:rPr>
                <w:rFonts w:ascii="仿宋_GB2312" w:eastAsia="仿宋_GB2312"/>
                <w:sz w:val="28"/>
                <w:szCs w:val="28"/>
              </w:rPr>
            </w:pPr>
            <w:r>
              <w:rPr>
                <w:rFonts w:ascii="仿宋_GB2312" w:eastAsia="仿宋_GB2312" w:hint="eastAsia"/>
                <w:sz w:val="28"/>
                <w:szCs w:val="28"/>
              </w:rPr>
              <w:t>地点</w:t>
            </w:r>
          </w:p>
        </w:tc>
        <w:tc>
          <w:tcPr>
            <w:tcW w:w="6829" w:type="dxa"/>
          </w:tcPr>
          <w:p w14:paraId="41DE3230" w14:textId="77777777" w:rsidR="000841B1" w:rsidRDefault="004A35B4">
            <w:pPr>
              <w:rPr>
                <w:rFonts w:ascii="仿宋_GB2312" w:eastAsia="仿宋_GB2312"/>
                <w:sz w:val="28"/>
                <w:szCs w:val="28"/>
              </w:rPr>
            </w:pPr>
            <w:r>
              <w:rPr>
                <w:rFonts w:ascii="仿宋_GB2312" w:eastAsia="仿宋_GB2312" w:hint="eastAsia"/>
                <w:sz w:val="28"/>
                <w:szCs w:val="28"/>
              </w:rPr>
              <w:t>上海证券交易所上证路演中心（网址：https://roadshow.sseinfo.com/）</w:t>
            </w:r>
          </w:p>
        </w:tc>
      </w:tr>
      <w:tr w:rsidR="000841B1" w14:paraId="09E43B2D" w14:textId="77777777">
        <w:tc>
          <w:tcPr>
            <w:tcW w:w="3029" w:type="dxa"/>
            <w:gridSpan w:val="2"/>
            <w:vAlign w:val="center"/>
          </w:tcPr>
          <w:p w14:paraId="302B579F" w14:textId="77777777" w:rsidR="000841B1" w:rsidRDefault="004A35B4">
            <w:pPr>
              <w:jc w:val="center"/>
              <w:rPr>
                <w:rFonts w:ascii="仿宋_GB2312" w:eastAsia="仿宋_GB2312"/>
                <w:sz w:val="28"/>
                <w:szCs w:val="28"/>
              </w:rPr>
            </w:pPr>
            <w:r>
              <w:rPr>
                <w:rFonts w:ascii="仿宋_GB2312" w:eastAsia="仿宋_GB2312" w:hint="eastAsia"/>
                <w:sz w:val="28"/>
                <w:szCs w:val="28"/>
              </w:rPr>
              <w:t>接待单位及人员</w:t>
            </w:r>
          </w:p>
        </w:tc>
        <w:tc>
          <w:tcPr>
            <w:tcW w:w="6829" w:type="dxa"/>
          </w:tcPr>
          <w:p w14:paraId="744DCF8D" w14:textId="0D9583BC" w:rsidR="000841B1" w:rsidRDefault="004A35B4">
            <w:pPr>
              <w:rPr>
                <w:rFonts w:ascii="仿宋_GB2312" w:eastAsia="仿宋_GB2312"/>
                <w:sz w:val="28"/>
                <w:szCs w:val="28"/>
              </w:rPr>
            </w:pPr>
            <w:r>
              <w:rPr>
                <w:rFonts w:ascii="仿宋_GB2312" w:eastAsia="仿宋_GB2312" w:hint="eastAsia"/>
                <w:sz w:val="28"/>
                <w:szCs w:val="28"/>
              </w:rPr>
              <w:t>通过上证路演中心网络互动平台参与公司</w:t>
            </w:r>
            <w:r w:rsidR="00D46531" w:rsidRPr="00D46531">
              <w:rPr>
                <w:rFonts w:ascii="仿宋_GB2312" w:eastAsia="仿宋_GB2312" w:hint="eastAsia"/>
                <w:sz w:val="28"/>
                <w:szCs w:val="28"/>
              </w:rPr>
              <w:t>2026年半年度业绩说明会</w:t>
            </w:r>
            <w:r>
              <w:rPr>
                <w:rFonts w:ascii="仿宋_GB2312" w:eastAsia="仿宋_GB2312" w:hint="eastAsia"/>
                <w:sz w:val="28"/>
                <w:szCs w:val="28"/>
              </w:rPr>
              <w:t>的投资者</w:t>
            </w:r>
          </w:p>
        </w:tc>
      </w:tr>
      <w:tr w:rsidR="000841B1" w14:paraId="1AC2A01D" w14:textId="77777777">
        <w:tc>
          <w:tcPr>
            <w:tcW w:w="3029" w:type="dxa"/>
            <w:gridSpan w:val="2"/>
            <w:vAlign w:val="center"/>
          </w:tcPr>
          <w:p w14:paraId="3B84BA9B" w14:textId="77777777" w:rsidR="000841B1" w:rsidRDefault="004A35B4">
            <w:pPr>
              <w:jc w:val="center"/>
              <w:rPr>
                <w:rFonts w:ascii="仿宋_GB2312" w:eastAsia="仿宋_GB2312"/>
                <w:sz w:val="28"/>
                <w:szCs w:val="28"/>
              </w:rPr>
            </w:pPr>
            <w:r>
              <w:rPr>
                <w:rFonts w:ascii="仿宋_GB2312" w:eastAsia="仿宋_GB2312" w:hint="eastAsia"/>
                <w:sz w:val="28"/>
                <w:szCs w:val="28"/>
              </w:rPr>
              <w:t>公司接待人员</w:t>
            </w:r>
          </w:p>
        </w:tc>
        <w:tc>
          <w:tcPr>
            <w:tcW w:w="6829" w:type="dxa"/>
          </w:tcPr>
          <w:p w14:paraId="63D013DE" w14:textId="77777777" w:rsidR="000841B1" w:rsidRDefault="004A35B4">
            <w:pPr>
              <w:rPr>
                <w:rFonts w:ascii="仿宋_GB2312" w:eastAsia="仿宋_GB2312"/>
                <w:sz w:val="28"/>
                <w:szCs w:val="28"/>
              </w:rPr>
            </w:pPr>
            <w:r>
              <w:rPr>
                <w:rFonts w:ascii="仿宋_GB2312" w:eastAsia="仿宋_GB2312" w:hint="eastAsia"/>
                <w:sz w:val="28"/>
                <w:szCs w:val="28"/>
              </w:rPr>
              <w:t>董事长：王占山</w:t>
            </w:r>
          </w:p>
          <w:p w14:paraId="1DCA2C89" w14:textId="77777777" w:rsidR="000841B1" w:rsidRDefault="004A35B4">
            <w:pPr>
              <w:rPr>
                <w:rFonts w:ascii="仿宋_GB2312" w:eastAsia="仿宋_GB2312"/>
                <w:sz w:val="28"/>
                <w:szCs w:val="28"/>
              </w:rPr>
            </w:pPr>
            <w:r>
              <w:rPr>
                <w:rFonts w:ascii="仿宋_GB2312" w:eastAsia="仿宋_GB2312" w:hint="eastAsia"/>
                <w:sz w:val="28"/>
                <w:szCs w:val="28"/>
              </w:rPr>
              <w:t>董事、党委书记、总经理：郭海全</w:t>
            </w:r>
          </w:p>
          <w:p w14:paraId="643600F5" w14:textId="3F5448E9" w:rsidR="000841B1" w:rsidRDefault="004A35B4">
            <w:pPr>
              <w:rPr>
                <w:rFonts w:ascii="仿宋_GB2312" w:eastAsia="仿宋_GB2312"/>
                <w:sz w:val="28"/>
                <w:szCs w:val="28"/>
              </w:rPr>
            </w:pPr>
            <w:r>
              <w:rPr>
                <w:rFonts w:ascii="仿宋_GB2312" w:eastAsia="仿宋_GB2312" w:hint="eastAsia"/>
                <w:sz w:val="28"/>
                <w:szCs w:val="28"/>
              </w:rPr>
              <w:t>独立董事：</w:t>
            </w:r>
            <w:r w:rsidR="00D46531" w:rsidRPr="00D46531">
              <w:rPr>
                <w:rFonts w:ascii="仿宋_GB2312" w:eastAsia="仿宋_GB2312" w:hint="eastAsia"/>
                <w:sz w:val="28"/>
                <w:szCs w:val="28"/>
              </w:rPr>
              <w:t>向勇</w:t>
            </w:r>
          </w:p>
          <w:p w14:paraId="30F57877" w14:textId="1612EE6A" w:rsidR="000841B1" w:rsidRDefault="004A35B4">
            <w:pPr>
              <w:rPr>
                <w:rFonts w:ascii="仿宋_GB2312" w:eastAsia="仿宋_GB2312"/>
                <w:sz w:val="28"/>
                <w:szCs w:val="28"/>
              </w:rPr>
            </w:pPr>
            <w:r>
              <w:rPr>
                <w:rFonts w:ascii="仿宋_GB2312" w:eastAsia="仿宋_GB2312" w:hint="eastAsia"/>
                <w:sz w:val="28"/>
                <w:szCs w:val="28"/>
              </w:rPr>
              <w:t>独立董事：</w:t>
            </w:r>
            <w:r w:rsidR="00D46531" w:rsidRPr="00D46531">
              <w:rPr>
                <w:rFonts w:ascii="仿宋_GB2312" w:eastAsia="仿宋_GB2312" w:hint="eastAsia"/>
                <w:sz w:val="28"/>
                <w:szCs w:val="28"/>
              </w:rPr>
              <w:t>吴娜</w:t>
            </w:r>
          </w:p>
          <w:p w14:paraId="4DFD7AC4" w14:textId="77777777" w:rsidR="000841B1" w:rsidRDefault="004A35B4">
            <w:pPr>
              <w:rPr>
                <w:rFonts w:ascii="仿宋_GB2312" w:eastAsia="仿宋_GB2312"/>
                <w:sz w:val="28"/>
                <w:szCs w:val="28"/>
              </w:rPr>
            </w:pPr>
            <w:r>
              <w:rPr>
                <w:rFonts w:ascii="仿宋_GB2312" w:eastAsia="仿宋_GB2312" w:hint="eastAsia"/>
                <w:sz w:val="28"/>
                <w:szCs w:val="28"/>
              </w:rPr>
              <w:t>财务总监、董事会秘书：苏向军</w:t>
            </w:r>
          </w:p>
        </w:tc>
      </w:tr>
      <w:tr w:rsidR="000841B1" w14:paraId="432D8BD7" w14:textId="77777777">
        <w:tc>
          <w:tcPr>
            <w:tcW w:w="3029" w:type="dxa"/>
            <w:gridSpan w:val="2"/>
            <w:vAlign w:val="center"/>
          </w:tcPr>
          <w:p w14:paraId="73B87552" w14:textId="77777777" w:rsidR="000841B1" w:rsidRDefault="004A35B4">
            <w:pPr>
              <w:jc w:val="center"/>
              <w:rPr>
                <w:rFonts w:ascii="仿宋_GB2312" w:eastAsia="仿宋_GB2312"/>
                <w:sz w:val="28"/>
                <w:szCs w:val="28"/>
              </w:rPr>
            </w:pPr>
            <w:r>
              <w:rPr>
                <w:rFonts w:ascii="仿宋_GB2312" w:eastAsia="仿宋_GB2312" w:hint="eastAsia"/>
                <w:sz w:val="28"/>
                <w:szCs w:val="28"/>
              </w:rPr>
              <w:t>投资者关系</w:t>
            </w:r>
          </w:p>
          <w:p w14:paraId="20790E60" w14:textId="77777777" w:rsidR="000841B1" w:rsidRDefault="004A35B4">
            <w:pPr>
              <w:jc w:val="center"/>
              <w:rPr>
                <w:rFonts w:ascii="仿宋_GB2312" w:eastAsia="仿宋_GB2312"/>
                <w:sz w:val="28"/>
                <w:szCs w:val="28"/>
              </w:rPr>
            </w:pPr>
            <w:r>
              <w:rPr>
                <w:rFonts w:ascii="仿宋_GB2312" w:eastAsia="仿宋_GB2312" w:hint="eastAsia"/>
                <w:sz w:val="28"/>
                <w:szCs w:val="28"/>
              </w:rPr>
              <w:t>活动内容</w:t>
            </w:r>
          </w:p>
        </w:tc>
        <w:tc>
          <w:tcPr>
            <w:tcW w:w="6829" w:type="dxa"/>
          </w:tcPr>
          <w:p w14:paraId="3CB66ABC" w14:textId="77777777" w:rsidR="000841B1" w:rsidRDefault="004A35B4">
            <w:pPr>
              <w:rPr>
                <w:rFonts w:ascii="仿宋_GB2312" w:eastAsia="仿宋_GB2312"/>
                <w:sz w:val="28"/>
                <w:szCs w:val="28"/>
              </w:rPr>
            </w:pPr>
            <w:r>
              <w:rPr>
                <w:rFonts w:ascii="仿宋_GB2312" w:eastAsia="仿宋_GB2312" w:hint="eastAsia"/>
                <w:sz w:val="28"/>
                <w:szCs w:val="28"/>
              </w:rPr>
              <w:t>本次业绩说明会主要问题及回答如下：</w:t>
            </w:r>
          </w:p>
          <w:p w14:paraId="28D2365D" w14:textId="77777777" w:rsidR="00436C54" w:rsidRPr="00436C54" w:rsidRDefault="00436C54" w:rsidP="00436C54">
            <w:pPr>
              <w:spacing w:line="560" w:lineRule="exact"/>
              <w:ind w:firstLineChars="200" w:firstLine="643"/>
              <w:rPr>
                <w:rFonts w:ascii="仿宋_GB2312" w:eastAsia="仿宋_GB2312"/>
                <w:b/>
                <w:sz w:val="32"/>
                <w:szCs w:val="32"/>
              </w:rPr>
            </w:pPr>
            <w:r w:rsidRPr="00436C54">
              <w:rPr>
                <w:rFonts w:ascii="仿宋_GB2312" w:eastAsia="仿宋_GB2312"/>
                <w:b/>
                <w:sz w:val="32"/>
                <w:szCs w:val="32"/>
              </w:rPr>
              <w:t>1</w:t>
            </w:r>
            <w:r w:rsidRPr="00436C54">
              <w:rPr>
                <w:rFonts w:ascii="仿宋_GB2312" w:eastAsia="仿宋_GB2312" w:hint="eastAsia"/>
                <w:b/>
                <w:sz w:val="32"/>
                <w:szCs w:val="32"/>
              </w:rPr>
              <w:t>.2026半年报显示研发投入同比有所下降，2</w:t>
            </w:r>
            <w:r w:rsidRPr="00436C54">
              <w:rPr>
                <w:rFonts w:ascii="仿宋_GB2312" w:eastAsia="仿宋_GB2312"/>
                <w:b/>
                <w:sz w:val="32"/>
                <w:szCs w:val="32"/>
              </w:rPr>
              <w:t>026年全年研发投入</w:t>
            </w:r>
            <w:r w:rsidRPr="00436C54">
              <w:rPr>
                <w:rFonts w:ascii="仿宋_GB2312" w:eastAsia="仿宋_GB2312" w:hint="eastAsia"/>
                <w:b/>
                <w:sz w:val="32"/>
                <w:szCs w:val="32"/>
              </w:rPr>
              <w:t>预算是多少？主要投向哪些前沿技术领域？</w:t>
            </w:r>
          </w:p>
          <w:p w14:paraId="237C5904" w14:textId="77777777" w:rsidR="00436C54" w:rsidRPr="00FC3265" w:rsidRDefault="00436C54" w:rsidP="00436C5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答：</w:t>
            </w:r>
            <w:r w:rsidRPr="00212BF6">
              <w:rPr>
                <w:rFonts w:ascii="仿宋_GB2312" w:eastAsia="仿宋_GB2312" w:hint="eastAsia"/>
                <w:sz w:val="32"/>
                <w:szCs w:val="32"/>
              </w:rPr>
              <w:t>尊敬的投资者，您好！</w:t>
            </w:r>
            <w:r w:rsidRPr="00FC3265">
              <w:rPr>
                <w:rFonts w:ascii="仿宋_GB2312" w:eastAsia="仿宋_GB2312" w:hint="eastAsia"/>
                <w:sz w:val="32"/>
                <w:szCs w:val="32"/>
              </w:rPr>
              <w:t>公司研发投入</w:t>
            </w:r>
            <w:r>
              <w:rPr>
                <w:rFonts w:ascii="仿宋_GB2312" w:eastAsia="仿宋_GB2312" w:hint="eastAsia"/>
                <w:sz w:val="32"/>
                <w:szCs w:val="32"/>
              </w:rPr>
              <w:t>主要</w:t>
            </w:r>
            <w:r w:rsidRPr="00FC3265">
              <w:rPr>
                <w:rFonts w:ascii="仿宋_GB2312" w:eastAsia="仿宋_GB2312" w:hint="eastAsia"/>
                <w:sz w:val="32"/>
                <w:szCs w:val="32"/>
              </w:rPr>
              <w:t>围绕主业升级和客户需求展开，重点方向包括新能源矿用车、无人驾驶与智慧矿山、智能网联故障诊断、关键零部件国产化替代、绿色低碳技术和高端大吨位产品。</w:t>
            </w:r>
            <w:r>
              <w:rPr>
                <w:rFonts w:ascii="仿宋_GB2312" w:eastAsia="仿宋_GB2312" w:hint="eastAsia"/>
                <w:sz w:val="32"/>
                <w:szCs w:val="32"/>
              </w:rPr>
              <w:t>本期研发投入变化主要是项目实施节奏的阶段性变化。年度研发预算结合项目阶段、产业化需要动态安排，中长期不会降低核心技术研发力度，</w:t>
            </w:r>
            <w:r w:rsidRPr="00FC3265">
              <w:rPr>
                <w:rFonts w:ascii="仿宋_GB2312" w:eastAsia="仿宋_GB2312" w:hint="eastAsia"/>
                <w:sz w:val="32"/>
                <w:szCs w:val="32"/>
              </w:rPr>
              <w:t>在保障经营稳健的基础上，保持与战略目标相匹配的研发强度</w:t>
            </w:r>
            <w:r>
              <w:rPr>
                <w:rFonts w:ascii="仿宋_GB2312" w:eastAsia="仿宋_GB2312" w:hint="eastAsia"/>
                <w:sz w:val="32"/>
                <w:szCs w:val="32"/>
              </w:rPr>
              <w:t>，实现新产品迭代与技术储备。</w:t>
            </w:r>
            <w:r w:rsidRPr="00212BF6">
              <w:rPr>
                <w:rFonts w:ascii="仿宋_GB2312" w:eastAsia="仿宋_GB2312" w:hint="eastAsia"/>
                <w:sz w:val="32"/>
                <w:szCs w:val="32"/>
              </w:rPr>
              <w:t xml:space="preserve">感谢您对公司的关注！   </w:t>
            </w:r>
          </w:p>
          <w:p w14:paraId="430D1934" w14:textId="71630F1E" w:rsidR="0074209C" w:rsidRPr="00436C54" w:rsidRDefault="0074209C" w:rsidP="0074209C">
            <w:pPr>
              <w:spacing w:line="560" w:lineRule="exact"/>
              <w:ind w:firstLineChars="200" w:firstLine="643"/>
              <w:rPr>
                <w:rFonts w:ascii="仿宋_GB2312" w:eastAsia="仿宋_GB2312"/>
                <w:b/>
                <w:sz w:val="32"/>
                <w:szCs w:val="32"/>
              </w:rPr>
            </w:pPr>
            <w:r>
              <w:rPr>
                <w:rFonts w:ascii="仿宋_GB2312" w:eastAsia="仿宋_GB2312" w:hint="eastAsia"/>
                <w:b/>
                <w:sz w:val="32"/>
                <w:szCs w:val="32"/>
              </w:rPr>
              <w:t>2</w:t>
            </w:r>
            <w:r w:rsidRPr="00436C54">
              <w:rPr>
                <w:rFonts w:ascii="仿宋_GB2312" w:eastAsia="仿宋_GB2312" w:hint="eastAsia"/>
                <w:b/>
                <w:sz w:val="32"/>
                <w:szCs w:val="32"/>
              </w:rPr>
              <w:t>.设备更新和“以旧换新”政策能给老旧矿车替换市场带来多大增量？</w:t>
            </w:r>
          </w:p>
          <w:p w14:paraId="688CB8C1" w14:textId="77777777" w:rsidR="0074209C" w:rsidRDefault="0074209C" w:rsidP="0074209C">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212BF6">
              <w:rPr>
                <w:rFonts w:ascii="仿宋_GB2312" w:eastAsia="仿宋_GB2312" w:hint="eastAsia"/>
                <w:sz w:val="32"/>
                <w:szCs w:val="32"/>
              </w:rPr>
              <w:t>尊敬的投资者，您好！</w:t>
            </w:r>
            <w:r w:rsidRPr="00FC3265">
              <w:rPr>
                <w:rFonts w:ascii="仿宋_GB2312" w:eastAsia="仿宋_GB2312" w:hint="eastAsia"/>
                <w:sz w:val="32"/>
                <w:szCs w:val="32"/>
              </w:rPr>
              <w:t>设备更新政策与矿山安全、绿色低碳和智能化升级方向一致，有利于释放老旧设备替换需求。公司具备全系列矿用车产品和新能源、智能化产品储备，将积极把握政策机遇。具体增量空间取决于矿山企业资本开支、政策落地节奏、客户更新计划和行业景气度，公司会持续跟踪并</w:t>
            </w:r>
            <w:r>
              <w:rPr>
                <w:rFonts w:ascii="仿宋_GB2312" w:eastAsia="仿宋_GB2312" w:hint="eastAsia"/>
                <w:sz w:val="32"/>
                <w:szCs w:val="32"/>
              </w:rPr>
              <w:t>积极</w:t>
            </w:r>
            <w:r w:rsidRPr="00FC3265">
              <w:rPr>
                <w:rFonts w:ascii="仿宋_GB2312" w:eastAsia="仿宋_GB2312" w:hint="eastAsia"/>
                <w:sz w:val="32"/>
                <w:szCs w:val="32"/>
              </w:rPr>
              <w:t>争取相关机会。</w:t>
            </w:r>
            <w:r w:rsidRPr="00212BF6">
              <w:rPr>
                <w:rFonts w:ascii="仿宋_GB2312" w:eastAsia="仿宋_GB2312" w:hint="eastAsia"/>
                <w:sz w:val="32"/>
                <w:szCs w:val="32"/>
              </w:rPr>
              <w:t>感谢您对公司的关注！</w:t>
            </w:r>
          </w:p>
          <w:p w14:paraId="60F48E1E" w14:textId="3CCABB75" w:rsidR="0074209C" w:rsidRPr="00436C54" w:rsidRDefault="0074209C" w:rsidP="0074209C">
            <w:pPr>
              <w:spacing w:line="560" w:lineRule="exact"/>
              <w:ind w:firstLineChars="200" w:firstLine="643"/>
              <w:rPr>
                <w:rFonts w:ascii="仿宋_GB2312" w:eastAsia="仿宋_GB2312"/>
                <w:b/>
                <w:sz w:val="32"/>
                <w:szCs w:val="32"/>
              </w:rPr>
            </w:pPr>
            <w:r>
              <w:rPr>
                <w:rFonts w:ascii="仿宋_GB2312" w:eastAsia="仿宋_GB2312" w:hint="eastAsia"/>
                <w:b/>
                <w:sz w:val="32"/>
                <w:szCs w:val="32"/>
              </w:rPr>
              <w:t>3</w:t>
            </w:r>
            <w:r w:rsidRPr="00436C54">
              <w:rPr>
                <w:rFonts w:ascii="仿宋_GB2312" w:eastAsia="仿宋_GB2312"/>
                <w:b/>
                <w:sz w:val="32"/>
                <w:szCs w:val="32"/>
              </w:rPr>
              <w:t>.</w:t>
            </w:r>
            <w:r w:rsidRPr="00436C54">
              <w:rPr>
                <w:rFonts w:ascii="仿宋_GB2312" w:eastAsia="仿宋_GB2312" w:hint="eastAsia"/>
                <w:b/>
                <w:sz w:val="32"/>
                <w:szCs w:val="32"/>
              </w:rPr>
              <w:t>管理层认为目前公司在二级市场的股价是否充分反映了公司的真实内在价值？</w:t>
            </w:r>
          </w:p>
          <w:p w14:paraId="20FCF209" w14:textId="77777777" w:rsidR="0074209C" w:rsidRDefault="0074209C" w:rsidP="0074209C">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212BF6">
              <w:rPr>
                <w:rFonts w:ascii="仿宋_GB2312" w:eastAsia="仿宋_GB2312" w:hint="eastAsia"/>
                <w:sz w:val="32"/>
                <w:szCs w:val="32"/>
              </w:rPr>
              <w:t>尊敬的投资者，您好！</w:t>
            </w:r>
            <w:r w:rsidRPr="00874A67">
              <w:rPr>
                <w:rFonts w:ascii="仿宋_GB2312" w:eastAsia="仿宋_GB2312" w:hint="eastAsia"/>
                <w:sz w:val="32"/>
                <w:szCs w:val="32"/>
              </w:rPr>
              <w:t>公司管理层高度重视市值管理与投资者回报工作。二级市场股价</w:t>
            </w:r>
            <w:r w:rsidRPr="00874A67">
              <w:rPr>
                <w:rFonts w:ascii="仿宋_GB2312" w:eastAsia="仿宋_GB2312" w:hint="eastAsia"/>
                <w:sz w:val="32"/>
                <w:szCs w:val="32"/>
              </w:rPr>
              <w:lastRenderedPageBreak/>
              <w:t>受宏观经济、行业周期、市场情绪及资金面等多重因素综合影响，可能存在阶段性波动。公司始终坚持以投资者为本，通过聚焦主业提质增效、强化科技创新、落实稳定分红政策及深化投资者关系管理等举措，不断夯实内在价值基础。同时，公司将持续通过高质量信息披露与多层次沟通交流机制，向资本市场客观、清晰地传递公司的核心竞争力、经营成果与长期发展潜力，努力推动公司投资价值充分反映内在质量。敬请广大投资者注意二级市场交易风险，理性决策、审慎投资。公司将持续提升治理水平与盈利能力，以实际行动回馈股东信任。感谢您对公司的关注</w:t>
            </w:r>
            <w:r>
              <w:rPr>
                <w:rFonts w:ascii="仿宋_GB2312" w:eastAsia="仿宋_GB2312" w:hint="eastAsia"/>
                <w:sz w:val="32"/>
                <w:szCs w:val="32"/>
              </w:rPr>
              <w:t>！</w:t>
            </w:r>
          </w:p>
          <w:p w14:paraId="746FC704" w14:textId="64A6463C" w:rsidR="00436C54" w:rsidRPr="00436C54" w:rsidRDefault="0074209C" w:rsidP="00436C54">
            <w:pPr>
              <w:spacing w:line="560" w:lineRule="exact"/>
              <w:ind w:firstLineChars="200" w:firstLine="643"/>
              <w:rPr>
                <w:rFonts w:ascii="仿宋_GB2312" w:eastAsia="仿宋_GB2312"/>
                <w:b/>
                <w:sz w:val="32"/>
                <w:szCs w:val="32"/>
              </w:rPr>
            </w:pPr>
            <w:r>
              <w:rPr>
                <w:rFonts w:ascii="仿宋_GB2312" w:eastAsia="仿宋_GB2312" w:hint="eastAsia"/>
                <w:b/>
                <w:sz w:val="32"/>
                <w:szCs w:val="32"/>
              </w:rPr>
              <w:t>4</w:t>
            </w:r>
            <w:r w:rsidR="00436C54" w:rsidRPr="00436C54">
              <w:rPr>
                <w:rFonts w:ascii="仿宋_GB2312" w:eastAsia="仿宋_GB2312"/>
                <w:b/>
                <w:sz w:val="32"/>
                <w:szCs w:val="32"/>
              </w:rPr>
              <w:t>.</w:t>
            </w:r>
            <w:r w:rsidR="00436C54" w:rsidRPr="00436C54">
              <w:rPr>
                <w:rFonts w:ascii="仿宋_GB2312" w:eastAsia="仿宋_GB2312" w:hint="eastAsia"/>
                <w:b/>
                <w:sz w:val="32"/>
                <w:szCs w:val="32"/>
              </w:rPr>
              <w:t>公司设立成都研发中心，请介绍该研发平台的定位，以及与包头本部研发体系如何协同开展工作？</w:t>
            </w:r>
            <w:r w:rsidR="00436C54" w:rsidRPr="00436C54">
              <w:rPr>
                <w:rFonts w:ascii="仿宋_GB2312" w:eastAsia="仿宋_GB2312"/>
                <w:b/>
                <w:sz w:val="32"/>
                <w:szCs w:val="32"/>
              </w:rPr>
              <w:t xml:space="preserve"> </w:t>
            </w:r>
          </w:p>
          <w:p w14:paraId="7F32D91D" w14:textId="77777777" w:rsidR="00436C54" w:rsidRDefault="00436C54" w:rsidP="00436C54">
            <w:pPr>
              <w:spacing w:line="560" w:lineRule="exact"/>
              <w:ind w:firstLineChars="200" w:firstLine="640"/>
              <w:rPr>
                <w:rFonts w:ascii="仿宋_GB2312" w:eastAsia="仿宋_GB2312"/>
                <w:sz w:val="32"/>
                <w:szCs w:val="32"/>
              </w:rPr>
            </w:pPr>
            <w:r w:rsidRPr="002816FA">
              <w:rPr>
                <w:rFonts w:ascii="仿宋_GB2312" w:eastAsia="仿宋_GB2312" w:hint="eastAsia"/>
                <w:sz w:val="32"/>
                <w:szCs w:val="32"/>
              </w:rPr>
              <w:t>答：尊敬的投资者，</w:t>
            </w:r>
            <w:r w:rsidRPr="00212BF6">
              <w:rPr>
                <w:rFonts w:ascii="仿宋_GB2312" w:eastAsia="仿宋_GB2312" w:hint="eastAsia"/>
                <w:sz w:val="32"/>
                <w:szCs w:val="32"/>
              </w:rPr>
              <w:t>您好！</w:t>
            </w:r>
            <w:r w:rsidRPr="002816FA">
              <w:rPr>
                <w:rFonts w:ascii="仿宋_GB2312" w:eastAsia="仿宋_GB2312" w:hint="eastAsia"/>
                <w:sz w:val="32"/>
                <w:szCs w:val="32"/>
              </w:rPr>
              <w:t>布局成都研发中心，是公司完善研发创新布局、集聚区域科创资源、引进专业技术人才的重要举措。成都研发中心主要围绕智能控制、电控软件、新能源系统等方向开展技术研究与方案开发；包头本部重点承担整车集成设计、样机试制、矿山现场工况验证、可靠性试验等工作。两地研发平台在公司统一研发管理体系下分工协作、信息互通，形成研发设计、工程化落地、实地验证的完整工作链条，助</w:t>
            </w:r>
            <w:r w:rsidRPr="002816FA">
              <w:rPr>
                <w:rFonts w:ascii="仿宋_GB2312" w:eastAsia="仿宋_GB2312" w:hint="eastAsia"/>
                <w:sz w:val="32"/>
                <w:szCs w:val="32"/>
              </w:rPr>
              <w:lastRenderedPageBreak/>
              <w:t>力公司智能化、绿色化矿用车产品的技术迭代与创新发展。</w:t>
            </w:r>
            <w:r w:rsidRPr="00212BF6">
              <w:rPr>
                <w:rFonts w:ascii="仿宋_GB2312" w:eastAsia="仿宋_GB2312" w:hint="eastAsia"/>
                <w:sz w:val="32"/>
                <w:szCs w:val="32"/>
              </w:rPr>
              <w:t>感谢您对公司的关注！</w:t>
            </w:r>
          </w:p>
          <w:p w14:paraId="0B97378D" w14:textId="50CB089A" w:rsidR="0074209C" w:rsidRPr="00436C54" w:rsidRDefault="0074209C" w:rsidP="0074209C">
            <w:pPr>
              <w:spacing w:line="560" w:lineRule="exact"/>
              <w:ind w:firstLineChars="200" w:firstLine="643"/>
              <w:rPr>
                <w:rFonts w:ascii="仿宋_GB2312" w:eastAsia="仿宋_GB2312"/>
                <w:b/>
                <w:sz w:val="32"/>
                <w:szCs w:val="32"/>
              </w:rPr>
            </w:pPr>
            <w:r>
              <w:rPr>
                <w:rFonts w:ascii="仿宋_GB2312" w:eastAsia="仿宋_GB2312" w:hint="eastAsia"/>
                <w:b/>
                <w:sz w:val="32"/>
                <w:szCs w:val="32"/>
              </w:rPr>
              <w:t>5</w:t>
            </w:r>
            <w:r w:rsidRPr="00436C54">
              <w:rPr>
                <w:rFonts w:ascii="仿宋_GB2312" w:eastAsia="仿宋_GB2312"/>
                <w:b/>
                <w:sz w:val="32"/>
                <w:szCs w:val="32"/>
              </w:rPr>
              <w:t>.</w:t>
            </w:r>
            <w:r w:rsidRPr="00436C54">
              <w:rPr>
                <w:rFonts w:ascii="仿宋_GB2312" w:eastAsia="仿宋_GB2312" w:hint="eastAsia"/>
                <w:b/>
                <w:sz w:val="32"/>
                <w:szCs w:val="32"/>
              </w:rPr>
              <w:t>合同负债创历史新高，请问订单增速是不是比去年加速了，后续是不是交付节奏上也会加快？</w:t>
            </w:r>
          </w:p>
          <w:p w14:paraId="060543E2" w14:textId="3D7C330D" w:rsidR="0074209C" w:rsidRDefault="0074209C" w:rsidP="0074209C">
            <w:pPr>
              <w:spacing w:line="560" w:lineRule="exact"/>
              <w:ind w:firstLineChars="200" w:firstLine="640"/>
              <w:rPr>
                <w:rFonts w:ascii="仿宋_GB2312" w:eastAsia="仿宋_GB2312"/>
                <w:sz w:val="32"/>
                <w:szCs w:val="32"/>
              </w:rPr>
            </w:pPr>
            <w:r w:rsidRPr="00E04620">
              <w:rPr>
                <w:rFonts w:ascii="仿宋_GB2312" w:eastAsia="仿宋_GB2312" w:hint="eastAsia"/>
                <w:sz w:val="32"/>
                <w:szCs w:val="32"/>
              </w:rPr>
              <w:t>答：尊敬的投资者，您好！2026年上半年公司合同负债金额约为16.72亿元，较上年末增长51.64%，主要是根据合同相关条款，收到的矿用车产品合同预付款项。矿用车交付周期分化明显，小吨位常规车型数月交付，大吨位定制化、新能源矿车、海外项目交付周期偏长，部分跨年度；核心零部件供给、客户现场验收条件、海外物流通关等因素都会制约交付速度。公司当前订单较为充足，将通过持续优化生产排程、柔性化生产、数字化智能制造、供应链协同提效，提升交付效率，全力保障国内外订单严格按照合同节点高质量交付。感谢您对公司的关注！</w:t>
            </w:r>
          </w:p>
          <w:p w14:paraId="2871BD95" w14:textId="581D7580" w:rsidR="0074209C" w:rsidRPr="00436C54" w:rsidRDefault="0074209C" w:rsidP="0074209C">
            <w:pPr>
              <w:spacing w:line="560" w:lineRule="exact"/>
              <w:ind w:firstLineChars="200" w:firstLine="643"/>
              <w:rPr>
                <w:rFonts w:ascii="仿宋_GB2312" w:eastAsia="仿宋_GB2312"/>
                <w:b/>
                <w:sz w:val="32"/>
                <w:szCs w:val="32"/>
              </w:rPr>
            </w:pPr>
            <w:r w:rsidRPr="00436C54">
              <w:rPr>
                <w:rFonts w:ascii="仿宋_GB2312" w:eastAsia="仿宋_GB2312" w:hint="eastAsia"/>
                <w:b/>
                <w:sz w:val="32"/>
                <w:szCs w:val="32"/>
              </w:rPr>
              <w:t>6</w:t>
            </w:r>
            <w:r w:rsidRPr="00436C54">
              <w:rPr>
                <w:rFonts w:ascii="仿宋_GB2312" w:eastAsia="仿宋_GB2312"/>
                <w:b/>
                <w:sz w:val="32"/>
                <w:szCs w:val="32"/>
              </w:rPr>
              <w:t>.</w:t>
            </w:r>
            <w:r w:rsidRPr="0074209C">
              <w:rPr>
                <w:rFonts w:ascii="仿宋_GB2312" w:eastAsia="仿宋_GB2312"/>
                <w:b/>
                <w:sz w:val="32"/>
                <w:szCs w:val="32"/>
              </w:rPr>
              <w:t>公司上半年的毛利、销量及分能源类型的情况</w:t>
            </w:r>
            <w:r w:rsidRPr="00436C54">
              <w:rPr>
                <w:rFonts w:ascii="仿宋_GB2312" w:eastAsia="仿宋_GB2312" w:hint="eastAsia"/>
                <w:b/>
                <w:sz w:val="32"/>
                <w:szCs w:val="32"/>
              </w:rPr>
              <w:t>？</w:t>
            </w:r>
          </w:p>
          <w:p w14:paraId="180239D7" w14:textId="10319A36" w:rsidR="0074209C" w:rsidRDefault="0074209C" w:rsidP="006E2A3B">
            <w:pPr>
              <w:spacing w:line="560" w:lineRule="exact"/>
              <w:ind w:firstLineChars="200" w:firstLine="640"/>
              <w:rPr>
                <w:rFonts w:ascii="仿宋_GB2312" w:eastAsia="仿宋_GB2312" w:hint="eastAsia"/>
                <w:sz w:val="32"/>
                <w:szCs w:val="32"/>
              </w:rPr>
            </w:pPr>
            <w:r w:rsidRPr="00E04620">
              <w:rPr>
                <w:rFonts w:ascii="仿宋_GB2312" w:eastAsia="仿宋_GB2312" w:hint="eastAsia"/>
                <w:sz w:val="32"/>
                <w:szCs w:val="32"/>
              </w:rPr>
              <w:t>答：尊敬的投资者，您好！</w:t>
            </w:r>
            <w:r w:rsidRPr="0074209C">
              <w:rPr>
                <w:rFonts w:ascii="仿宋_GB2312" w:eastAsia="仿宋_GB2312"/>
                <w:sz w:val="32"/>
                <w:szCs w:val="32"/>
              </w:rPr>
              <w:t>2026年上半年公司产品综合毛利率具体数据已在2026年半年度报告予以披露，全年的销量情况在年度报告中予以披露，请您查阅定期报告相关章节。公司构建了28吨至400吨全谱系非公路矿用自卸车产品</w:t>
            </w:r>
            <w:r w:rsidRPr="0074209C">
              <w:rPr>
                <w:rFonts w:ascii="仿宋_GB2312" w:eastAsia="仿宋_GB2312"/>
                <w:sz w:val="32"/>
                <w:szCs w:val="32"/>
              </w:rPr>
              <w:lastRenderedPageBreak/>
              <w:t>体系（含机械传动矿用车、电动轮矿用车、矿用洒水车、双动力矿用车、纯电动矿用车、氢能源矿用车等），公司将持续优化产品矩阵，根据客户实际工况需求推进技术迭代与市场扩展，进一步改善经营质量。感谢您对公司的关注！</w:t>
            </w:r>
          </w:p>
          <w:p w14:paraId="5CC026B1" w14:textId="45C2981A" w:rsidR="00436C54" w:rsidRPr="00436C54" w:rsidRDefault="006E2A3B" w:rsidP="00436C54">
            <w:pPr>
              <w:spacing w:line="560" w:lineRule="exact"/>
              <w:ind w:firstLineChars="200" w:firstLine="643"/>
              <w:rPr>
                <w:rFonts w:ascii="仿宋_GB2312" w:eastAsia="仿宋_GB2312"/>
                <w:b/>
                <w:sz w:val="32"/>
                <w:szCs w:val="32"/>
              </w:rPr>
            </w:pPr>
            <w:r>
              <w:rPr>
                <w:rFonts w:ascii="仿宋_GB2312" w:eastAsia="仿宋_GB2312" w:hint="eastAsia"/>
                <w:b/>
                <w:sz w:val="32"/>
                <w:szCs w:val="32"/>
              </w:rPr>
              <w:t>7</w:t>
            </w:r>
            <w:r w:rsidR="00436C54" w:rsidRPr="00436C54">
              <w:rPr>
                <w:rFonts w:ascii="仿宋_GB2312" w:eastAsia="仿宋_GB2312" w:hint="eastAsia"/>
                <w:b/>
                <w:sz w:val="32"/>
                <w:szCs w:val="32"/>
              </w:rPr>
              <w:t>.时间已经过半了，公司是否有信心完成全年经营目标？风险点是什么？</w:t>
            </w:r>
          </w:p>
          <w:p w14:paraId="52994990" w14:textId="77777777" w:rsidR="00436C54" w:rsidRPr="00FC3265" w:rsidRDefault="00436C54" w:rsidP="00436C54">
            <w:pPr>
              <w:spacing w:line="560" w:lineRule="exact"/>
              <w:ind w:firstLineChars="200" w:firstLine="640"/>
              <w:rPr>
                <w:rFonts w:ascii="仿宋_GB2312" w:eastAsia="仿宋_GB2312"/>
                <w:sz w:val="32"/>
                <w:szCs w:val="32"/>
              </w:rPr>
            </w:pPr>
            <w:r w:rsidRPr="002816FA">
              <w:rPr>
                <w:rFonts w:ascii="仿宋_GB2312" w:eastAsia="仿宋_GB2312" w:hint="eastAsia"/>
                <w:sz w:val="32"/>
                <w:szCs w:val="32"/>
              </w:rPr>
              <w:t>答：尊敬的投资者，</w:t>
            </w:r>
            <w:r w:rsidRPr="00212BF6">
              <w:rPr>
                <w:rFonts w:ascii="仿宋_GB2312" w:eastAsia="仿宋_GB2312" w:hint="eastAsia"/>
                <w:sz w:val="32"/>
                <w:szCs w:val="32"/>
              </w:rPr>
              <w:t>您好！</w:t>
            </w:r>
            <w:r w:rsidRPr="00FC3265">
              <w:rPr>
                <w:rFonts w:ascii="仿宋_GB2312" w:eastAsia="仿宋_GB2312" w:hint="eastAsia"/>
                <w:sz w:val="32"/>
                <w:szCs w:val="32"/>
              </w:rPr>
              <w:t>公司围绕年度经营目标，重点抓订单获取、合同履约、产品交付、质量安全、降本增效和现金流管理。从</w:t>
            </w:r>
            <w:r>
              <w:rPr>
                <w:rFonts w:ascii="仿宋_GB2312" w:eastAsia="仿宋_GB2312" w:hint="eastAsia"/>
                <w:sz w:val="32"/>
                <w:szCs w:val="32"/>
              </w:rPr>
              <w:t>上半年经营结果看，已经实现目标营业收入过半，</w:t>
            </w:r>
            <w:r w:rsidRPr="00FC3265">
              <w:rPr>
                <w:rFonts w:ascii="仿宋_GB2312" w:eastAsia="仿宋_GB2312" w:hint="eastAsia"/>
                <w:sz w:val="32"/>
                <w:szCs w:val="32"/>
              </w:rPr>
              <w:t>公司将全力推进全年重点任务。关注的风险</w:t>
            </w:r>
            <w:r>
              <w:rPr>
                <w:rFonts w:ascii="仿宋_GB2312" w:eastAsia="仿宋_GB2312" w:hint="eastAsia"/>
                <w:sz w:val="32"/>
                <w:szCs w:val="32"/>
              </w:rPr>
              <w:t>主要</w:t>
            </w:r>
            <w:r w:rsidRPr="00FC3265">
              <w:rPr>
                <w:rFonts w:ascii="仿宋_GB2312" w:eastAsia="仿宋_GB2312" w:hint="eastAsia"/>
                <w:sz w:val="32"/>
                <w:szCs w:val="32"/>
              </w:rPr>
              <w:t>包括行业周期、海外贸易环境、汇率波动、原材料价格、供应链稳定性和客户回款节奏。公司会持续完善风险管理机制，</w:t>
            </w:r>
            <w:r>
              <w:rPr>
                <w:rFonts w:ascii="仿宋_GB2312" w:eastAsia="仿宋_GB2312" w:hint="eastAsia"/>
                <w:sz w:val="32"/>
                <w:szCs w:val="32"/>
              </w:rPr>
              <w:t>力争实现全年经营目标</w:t>
            </w:r>
            <w:r w:rsidRPr="00FC3265">
              <w:rPr>
                <w:rFonts w:ascii="仿宋_GB2312" w:eastAsia="仿宋_GB2312" w:hint="eastAsia"/>
                <w:sz w:val="32"/>
                <w:szCs w:val="32"/>
              </w:rPr>
              <w:t>。</w:t>
            </w:r>
            <w:r w:rsidRPr="00212BF6">
              <w:rPr>
                <w:rFonts w:ascii="仿宋_GB2312" w:eastAsia="仿宋_GB2312" w:hint="eastAsia"/>
                <w:sz w:val="32"/>
                <w:szCs w:val="32"/>
              </w:rPr>
              <w:t>感谢您对公司的关注！</w:t>
            </w:r>
          </w:p>
          <w:p w14:paraId="46F7F715" w14:textId="4A416B3E" w:rsidR="006E2A3B" w:rsidRPr="00436C54" w:rsidRDefault="006E2A3B" w:rsidP="006E2A3B">
            <w:pPr>
              <w:spacing w:line="560" w:lineRule="exact"/>
              <w:ind w:firstLineChars="200" w:firstLine="643"/>
              <w:rPr>
                <w:rFonts w:ascii="仿宋_GB2312" w:eastAsia="仿宋_GB2312"/>
                <w:b/>
                <w:sz w:val="32"/>
                <w:szCs w:val="32"/>
              </w:rPr>
            </w:pPr>
            <w:r>
              <w:rPr>
                <w:rFonts w:ascii="仿宋_GB2312" w:eastAsia="仿宋_GB2312" w:hint="eastAsia"/>
                <w:b/>
                <w:sz w:val="32"/>
                <w:szCs w:val="32"/>
              </w:rPr>
              <w:t>8</w:t>
            </w:r>
            <w:r w:rsidRPr="00436C54">
              <w:rPr>
                <w:rFonts w:ascii="仿宋_GB2312" w:eastAsia="仿宋_GB2312" w:hint="eastAsia"/>
                <w:b/>
                <w:sz w:val="32"/>
                <w:szCs w:val="32"/>
              </w:rPr>
              <w:t>.</w:t>
            </w:r>
            <w:r w:rsidRPr="006E2A3B">
              <w:rPr>
                <w:rFonts w:ascii="仿宋_GB2312" w:eastAsia="仿宋_GB2312"/>
                <w:b/>
                <w:sz w:val="32"/>
                <w:szCs w:val="32"/>
              </w:rPr>
              <w:t>公司是否有市值管理？如何提高公司的市值管理</w:t>
            </w:r>
            <w:r w:rsidRPr="00436C54">
              <w:rPr>
                <w:rFonts w:ascii="仿宋_GB2312" w:eastAsia="仿宋_GB2312" w:hint="eastAsia"/>
                <w:b/>
                <w:sz w:val="32"/>
                <w:szCs w:val="32"/>
              </w:rPr>
              <w:t>？</w:t>
            </w:r>
          </w:p>
          <w:p w14:paraId="31CEC99B" w14:textId="7A0DEF89" w:rsidR="006E2A3B" w:rsidRPr="00FC3265" w:rsidRDefault="006E2A3B" w:rsidP="00A3107B">
            <w:pPr>
              <w:spacing w:line="560" w:lineRule="exact"/>
              <w:ind w:firstLineChars="200" w:firstLine="640"/>
              <w:rPr>
                <w:rFonts w:ascii="仿宋_GB2312" w:eastAsia="仿宋_GB2312"/>
                <w:sz w:val="32"/>
                <w:szCs w:val="32"/>
              </w:rPr>
            </w:pPr>
            <w:r w:rsidRPr="002816FA">
              <w:rPr>
                <w:rFonts w:ascii="仿宋_GB2312" w:eastAsia="仿宋_GB2312" w:hint="eastAsia"/>
                <w:sz w:val="32"/>
                <w:szCs w:val="32"/>
              </w:rPr>
              <w:t>答：尊敬的投资者，</w:t>
            </w:r>
            <w:r w:rsidRPr="00212BF6">
              <w:rPr>
                <w:rFonts w:ascii="仿宋_GB2312" w:eastAsia="仿宋_GB2312" w:hint="eastAsia"/>
                <w:sz w:val="32"/>
                <w:szCs w:val="32"/>
              </w:rPr>
              <w:t>您好！</w:t>
            </w:r>
            <w:r w:rsidR="00A3107B" w:rsidRPr="00A3107B">
              <w:rPr>
                <w:rFonts w:ascii="仿宋_GB2312" w:eastAsia="仿宋_GB2312"/>
                <w:sz w:val="32"/>
                <w:szCs w:val="32"/>
              </w:rPr>
              <w:t>公司高度重视并坚决贯彻落实国资委及兵器工业集团关于央企控股上市公司市值管理的各项要求。围绕以下方面开展市值管理工作：以</w:t>
            </w:r>
            <w:r w:rsidR="00A3107B" w:rsidRPr="00A3107B">
              <w:rPr>
                <w:rFonts w:ascii="仿宋_GB2312" w:eastAsia="仿宋_GB2312"/>
                <w:sz w:val="32"/>
                <w:szCs w:val="32"/>
              </w:rPr>
              <w:t>“</w:t>
            </w:r>
            <w:r w:rsidR="00A3107B" w:rsidRPr="00A3107B">
              <w:rPr>
                <w:rFonts w:ascii="仿宋_GB2312" w:eastAsia="仿宋_GB2312"/>
                <w:sz w:val="32"/>
                <w:szCs w:val="32"/>
              </w:rPr>
              <w:t>提质增效重回报</w:t>
            </w:r>
            <w:r w:rsidR="00A3107B" w:rsidRPr="00A3107B">
              <w:rPr>
                <w:rFonts w:ascii="仿宋_GB2312" w:eastAsia="仿宋_GB2312"/>
                <w:sz w:val="32"/>
                <w:szCs w:val="32"/>
              </w:rPr>
              <w:t>”</w:t>
            </w:r>
            <w:r w:rsidR="00A3107B" w:rsidRPr="00A3107B">
              <w:rPr>
                <w:rFonts w:ascii="仿宋_GB2312" w:eastAsia="仿宋_GB2312"/>
                <w:sz w:val="32"/>
                <w:szCs w:val="32"/>
              </w:rPr>
              <w:t>专项行动为抓手，持续聚焦矿车主业，加快产品高端化、智能化、绿色化转型，强化核心技术与供应</w:t>
            </w:r>
            <w:r w:rsidR="00A3107B" w:rsidRPr="00A3107B">
              <w:rPr>
                <w:rFonts w:ascii="仿宋_GB2312" w:eastAsia="仿宋_GB2312"/>
                <w:sz w:val="32"/>
                <w:szCs w:val="32"/>
              </w:rPr>
              <w:lastRenderedPageBreak/>
              <w:t>链自主可控，夯实市值管理的基本面；公司已建立以价值创造为导向的绩效评价体系，并审议通过《超额利润分享方案（2025-2027年度）》。考核指标将经营效益、价值创造能力与管理层及核心骨干薪酬深度绑定，实行激励与约束并重；公司严格落实信息披露规范，常态化开展业绩说明会、路演及互动平台交流，增进市场价值认同；在兼顾可持续发展的前提下，保持科学稳定的利润分配政策，持续提升投资者获得感。公司将持续专注主业、提升核心竞争力，以高质量发展切实回馈广大投资者。感谢您对公司的关注！</w:t>
            </w:r>
          </w:p>
          <w:p w14:paraId="407BDC23" w14:textId="447ED5BF" w:rsidR="00A3107B" w:rsidRPr="00A3107B" w:rsidRDefault="006E2A3B" w:rsidP="00A3107B">
            <w:pPr>
              <w:spacing w:line="560" w:lineRule="exact"/>
              <w:ind w:firstLineChars="200" w:firstLine="643"/>
              <w:rPr>
                <w:rFonts w:ascii="仿宋_GB2312" w:eastAsia="仿宋_GB2312"/>
                <w:b/>
                <w:sz w:val="32"/>
                <w:szCs w:val="32"/>
              </w:rPr>
            </w:pPr>
            <w:r>
              <w:rPr>
                <w:rFonts w:ascii="仿宋_GB2312" w:eastAsia="仿宋_GB2312" w:hint="eastAsia"/>
                <w:b/>
                <w:sz w:val="32"/>
                <w:szCs w:val="32"/>
              </w:rPr>
              <w:t>9</w:t>
            </w:r>
            <w:r w:rsidRPr="00436C54">
              <w:rPr>
                <w:rFonts w:ascii="仿宋_GB2312" w:eastAsia="仿宋_GB2312" w:hint="eastAsia"/>
                <w:b/>
                <w:sz w:val="32"/>
                <w:szCs w:val="32"/>
              </w:rPr>
              <w:t>.</w:t>
            </w:r>
            <w:r w:rsidR="00A9052C">
              <w:rPr>
                <w:rFonts w:ascii="仿宋_GB2312" w:eastAsia="仿宋_GB2312" w:hint="eastAsia"/>
                <w:b/>
                <w:sz w:val="32"/>
                <w:szCs w:val="32"/>
              </w:rPr>
              <w:t>（1）</w:t>
            </w:r>
            <w:r w:rsidR="00A3107B" w:rsidRPr="00A3107B">
              <w:rPr>
                <w:rFonts w:ascii="仿宋_GB2312" w:eastAsia="仿宋_GB2312"/>
                <w:b/>
                <w:sz w:val="32"/>
                <w:szCs w:val="32"/>
              </w:rPr>
              <w:t>建议沃特上海公司按目前市价的九折将该公司公告要在二级市场减持又不执行的510万股转让与川引入资本公司（已受让895万股</w:t>
            </w:r>
            <w:r w:rsidR="003930F9">
              <w:rPr>
                <w:rFonts w:ascii="仿宋_GB2312" w:eastAsia="仿宋_GB2312" w:hint="eastAsia"/>
                <w:b/>
                <w:sz w:val="32"/>
                <w:szCs w:val="32"/>
              </w:rPr>
              <w:t>）。</w:t>
            </w:r>
            <w:r w:rsidR="00A9052C">
              <w:rPr>
                <w:rFonts w:ascii="仿宋_GB2312" w:eastAsia="仿宋_GB2312" w:hint="eastAsia"/>
                <w:b/>
                <w:sz w:val="32"/>
                <w:szCs w:val="32"/>
              </w:rPr>
              <w:t>（</w:t>
            </w:r>
            <w:r w:rsidR="00A9052C" w:rsidRPr="00A3107B">
              <w:rPr>
                <w:rFonts w:ascii="仿宋_GB2312" w:eastAsia="仿宋_GB2312"/>
                <w:b/>
                <w:sz w:val="32"/>
                <w:szCs w:val="32"/>
              </w:rPr>
              <w:t>2</w:t>
            </w:r>
            <w:r w:rsidR="00A9052C">
              <w:rPr>
                <w:rFonts w:ascii="仿宋_GB2312" w:eastAsia="仿宋_GB2312" w:hint="eastAsia"/>
                <w:b/>
                <w:sz w:val="32"/>
                <w:szCs w:val="32"/>
              </w:rPr>
              <w:t>）</w:t>
            </w:r>
            <w:r w:rsidR="00A3107B" w:rsidRPr="00A3107B">
              <w:rPr>
                <w:rFonts w:ascii="仿宋_GB2312" w:eastAsia="仿宋_GB2312"/>
                <w:b/>
                <w:sz w:val="32"/>
                <w:szCs w:val="32"/>
              </w:rPr>
              <w:t>在川引入资本公司不愿受让的前提下，建议沃特上海公司按目前市价的九折将该公司公告要在二级市场减持又不执行的510万股转让与中兵投资公司（原持有510万股），主要考虑到贵公司基本上所有资金都转入了该公司的子公司兵工财务公司，有利于该项关联交易的顺利开展。</w:t>
            </w:r>
            <w:r w:rsidR="00A9052C">
              <w:rPr>
                <w:rFonts w:ascii="仿宋_GB2312" w:eastAsia="仿宋_GB2312" w:hint="eastAsia"/>
                <w:b/>
                <w:sz w:val="32"/>
                <w:szCs w:val="32"/>
              </w:rPr>
              <w:t>（3）</w:t>
            </w:r>
            <w:r w:rsidR="00A3107B" w:rsidRPr="00A3107B">
              <w:rPr>
                <w:rFonts w:ascii="仿宋_GB2312" w:eastAsia="仿宋_GB2312"/>
                <w:b/>
                <w:sz w:val="32"/>
                <w:szCs w:val="32"/>
              </w:rPr>
              <w:t>如沃特上海公司不愿意现在转让这510万股权，对该公司公告要在二级市场减持又不执行的行为，该公司应作出在一年内不再减持的承诺。</w:t>
            </w:r>
            <w:r w:rsidR="00A9052C">
              <w:rPr>
                <w:rFonts w:ascii="仿宋_GB2312" w:eastAsia="仿宋_GB2312" w:hint="eastAsia"/>
                <w:b/>
                <w:sz w:val="32"/>
                <w:szCs w:val="32"/>
              </w:rPr>
              <w:t>（4）</w:t>
            </w:r>
            <w:r w:rsidR="00A3107B" w:rsidRPr="00A3107B">
              <w:rPr>
                <w:rFonts w:ascii="仿宋_GB2312" w:eastAsia="仿宋_GB2312"/>
                <w:b/>
                <w:sz w:val="32"/>
                <w:szCs w:val="32"/>
              </w:rPr>
              <w:t>目前贵公司的股本送股后仍</w:t>
            </w:r>
            <w:r w:rsidR="00A3107B" w:rsidRPr="00A3107B">
              <w:rPr>
                <w:rFonts w:ascii="仿宋_GB2312" w:eastAsia="仿宋_GB2312"/>
                <w:b/>
                <w:sz w:val="32"/>
                <w:szCs w:val="32"/>
              </w:rPr>
              <w:lastRenderedPageBreak/>
              <w:t>偏小，对一个年收入已达30多个亿的企业，我认为股本在10个亿以上才能与大型工程设备制造龙头企业的规模相适应，扩大股本的途径有送股、配股、增发、可转债等途径</w:t>
            </w:r>
            <w:r w:rsidR="00A9052C">
              <w:rPr>
                <w:rFonts w:ascii="仿宋_GB2312" w:eastAsia="仿宋_GB2312" w:hint="eastAsia"/>
                <w:b/>
                <w:sz w:val="32"/>
                <w:szCs w:val="32"/>
              </w:rPr>
              <w:t>。</w:t>
            </w:r>
          </w:p>
          <w:p w14:paraId="25D28EC0" w14:textId="1EBA945D" w:rsidR="000841B1" w:rsidRPr="006E2A3B" w:rsidRDefault="006E2A3B" w:rsidP="00824838">
            <w:pPr>
              <w:spacing w:line="560" w:lineRule="exact"/>
              <w:ind w:firstLineChars="200" w:firstLine="640"/>
              <w:rPr>
                <w:rFonts w:ascii="仿宋_GB2312" w:eastAsia="仿宋_GB2312" w:hint="eastAsia"/>
                <w:sz w:val="32"/>
                <w:szCs w:val="32"/>
              </w:rPr>
            </w:pPr>
            <w:r w:rsidRPr="002816FA">
              <w:rPr>
                <w:rFonts w:ascii="仿宋_GB2312" w:eastAsia="仿宋_GB2312" w:hint="eastAsia"/>
                <w:sz w:val="32"/>
                <w:szCs w:val="32"/>
              </w:rPr>
              <w:t>答：尊敬的投资者，</w:t>
            </w:r>
            <w:r w:rsidRPr="00212BF6">
              <w:rPr>
                <w:rFonts w:ascii="仿宋_GB2312" w:eastAsia="仿宋_GB2312" w:hint="eastAsia"/>
                <w:sz w:val="32"/>
                <w:szCs w:val="32"/>
              </w:rPr>
              <w:t>您好！</w:t>
            </w:r>
            <w:r w:rsidR="00824838" w:rsidRPr="00824838">
              <w:rPr>
                <w:rFonts w:ascii="仿宋_GB2312" w:eastAsia="仿宋_GB2312"/>
                <w:sz w:val="32"/>
                <w:szCs w:val="32"/>
              </w:rPr>
              <w:t>感谢您提出的宝贵建议，公司已收悉并将相关意见提交管理层研究讨论。后续公司将结合经营实际审慎研判。感谢您对公司的关注！</w:t>
            </w:r>
          </w:p>
        </w:tc>
      </w:tr>
      <w:tr w:rsidR="000841B1" w14:paraId="63914E49" w14:textId="77777777">
        <w:tc>
          <w:tcPr>
            <w:tcW w:w="3029" w:type="dxa"/>
            <w:gridSpan w:val="2"/>
            <w:shd w:val="clear" w:color="auto" w:fill="auto"/>
            <w:vAlign w:val="center"/>
          </w:tcPr>
          <w:p w14:paraId="02434886" w14:textId="77777777" w:rsidR="000841B1" w:rsidRDefault="004A35B4">
            <w:pPr>
              <w:rPr>
                <w:rFonts w:ascii="仿宋_GB2312" w:eastAsia="仿宋_GB2312"/>
                <w:sz w:val="28"/>
                <w:szCs w:val="28"/>
              </w:rPr>
            </w:pPr>
            <w:r>
              <w:rPr>
                <w:rFonts w:ascii="仿宋_GB2312" w:eastAsia="仿宋_GB2312" w:hint="eastAsia"/>
                <w:sz w:val="28"/>
                <w:szCs w:val="28"/>
              </w:rPr>
              <w:lastRenderedPageBreak/>
              <w:t>附件清单（如有）</w:t>
            </w:r>
          </w:p>
        </w:tc>
        <w:tc>
          <w:tcPr>
            <w:tcW w:w="6829" w:type="dxa"/>
            <w:shd w:val="clear" w:color="auto" w:fill="auto"/>
          </w:tcPr>
          <w:p w14:paraId="1F88D251" w14:textId="77777777" w:rsidR="000841B1" w:rsidRDefault="004A35B4">
            <w:pPr>
              <w:rPr>
                <w:rFonts w:ascii="仿宋_GB2312" w:eastAsia="仿宋_GB2312"/>
                <w:sz w:val="28"/>
                <w:szCs w:val="28"/>
              </w:rPr>
            </w:pPr>
            <w:r>
              <w:rPr>
                <w:rFonts w:ascii="仿宋_GB2312" w:eastAsia="仿宋_GB2312"/>
                <w:sz w:val="28"/>
                <w:szCs w:val="28"/>
              </w:rPr>
              <w:t>无</w:t>
            </w:r>
          </w:p>
        </w:tc>
      </w:tr>
      <w:tr w:rsidR="000841B1" w14:paraId="052E5C05" w14:textId="77777777">
        <w:tc>
          <w:tcPr>
            <w:tcW w:w="9858" w:type="dxa"/>
            <w:gridSpan w:val="3"/>
          </w:tcPr>
          <w:p w14:paraId="16B31DF9" w14:textId="77777777" w:rsidR="000841B1" w:rsidRDefault="004A35B4">
            <w:pPr>
              <w:jc w:val="left"/>
              <w:rPr>
                <w:rFonts w:ascii="仿宋_GB2312" w:eastAsia="仿宋_GB2312"/>
                <w:sz w:val="28"/>
                <w:szCs w:val="28"/>
              </w:rPr>
            </w:pPr>
            <w:r>
              <w:rPr>
                <w:rFonts w:ascii="仿宋_GB2312" w:eastAsia="仿宋_GB2312" w:hint="eastAsia"/>
                <w:sz w:val="28"/>
                <w:szCs w:val="28"/>
              </w:rPr>
              <w:t>记 录：                     审核：</w:t>
            </w:r>
          </w:p>
        </w:tc>
      </w:tr>
    </w:tbl>
    <w:p w14:paraId="4F988B43" w14:textId="77777777" w:rsidR="000841B1" w:rsidRDefault="000841B1">
      <w:pPr>
        <w:ind w:firstLineChars="444" w:firstLine="1421"/>
        <w:rPr>
          <w:rFonts w:ascii="仿宋_GB2312" w:eastAsia="仿宋_GB2312"/>
          <w:sz w:val="32"/>
          <w:szCs w:val="32"/>
        </w:rPr>
      </w:pPr>
    </w:p>
    <w:p w14:paraId="3D528E50" w14:textId="77777777" w:rsidR="000841B1" w:rsidRDefault="000841B1"/>
    <w:sectPr w:rsidR="000841B1">
      <w:footerReference w:type="default" r:id="rId6"/>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9555C" w14:textId="77777777" w:rsidR="001317DC" w:rsidRDefault="001317DC">
      <w:r>
        <w:separator/>
      </w:r>
    </w:p>
  </w:endnote>
  <w:endnote w:type="continuationSeparator" w:id="0">
    <w:p w14:paraId="67062862" w14:textId="77777777" w:rsidR="001317DC" w:rsidRDefault="0013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732256"/>
    </w:sdtPr>
    <w:sdtContent>
      <w:p w14:paraId="23659FF2" w14:textId="77777777" w:rsidR="000841B1" w:rsidRDefault="004A35B4">
        <w:pPr>
          <w:pStyle w:val="a3"/>
          <w:jc w:val="center"/>
        </w:pPr>
        <w:r>
          <w:fldChar w:fldCharType="begin"/>
        </w:r>
        <w:r>
          <w:instrText>PAGE   \* MERGEFORMAT</w:instrText>
        </w:r>
        <w:r>
          <w:fldChar w:fldCharType="separate"/>
        </w:r>
        <w:r w:rsidRPr="004A35B4">
          <w:rPr>
            <w:noProof/>
            <w:lang w:val="zh-CN"/>
          </w:rPr>
          <w:t>1</w:t>
        </w:r>
        <w:r>
          <w:fldChar w:fldCharType="end"/>
        </w:r>
      </w:p>
    </w:sdtContent>
  </w:sdt>
  <w:p w14:paraId="4150DE4B" w14:textId="77777777" w:rsidR="000841B1" w:rsidRDefault="000841B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8AB3" w14:textId="77777777" w:rsidR="001317DC" w:rsidRDefault="001317DC">
      <w:r>
        <w:separator/>
      </w:r>
    </w:p>
  </w:footnote>
  <w:footnote w:type="continuationSeparator" w:id="0">
    <w:p w14:paraId="67376887" w14:textId="77777777" w:rsidR="001317DC" w:rsidRDefault="00131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JjZDI5ZDY2NWE0MGQyYzI2MjVkZTEyY2NmMTM3MDQifQ=="/>
  </w:docVars>
  <w:rsids>
    <w:rsidRoot w:val="008D7926"/>
    <w:rsid w:val="0000165E"/>
    <w:rsid w:val="00015643"/>
    <w:rsid w:val="00024BF4"/>
    <w:rsid w:val="00027CB1"/>
    <w:rsid w:val="00042263"/>
    <w:rsid w:val="000433B9"/>
    <w:rsid w:val="0004762B"/>
    <w:rsid w:val="000507F0"/>
    <w:rsid w:val="00061AB3"/>
    <w:rsid w:val="00066E41"/>
    <w:rsid w:val="000774E7"/>
    <w:rsid w:val="00081250"/>
    <w:rsid w:val="0008240F"/>
    <w:rsid w:val="000841B1"/>
    <w:rsid w:val="0008774F"/>
    <w:rsid w:val="0009352D"/>
    <w:rsid w:val="000A34F2"/>
    <w:rsid w:val="000A4930"/>
    <w:rsid w:val="000A7D78"/>
    <w:rsid w:val="000B1B64"/>
    <w:rsid w:val="000B2A0C"/>
    <w:rsid w:val="000B7288"/>
    <w:rsid w:val="000B77F8"/>
    <w:rsid w:val="000C3105"/>
    <w:rsid w:val="000C3F22"/>
    <w:rsid w:val="000C7CB4"/>
    <w:rsid w:val="000D5046"/>
    <w:rsid w:val="000E70D6"/>
    <w:rsid w:val="000F4D13"/>
    <w:rsid w:val="000F59A9"/>
    <w:rsid w:val="00100048"/>
    <w:rsid w:val="001025EE"/>
    <w:rsid w:val="0010760F"/>
    <w:rsid w:val="00113BC4"/>
    <w:rsid w:val="00125D73"/>
    <w:rsid w:val="00127BFF"/>
    <w:rsid w:val="001317DC"/>
    <w:rsid w:val="0013211F"/>
    <w:rsid w:val="001435F2"/>
    <w:rsid w:val="00155AC2"/>
    <w:rsid w:val="00170BDD"/>
    <w:rsid w:val="001745B6"/>
    <w:rsid w:val="00176B59"/>
    <w:rsid w:val="001927A0"/>
    <w:rsid w:val="0019348E"/>
    <w:rsid w:val="001A60DD"/>
    <w:rsid w:val="001B39E3"/>
    <w:rsid w:val="001B67CE"/>
    <w:rsid w:val="001C131A"/>
    <w:rsid w:val="001D4418"/>
    <w:rsid w:val="001D5063"/>
    <w:rsid w:val="001D510A"/>
    <w:rsid w:val="001D5E6E"/>
    <w:rsid w:val="001D72A6"/>
    <w:rsid w:val="001E289E"/>
    <w:rsid w:val="001E4F27"/>
    <w:rsid w:val="001E60FD"/>
    <w:rsid w:val="00205C5B"/>
    <w:rsid w:val="00224394"/>
    <w:rsid w:val="00242954"/>
    <w:rsid w:val="00242C9B"/>
    <w:rsid w:val="00261F16"/>
    <w:rsid w:val="00266023"/>
    <w:rsid w:val="00282771"/>
    <w:rsid w:val="00284A5B"/>
    <w:rsid w:val="002961F0"/>
    <w:rsid w:val="002A1E81"/>
    <w:rsid w:val="002B26DA"/>
    <w:rsid w:val="002B42C8"/>
    <w:rsid w:val="002B4875"/>
    <w:rsid w:val="002B68FC"/>
    <w:rsid w:val="002C0774"/>
    <w:rsid w:val="002C3300"/>
    <w:rsid w:val="002C471E"/>
    <w:rsid w:val="002C504B"/>
    <w:rsid w:val="002C6080"/>
    <w:rsid w:val="002D7B9B"/>
    <w:rsid w:val="002E60FC"/>
    <w:rsid w:val="00306498"/>
    <w:rsid w:val="00317C27"/>
    <w:rsid w:val="003245A5"/>
    <w:rsid w:val="00325CBB"/>
    <w:rsid w:val="00332D90"/>
    <w:rsid w:val="00334B9E"/>
    <w:rsid w:val="0034305F"/>
    <w:rsid w:val="003444A3"/>
    <w:rsid w:val="00344CD3"/>
    <w:rsid w:val="00351604"/>
    <w:rsid w:val="00357A28"/>
    <w:rsid w:val="00357DC5"/>
    <w:rsid w:val="0036089D"/>
    <w:rsid w:val="00376AB7"/>
    <w:rsid w:val="00391E65"/>
    <w:rsid w:val="003930F9"/>
    <w:rsid w:val="003B2D9C"/>
    <w:rsid w:val="003B5361"/>
    <w:rsid w:val="003D3169"/>
    <w:rsid w:val="004106CE"/>
    <w:rsid w:val="00417E3F"/>
    <w:rsid w:val="00423417"/>
    <w:rsid w:val="00426DAE"/>
    <w:rsid w:val="00436C54"/>
    <w:rsid w:val="004415B2"/>
    <w:rsid w:val="0044297C"/>
    <w:rsid w:val="00453A73"/>
    <w:rsid w:val="0045662C"/>
    <w:rsid w:val="004570EF"/>
    <w:rsid w:val="00461171"/>
    <w:rsid w:val="004636BE"/>
    <w:rsid w:val="00473A34"/>
    <w:rsid w:val="004751F4"/>
    <w:rsid w:val="00482768"/>
    <w:rsid w:val="004917DD"/>
    <w:rsid w:val="00492F49"/>
    <w:rsid w:val="004A03CE"/>
    <w:rsid w:val="004A3118"/>
    <w:rsid w:val="004A35B4"/>
    <w:rsid w:val="004C0459"/>
    <w:rsid w:val="004C5CF4"/>
    <w:rsid w:val="004E3C02"/>
    <w:rsid w:val="004E5272"/>
    <w:rsid w:val="004F77E8"/>
    <w:rsid w:val="00502408"/>
    <w:rsid w:val="00540475"/>
    <w:rsid w:val="00543A43"/>
    <w:rsid w:val="00544319"/>
    <w:rsid w:val="005535A3"/>
    <w:rsid w:val="0056303C"/>
    <w:rsid w:val="00565F48"/>
    <w:rsid w:val="00572320"/>
    <w:rsid w:val="00581AE1"/>
    <w:rsid w:val="0058638B"/>
    <w:rsid w:val="00593ED0"/>
    <w:rsid w:val="005962C0"/>
    <w:rsid w:val="005A38EA"/>
    <w:rsid w:val="005A5BA8"/>
    <w:rsid w:val="005B00B4"/>
    <w:rsid w:val="005C4690"/>
    <w:rsid w:val="005E5DA2"/>
    <w:rsid w:val="005F16BD"/>
    <w:rsid w:val="005F18F6"/>
    <w:rsid w:val="00605C29"/>
    <w:rsid w:val="0061449D"/>
    <w:rsid w:val="006171F2"/>
    <w:rsid w:val="00621937"/>
    <w:rsid w:val="0062634C"/>
    <w:rsid w:val="00630EF1"/>
    <w:rsid w:val="00631992"/>
    <w:rsid w:val="00632D93"/>
    <w:rsid w:val="00645D1C"/>
    <w:rsid w:val="006466F1"/>
    <w:rsid w:val="0066186A"/>
    <w:rsid w:val="00664E26"/>
    <w:rsid w:val="00666C5B"/>
    <w:rsid w:val="00672F97"/>
    <w:rsid w:val="0068219C"/>
    <w:rsid w:val="00686067"/>
    <w:rsid w:val="00691933"/>
    <w:rsid w:val="006955DC"/>
    <w:rsid w:val="006A31A0"/>
    <w:rsid w:val="006B02F6"/>
    <w:rsid w:val="006D1B81"/>
    <w:rsid w:val="006D23BC"/>
    <w:rsid w:val="006D3708"/>
    <w:rsid w:val="006D6719"/>
    <w:rsid w:val="006E2A3B"/>
    <w:rsid w:val="006E4B7D"/>
    <w:rsid w:val="007008EA"/>
    <w:rsid w:val="00702B80"/>
    <w:rsid w:val="00703F67"/>
    <w:rsid w:val="0071594B"/>
    <w:rsid w:val="0072579A"/>
    <w:rsid w:val="007277F6"/>
    <w:rsid w:val="00736A7E"/>
    <w:rsid w:val="0074209C"/>
    <w:rsid w:val="00752268"/>
    <w:rsid w:val="00753CBE"/>
    <w:rsid w:val="0077439B"/>
    <w:rsid w:val="00785A97"/>
    <w:rsid w:val="00786301"/>
    <w:rsid w:val="00792176"/>
    <w:rsid w:val="00793727"/>
    <w:rsid w:val="007A2FA7"/>
    <w:rsid w:val="007A411F"/>
    <w:rsid w:val="007B1511"/>
    <w:rsid w:val="007B2C26"/>
    <w:rsid w:val="007C15D3"/>
    <w:rsid w:val="007C3253"/>
    <w:rsid w:val="007C4CC6"/>
    <w:rsid w:val="007C5003"/>
    <w:rsid w:val="007C66E2"/>
    <w:rsid w:val="007D11BB"/>
    <w:rsid w:val="007D6D52"/>
    <w:rsid w:val="007E0BF5"/>
    <w:rsid w:val="007E0ECB"/>
    <w:rsid w:val="007E1E9A"/>
    <w:rsid w:val="00804446"/>
    <w:rsid w:val="00817E3B"/>
    <w:rsid w:val="00824838"/>
    <w:rsid w:val="00825940"/>
    <w:rsid w:val="008306B5"/>
    <w:rsid w:val="0083119B"/>
    <w:rsid w:val="00831420"/>
    <w:rsid w:val="00833FFA"/>
    <w:rsid w:val="0084322E"/>
    <w:rsid w:val="0084559F"/>
    <w:rsid w:val="008461DF"/>
    <w:rsid w:val="008549AF"/>
    <w:rsid w:val="008555A8"/>
    <w:rsid w:val="0087318C"/>
    <w:rsid w:val="008A6AA4"/>
    <w:rsid w:val="008B62FB"/>
    <w:rsid w:val="008C0B33"/>
    <w:rsid w:val="008D09D6"/>
    <w:rsid w:val="008D7289"/>
    <w:rsid w:val="008D7926"/>
    <w:rsid w:val="008E0CC7"/>
    <w:rsid w:val="0090413E"/>
    <w:rsid w:val="00907ABF"/>
    <w:rsid w:val="00926AE7"/>
    <w:rsid w:val="00934233"/>
    <w:rsid w:val="00943B84"/>
    <w:rsid w:val="009748D1"/>
    <w:rsid w:val="009770D2"/>
    <w:rsid w:val="009932DA"/>
    <w:rsid w:val="009A1E1F"/>
    <w:rsid w:val="009A75AA"/>
    <w:rsid w:val="009B7A77"/>
    <w:rsid w:val="009D0760"/>
    <w:rsid w:val="009E0A42"/>
    <w:rsid w:val="009E5BD0"/>
    <w:rsid w:val="009E6DBA"/>
    <w:rsid w:val="00A13C00"/>
    <w:rsid w:val="00A3107B"/>
    <w:rsid w:val="00A361EE"/>
    <w:rsid w:val="00A36BBF"/>
    <w:rsid w:val="00A47126"/>
    <w:rsid w:val="00A63D65"/>
    <w:rsid w:val="00A714A2"/>
    <w:rsid w:val="00A77DFE"/>
    <w:rsid w:val="00A82FAE"/>
    <w:rsid w:val="00A83EED"/>
    <w:rsid w:val="00A857FE"/>
    <w:rsid w:val="00A9052C"/>
    <w:rsid w:val="00A945CB"/>
    <w:rsid w:val="00A979B5"/>
    <w:rsid w:val="00AA0C8B"/>
    <w:rsid w:val="00AA39FB"/>
    <w:rsid w:val="00AD0319"/>
    <w:rsid w:val="00AE6A88"/>
    <w:rsid w:val="00B26719"/>
    <w:rsid w:val="00B352CF"/>
    <w:rsid w:val="00B4064C"/>
    <w:rsid w:val="00B44D11"/>
    <w:rsid w:val="00B50EB9"/>
    <w:rsid w:val="00B54F47"/>
    <w:rsid w:val="00B5746F"/>
    <w:rsid w:val="00B7055E"/>
    <w:rsid w:val="00B70C31"/>
    <w:rsid w:val="00B72E29"/>
    <w:rsid w:val="00B73474"/>
    <w:rsid w:val="00B766E8"/>
    <w:rsid w:val="00B80958"/>
    <w:rsid w:val="00B83992"/>
    <w:rsid w:val="00B848B9"/>
    <w:rsid w:val="00B8524D"/>
    <w:rsid w:val="00B90C38"/>
    <w:rsid w:val="00BA0846"/>
    <w:rsid w:val="00BB4DB7"/>
    <w:rsid w:val="00BD4854"/>
    <w:rsid w:val="00BE1848"/>
    <w:rsid w:val="00BE4A17"/>
    <w:rsid w:val="00BF558D"/>
    <w:rsid w:val="00C00DE1"/>
    <w:rsid w:val="00C07448"/>
    <w:rsid w:val="00C22DF9"/>
    <w:rsid w:val="00C23666"/>
    <w:rsid w:val="00C26D50"/>
    <w:rsid w:val="00C723A8"/>
    <w:rsid w:val="00C73321"/>
    <w:rsid w:val="00C73EE3"/>
    <w:rsid w:val="00C800D2"/>
    <w:rsid w:val="00C802E7"/>
    <w:rsid w:val="00C82CB6"/>
    <w:rsid w:val="00C82E42"/>
    <w:rsid w:val="00CB0E5E"/>
    <w:rsid w:val="00CD52B5"/>
    <w:rsid w:val="00CE6B43"/>
    <w:rsid w:val="00CE760E"/>
    <w:rsid w:val="00CF143D"/>
    <w:rsid w:val="00CF45BB"/>
    <w:rsid w:val="00CF4DAC"/>
    <w:rsid w:val="00D02CA0"/>
    <w:rsid w:val="00D04635"/>
    <w:rsid w:val="00D058BE"/>
    <w:rsid w:val="00D07DFD"/>
    <w:rsid w:val="00D14192"/>
    <w:rsid w:val="00D15D3E"/>
    <w:rsid w:val="00D27601"/>
    <w:rsid w:val="00D378AF"/>
    <w:rsid w:val="00D4128F"/>
    <w:rsid w:val="00D41826"/>
    <w:rsid w:val="00D46531"/>
    <w:rsid w:val="00D55A78"/>
    <w:rsid w:val="00D561A9"/>
    <w:rsid w:val="00D6046C"/>
    <w:rsid w:val="00D61DB6"/>
    <w:rsid w:val="00D63414"/>
    <w:rsid w:val="00D63F55"/>
    <w:rsid w:val="00D64F7B"/>
    <w:rsid w:val="00D736B8"/>
    <w:rsid w:val="00D7588B"/>
    <w:rsid w:val="00D8440D"/>
    <w:rsid w:val="00D9117E"/>
    <w:rsid w:val="00D91750"/>
    <w:rsid w:val="00DC0AA7"/>
    <w:rsid w:val="00DC204E"/>
    <w:rsid w:val="00DC2F61"/>
    <w:rsid w:val="00DC3094"/>
    <w:rsid w:val="00DC5E69"/>
    <w:rsid w:val="00DD2EE5"/>
    <w:rsid w:val="00DD685A"/>
    <w:rsid w:val="00DE4BB0"/>
    <w:rsid w:val="00DF02DD"/>
    <w:rsid w:val="00DF6A2F"/>
    <w:rsid w:val="00DF72EC"/>
    <w:rsid w:val="00E019E9"/>
    <w:rsid w:val="00E03011"/>
    <w:rsid w:val="00E179FD"/>
    <w:rsid w:val="00E23A3F"/>
    <w:rsid w:val="00E34D26"/>
    <w:rsid w:val="00E518C2"/>
    <w:rsid w:val="00E536D6"/>
    <w:rsid w:val="00E60D3A"/>
    <w:rsid w:val="00E67B7D"/>
    <w:rsid w:val="00E76401"/>
    <w:rsid w:val="00E76842"/>
    <w:rsid w:val="00E81D13"/>
    <w:rsid w:val="00E872DF"/>
    <w:rsid w:val="00E9104E"/>
    <w:rsid w:val="00E94653"/>
    <w:rsid w:val="00EA28FB"/>
    <w:rsid w:val="00EA7122"/>
    <w:rsid w:val="00EB236A"/>
    <w:rsid w:val="00EB7B7D"/>
    <w:rsid w:val="00EC0876"/>
    <w:rsid w:val="00EC31CE"/>
    <w:rsid w:val="00EC6200"/>
    <w:rsid w:val="00EC6FBC"/>
    <w:rsid w:val="00ED07D3"/>
    <w:rsid w:val="00EE20E0"/>
    <w:rsid w:val="00EF7291"/>
    <w:rsid w:val="00F02624"/>
    <w:rsid w:val="00F22A8A"/>
    <w:rsid w:val="00F25475"/>
    <w:rsid w:val="00F37E78"/>
    <w:rsid w:val="00F513F6"/>
    <w:rsid w:val="00F77BCE"/>
    <w:rsid w:val="00F82FD0"/>
    <w:rsid w:val="00F92E66"/>
    <w:rsid w:val="00F96BB0"/>
    <w:rsid w:val="00FA0A5C"/>
    <w:rsid w:val="00FA1E30"/>
    <w:rsid w:val="00FA6F76"/>
    <w:rsid w:val="00FB1236"/>
    <w:rsid w:val="00FC4DA7"/>
    <w:rsid w:val="00FD6489"/>
    <w:rsid w:val="00FE4538"/>
    <w:rsid w:val="00FF3B03"/>
    <w:rsid w:val="00FF6313"/>
    <w:rsid w:val="056C04C2"/>
    <w:rsid w:val="06DA69AD"/>
    <w:rsid w:val="08B5501B"/>
    <w:rsid w:val="0FED14FF"/>
    <w:rsid w:val="104F3F68"/>
    <w:rsid w:val="10D66437"/>
    <w:rsid w:val="14190981"/>
    <w:rsid w:val="15453B8B"/>
    <w:rsid w:val="1763479D"/>
    <w:rsid w:val="19742C91"/>
    <w:rsid w:val="1ACB1674"/>
    <w:rsid w:val="1F9E45C4"/>
    <w:rsid w:val="21F973DC"/>
    <w:rsid w:val="24016E10"/>
    <w:rsid w:val="24E862E1"/>
    <w:rsid w:val="26A133F3"/>
    <w:rsid w:val="290336EA"/>
    <w:rsid w:val="2C1339EB"/>
    <w:rsid w:val="2CFC6DCE"/>
    <w:rsid w:val="312561D0"/>
    <w:rsid w:val="32274521"/>
    <w:rsid w:val="336D241A"/>
    <w:rsid w:val="37D921E5"/>
    <w:rsid w:val="3C003E02"/>
    <w:rsid w:val="3D107EC3"/>
    <w:rsid w:val="3F14371F"/>
    <w:rsid w:val="4489315A"/>
    <w:rsid w:val="4A023347"/>
    <w:rsid w:val="4B72052F"/>
    <w:rsid w:val="4C72455F"/>
    <w:rsid w:val="4E6F51FA"/>
    <w:rsid w:val="56FC33A3"/>
    <w:rsid w:val="57CA34A1"/>
    <w:rsid w:val="5F1D242D"/>
    <w:rsid w:val="63EF2643"/>
    <w:rsid w:val="6448538E"/>
    <w:rsid w:val="6A4946F9"/>
    <w:rsid w:val="6C2B2308"/>
    <w:rsid w:val="72981DFA"/>
    <w:rsid w:val="739F538A"/>
    <w:rsid w:val="7CF46746"/>
    <w:rsid w:val="7D2F5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9DEF"/>
  <w15:docId w15:val="{4D08C773-CDA2-46E8-B12A-DE690C22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paragraph" w:styleId="a8">
    <w:name w:val="List Paragraph"/>
    <w:basedOn w:val="a"/>
    <w:uiPriority w:val="34"/>
    <w:qFormat/>
    <w:pPr>
      <w:ind w:firstLineChars="200" w:firstLine="420"/>
    </w:pPr>
  </w:style>
  <w:style w:type="paragraph" w:styleId="HTML">
    <w:name w:val="HTML Preformatted"/>
    <w:basedOn w:val="a"/>
    <w:link w:val="HTML0"/>
    <w:uiPriority w:val="99"/>
    <w:semiHidden/>
    <w:unhideWhenUsed/>
    <w:rsid w:val="0074209C"/>
    <w:rPr>
      <w:rFonts w:ascii="Courier New" w:hAnsi="Courier New" w:cs="Courier New"/>
      <w:sz w:val="20"/>
      <w:szCs w:val="20"/>
    </w:rPr>
  </w:style>
  <w:style w:type="character" w:customStyle="1" w:styleId="HTML0">
    <w:name w:val="HTML 预设格式 字符"/>
    <w:basedOn w:val="a0"/>
    <w:link w:val="HTML"/>
    <w:uiPriority w:val="99"/>
    <w:semiHidden/>
    <w:rsid w:val="0074209C"/>
    <w:rPr>
      <w:rFonts w:ascii="Courier New" w:eastAsiaTheme="minorEastAsia"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1504">
      <w:bodyDiv w:val="1"/>
      <w:marLeft w:val="0"/>
      <w:marRight w:val="0"/>
      <w:marTop w:val="0"/>
      <w:marBottom w:val="0"/>
      <w:divBdr>
        <w:top w:val="none" w:sz="0" w:space="0" w:color="auto"/>
        <w:left w:val="none" w:sz="0" w:space="0" w:color="auto"/>
        <w:bottom w:val="none" w:sz="0" w:space="0" w:color="auto"/>
        <w:right w:val="none" w:sz="0" w:space="0" w:color="auto"/>
      </w:divBdr>
    </w:div>
    <w:div w:id="160703233">
      <w:bodyDiv w:val="1"/>
      <w:marLeft w:val="0"/>
      <w:marRight w:val="0"/>
      <w:marTop w:val="0"/>
      <w:marBottom w:val="0"/>
      <w:divBdr>
        <w:top w:val="none" w:sz="0" w:space="0" w:color="auto"/>
        <w:left w:val="none" w:sz="0" w:space="0" w:color="auto"/>
        <w:bottom w:val="none" w:sz="0" w:space="0" w:color="auto"/>
        <w:right w:val="none" w:sz="0" w:space="0" w:color="auto"/>
      </w:divBdr>
    </w:div>
    <w:div w:id="670181188">
      <w:bodyDiv w:val="1"/>
      <w:marLeft w:val="0"/>
      <w:marRight w:val="0"/>
      <w:marTop w:val="0"/>
      <w:marBottom w:val="0"/>
      <w:divBdr>
        <w:top w:val="none" w:sz="0" w:space="0" w:color="auto"/>
        <w:left w:val="none" w:sz="0" w:space="0" w:color="auto"/>
        <w:bottom w:val="none" w:sz="0" w:space="0" w:color="auto"/>
        <w:right w:val="none" w:sz="0" w:space="0" w:color="auto"/>
      </w:divBdr>
    </w:div>
    <w:div w:id="671376430">
      <w:bodyDiv w:val="1"/>
      <w:marLeft w:val="0"/>
      <w:marRight w:val="0"/>
      <w:marTop w:val="0"/>
      <w:marBottom w:val="0"/>
      <w:divBdr>
        <w:top w:val="none" w:sz="0" w:space="0" w:color="auto"/>
        <w:left w:val="none" w:sz="0" w:space="0" w:color="auto"/>
        <w:bottom w:val="none" w:sz="0" w:space="0" w:color="auto"/>
        <w:right w:val="none" w:sz="0" w:space="0" w:color="auto"/>
      </w:divBdr>
    </w:div>
    <w:div w:id="742265596">
      <w:bodyDiv w:val="1"/>
      <w:marLeft w:val="0"/>
      <w:marRight w:val="0"/>
      <w:marTop w:val="0"/>
      <w:marBottom w:val="0"/>
      <w:divBdr>
        <w:top w:val="none" w:sz="0" w:space="0" w:color="auto"/>
        <w:left w:val="none" w:sz="0" w:space="0" w:color="auto"/>
        <w:bottom w:val="none" w:sz="0" w:space="0" w:color="auto"/>
        <w:right w:val="none" w:sz="0" w:space="0" w:color="auto"/>
      </w:divBdr>
    </w:div>
    <w:div w:id="760687404">
      <w:bodyDiv w:val="1"/>
      <w:marLeft w:val="0"/>
      <w:marRight w:val="0"/>
      <w:marTop w:val="0"/>
      <w:marBottom w:val="0"/>
      <w:divBdr>
        <w:top w:val="none" w:sz="0" w:space="0" w:color="auto"/>
        <w:left w:val="none" w:sz="0" w:space="0" w:color="auto"/>
        <w:bottom w:val="none" w:sz="0" w:space="0" w:color="auto"/>
        <w:right w:val="none" w:sz="0" w:space="0" w:color="auto"/>
      </w:divBdr>
    </w:div>
    <w:div w:id="821431975">
      <w:bodyDiv w:val="1"/>
      <w:marLeft w:val="0"/>
      <w:marRight w:val="0"/>
      <w:marTop w:val="0"/>
      <w:marBottom w:val="0"/>
      <w:divBdr>
        <w:top w:val="none" w:sz="0" w:space="0" w:color="auto"/>
        <w:left w:val="none" w:sz="0" w:space="0" w:color="auto"/>
        <w:bottom w:val="none" w:sz="0" w:space="0" w:color="auto"/>
        <w:right w:val="none" w:sz="0" w:space="0" w:color="auto"/>
      </w:divBdr>
    </w:div>
    <w:div w:id="1036393123">
      <w:bodyDiv w:val="1"/>
      <w:marLeft w:val="0"/>
      <w:marRight w:val="0"/>
      <w:marTop w:val="0"/>
      <w:marBottom w:val="0"/>
      <w:divBdr>
        <w:top w:val="none" w:sz="0" w:space="0" w:color="auto"/>
        <w:left w:val="none" w:sz="0" w:space="0" w:color="auto"/>
        <w:bottom w:val="none" w:sz="0" w:space="0" w:color="auto"/>
        <w:right w:val="none" w:sz="0" w:space="0" w:color="auto"/>
      </w:divBdr>
    </w:div>
    <w:div w:id="1316645538">
      <w:bodyDiv w:val="1"/>
      <w:marLeft w:val="0"/>
      <w:marRight w:val="0"/>
      <w:marTop w:val="0"/>
      <w:marBottom w:val="0"/>
      <w:divBdr>
        <w:top w:val="none" w:sz="0" w:space="0" w:color="auto"/>
        <w:left w:val="none" w:sz="0" w:space="0" w:color="auto"/>
        <w:bottom w:val="none" w:sz="0" w:space="0" w:color="auto"/>
        <w:right w:val="none" w:sz="0" w:space="0" w:color="auto"/>
      </w:divBdr>
    </w:div>
    <w:div w:id="1452894034">
      <w:bodyDiv w:val="1"/>
      <w:marLeft w:val="0"/>
      <w:marRight w:val="0"/>
      <w:marTop w:val="0"/>
      <w:marBottom w:val="0"/>
      <w:divBdr>
        <w:top w:val="none" w:sz="0" w:space="0" w:color="auto"/>
        <w:left w:val="none" w:sz="0" w:space="0" w:color="auto"/>
        <w:bottom w:val="none" w:sz="0" w:space="0" w:color="auto"/>
        <w:right w:val="none" w:sz="0" w:space="0" w:color="auto"/>
      </w:divBdr>
    </w:div>
    <w:div w:id="1545290493">
      <w:bodyDiv w:val="1"/>
      <w:marLeft w:val="0"/>
      <w:marRight w:val="0"/>
      <w:marTop w:val="0"/>
      <w:marBottom w:val="0"/>
      <w:divBdr>
        <w:top w:val="none" w:sz="0" w:space="0" w:color="auto"/>
        <w:left w:val="none" w:sz="0" w:space="0" w:color="auto"/>
        <w:bottom w:val="none" w:sz="0" w:space="0" w:color="auto"/>
        <w:right w:val="none" w:sz="0" w:space="0" w:color="auto"/>
      </w:divBdr>
    </w:div>
    <w:div w:id="1557930565">
      <w:bodyDiv w:val="1"/>
      <w:marLeft w:val="0"/>
      <w:marRight w:val="0"/>
      <w:marTop w:val="0"/>
      <w:marBottom w:val="0"/>
      <w:divBdr>
        <w:top w:val="none" w:sz="0" w:space="0" w:color="auto"/>
        <w:left w:val="none" w:sz="0" w:space="0" w:color="auto"/>
        <w:bottom w:val="none" w:sz="0" w:space="0" w:color="auto"/>
        <w:right w:val="none" w:sz="0" w:space="0" w:color="auto"/>
      </w:divBdr>
    </w:div>
    <w:div w:id="1625574983">
      <w:bodyDiv w:val="1"/>
      <w:marLeft w:val="0"/>
      <w:marRight w:val="0"/>
      <w:marTop w:val="0"/>
      <w:marBottom w:val="0"/>
      <w:divBdr>
        <w:top w:val="none" w:sz="0" w:space="0" w:color="auto"/>
        <w:left w:val="none" w:sz="0" w:space="0" w:color="auto"/>
        <w:bottom w:val="none" w:sz="0" w:space="0" w:color="auto"/>
        <w:right w:val="none" w:sz="0" w:space="0" w:color="auto"/>
      </w:divBdr>
    </w:div>
    <w:div w:id="1647079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王芳</cp:lastModifiedBy>
  <cp:revision>37</cp:revision>
  <dcterms:created xsi:type="dcterms:W3CDTF">2026-09-01T08:43:00Z</dcterms:created>
  <dcterms:modified xsi:type="dcterms:W3CDTF">2026-09-01T08:53:00Z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104267E3D6674479AD4E870C7268A5BC_12</vt:lpwstr>
  </property>
  <property fmtid="{D5CDD505-2E9C-101B-9397-08002B2CF9AE}" pid="4" name="KSOTemplateDocerSaveRecord">
    <vt:lpwstr>eyJoZGlkIjoiYTc0MGQ0NGUxMGRmM2Y3ZmExMTllNGUxOTRhOTYyNDAiLCJ1c2VySWQiOiIxNDU4OTMwNzgwIn0=</vt:lpwstr>
  </property>
</Properties>
</file>