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B5A462" w14:textId="77777777" w:rsidR="00F43637" w:rsidRDefault="00720C86">
      <w:pPr>
        <w:spacing w:beforeLines="50" w:before="156" w:afterLines="50" w:after="156" w:line="360" w:lineRule="auto"/>
        <w:rPr>
          <w:rFonts w:ascii="Times New Roman" w:hAnsi="Times New Roman" w:cs="Times New Roman"/>
          <w:bCs/>
          <w:iCs/>
          <w:color w:val="000000"/>
          <w:sz w:val="24"/>
        </w:rPr>
      </w:pPr>
      <w:r>
        <w:rPr>
          <w:rFonts w:ascii="Times New Roman" w:hAnsi="Times New Roman" w:cs="Times New Roman"/>
          <w:bCs/>
          <w:iCs/>
          <w:color w:val="000000"/>
          <w:sz w:val="24"/>
        </w:rPr>
        <w:t>证券代码：</w:t>
      </w:r>
      <w:r>
        <w:rPr>
          <w:rFonts w:ascii="Times New Roman" w:hAnsi="Times New Roman" w:cs="Times New Roman"/>
          <w:bCs/>
          <w:iCs/>
          <w:color w:val="000000"/>
          <w:sz w:val="24"/>
        </w:rPr>
        <w:t xml:space="preserve">603040                                    </w:t>
      </w:r>
      <w:r>
        <w:rPr>
          <w:rFonts w:ascii="Times New Roman" w:hAnsi="Times New Roman" w:cs="Times New Roman"/>
          <w:bCs/>
          <w:iCs/>
          <w:color w:val="000000"/>
          <w:sz w:val="24"/>
        </w:rPr>
        <w:t>证券简称：新坐标</w:t>
      </w:r>
    </w:p>
    <w:p w14:paraId="598A5B05" w14:textId="77777777" w:rsidR="00F43637" w:rsidRDefault="00720C86">
      <w:pPr>
        <w:spacing w:beforeLines="50" w:before="156" w:afterLines="50" w:after="156" w:line="360" w:lineRule="auto"/>
        <w:ind w:firstLineChars="100" w:firstLine="321"/>
        <w:jc w:val="center"/>
        <w:rPr>
          <w:rFonts w:ascii="Times New Roman" w:hAnsi="Times New Roman" w:cs="Times New Roman"/>
          <w:b/>
          <w:bCs/>
          <w:iCs/>
          <w:color w:val="000000"/>
          <w:sz w:val="32"/>
          <w:szCs w:val="32"/>
        </w:rPr>
      </w:pPr>
      <w:r>
        <w:rPr>
          <w:rFonts w:ascii="Times New Roman" w:hAnsi="Times New Roman" w:cs="Times New Roman"/>
          <w:b/>
          <w:bCs/>
          <w:iCs/>
          <w:color w:val="000000"/>
          <w:sz w:val="32"/>
          <w:szCs w:val="32"/>
        </w:rPr>
        <w:t>杭州新坐标科技股份有限公司</w:t>
      </w:r>
    </w:p>
    <w:p w14:paraId="3AAA5592" w14:textId="77777777" w:rsidR="00F43637" w:rsidRDefault="00720C86">
      <w:pPr>
        <w:spacing w:beforeLines="50" w:before="156" w:afterLines="50" w:after="156" w:line="360" w:lineRule="auto"/>
        <w:ind w:firstLineChars="100" w:firstLine="321"/>
        <w:jc w:val="center"/>
        <w:rPr>
          <w:rFonts w:ascii="Times New Roman" w:hAnsi="Times New Roman" w:cs="Times New Roman"/>
          <w:b/>
          <w:bCs/>
          <w:iCs/>
          <w:color w:val="000000"/>
          <w:sz w:val="32"/>
          <w:szCs w:val="32"/>
        </w:rPr>
      </w:pPr>
      <w:r>
        <w:rPr>
          <w:rFonts w:ascii="Times New Roman" w:hAnsi="Times New Roman" w:cs="Times New Roman"/>
          <w:b/>
          <w:bCs/>
          <w:iCs/>
          <w:color w:val="000000"/>
          <w:sz w:val="32"/>
          <w:szCs w:val="32"/>
        </w:rPr>
        <w:t>投资者关系活动记录表</w:t>
      </w:r>
    </w:p>
    <w:p w14:paraId="4C4A1BB4" w14:textId="39C66664" w:rsidR="00F43637" w:rsidRDefault="00720C86">
      <w:pPr>
        <w:spacing w:after="50" w:line="360" w:lineRule="auto"/>
        <w:rPr>
          <w:rFonts w:ascii="Times New Roman" w:hAnsi="Times New Roman" w:cs="Times New Roman"/>
          <w:bCs/>
          <w:iCs/>
          <w:color w:val="000000"/>
          <w:sz w:val="24"/>
        </w:rPr>
      </w:pPr>
      <w:r>
        <w:rPr>
          <w:rFonts w:ascii="Times New Roman" w:hAnsi="Times New Roman" w:cs="Times New Roman"/>
          <w:bCs/>
          <w:iCs/>
          <w:color w:val="000000"/>
          <w:sz w:val="24"/>
        </w:rPr>
        <w:t xml:space="preserve">                                                       </w:t>
      </w:r>
      <w:r>
        <w:rPr>
          <w:rFonts w:ascii="Times New Roman" w:hAnsi="Times New Roman" w:cs="Times New Roman"/>
          <w:bCs/>
          <w:iCs/>
          <w:color w:val="000000"/>
          <w:sz w:val="24"/>
        </w:rPr>
        <w:t>编号：</w:t>
      </w:r>
      <w:r w:rsidR="007F5E93">
        <w:rPr>
          <w:rFonts w:ascii="Times New Roman" w:hAnsi="Times New Roman" w:cs="Times New Roman"/>
          <w:bCs/>
          <w:iCs/>
          <w:color w:val="000000"/>
          <w:sz w:val="24"/>
        </w:rPr>
        <w:t>2026-0</w:t>
      </w:r>
      <w:r w:rsidR="00123645">
        <w:rPr>
          <w:rFonts w:ascii="Times New Roman" w:hAnsi="Times New Roman" w:cs="Times New Roman"/>
          <w:bCs/>
          <w:iCs/>
          <w:color w:val="000000"/>
          <w:sz w:val="24"/>
        </w:rPr>
        <w:t>1</w:t>
      </w:r>
      <w:r w:rsidR="00914927">
        <w:rPr>
          <w:rFonts w:ascii="Times New Roman" w:hAnsi="Times New Roman" w:cs="Times New Roman"/>
          <w:bCs/>
          <w:iCs/>
          <w:color w:val="000000"/>
          <w:sz w:val="24"/>
        </w:rPr>
        <w:t>2</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6542"/>
      </w:tblGrid>
      <w:tr w:rsidR="00F43637" w14:paraId="3817E640" w14:textId="77777777">
        <w:tc>
          <w:tcPr>
            <w:tcW w:w="1980" w:type="dxa"/>
            <w:tcBorders>
              <w:top w:val="single" w:sz="4" w:space="0" w:color="auto"/>
              <w:left w:val="single" w:sz="4" w:space="0" w:color="auto"/>
              <w:bottom w:val="single" w:sz="4" w:space="0" w:color="auto"/>
              <w:right w:val="single" w:sz="4" w:space="0" w:color="auto"/>
            </w:tcBorders>
            <w:vAlign w:val="center"/>
          </w:tcPr>
          <w:p w14:paraId="0684FD12" w14:textId="77777777" w:rsidR="00F43637" w:rsidRDefault="00720C86">
            <w:pPr>
              <w:spacing w:line="480" w:lineRule="atLeast"/>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投资者关系活动类别</w:t>
            </w:r>
          </w:p>
        </w:tc>
        <w:tc>
          <w:tcPr>
            <w:tcW w:w="6542" w:type="dxa"/>
            <w:tcBorders>
              <w:top w:val="single" w:sz="4" w:space="0" w:color="auto"/>
              <w:left w:val="single" w:sz="4" w:space="0" w:color="auto"/>
              <w:bottom w:val="single" w:sz="4" w:space="0" w:color="auto"/>
              <w:right w:val="single" w:sz="4" w:space="0" w:color="auto"/>
            </w:tcBorders>
          </w:tcPr>
          <w:p w14:paraId="57C2A3D2" w14:textId="7C5838BE" w:rsidR="00F43637" w:rsidRDefault="00720C86">
            <w:pPr>
              <w:spacing w:line="480" w:lineRule="atLeast"/>
              <w:rPr>
                <w:rFonts w:ascii="Times New Roman" w:hAnsi="Times New Roman" w:cs="Times New Roman"/>
                <w:bCs/>
                <w:iCs/>
                <w:color w:val="000000"/>
                <w:sz w:val="24"/>
                <w:szCs w:val="24"/>
              </w:rPr>
            </w:pPr>
            <w:r>
              <w:rPr>
                <w:rFonts w:ascii="Times New Roman" w:hAnsi="Times New Roman" w:cs="Times New Roman"/>
                <w:bCs/>
                <w:iCs/>
                <w:color w:val="000000"/>
                <w:sz w:val="24"/>
                <w:szCs w:val="24"/>
              </w:rPr>
              <w:sym w:font="Wingdings 2" w:char="0052"/>
            </w:r>
            <w:r>
              <w:rPr>
                <w:rFonts w:ascii="Times New Roman" w:hAnsi="Times New Roman" w:cs="Times New Roman"/>
                <w:sz w:val="24"/>
                <w:szCs w:val="24"/>
              </w:rPr>
              <w:t>特定对象调研</w:t>
            </w:r>
            <w:r>
              <w:rPr>
                <w:rFonts w:ascii="Times New Roman" w:hAnsi="Times New Roman" w:cs="Times New Roman"/>
                <w:sz w:val="24"/>
                <w:szCs w:val="24"/>
              </w:rPr>
              <w:t xml:space="preserve">     </w:t>
            </w:r>
            <w:r w:rsidRPr="00720C86">
              <w:rPr>
                <w:rFonts w:ascii="Times New Roman" w:hAnsi="Times New Roman" w:cs="Times New Roman"/>
                <w:bCs/>
                <w:iCs/>
                <w:color w:val="000000"/>
                <w:sz w:val="24"/>
                <w:szCs w:val="24"/>
              </w:rPr>
              <w:t xml:space="preserve"> </w:t>
            </w:r>
            <w:r w:rsidR="007F5E93">
              <w:rPr>
                <w:rFonts w:ascii="Times New Roman" w:hAnsi="Times New Roman" w:cs="Times New Roman"/>
                <w:bCs/>
                <w:iCs/>
                <w:color w:val="000000"/>
                <w:sz w:val="24"/>
                <w:szCs w:val="24"/>
              </w:rPr>
              <w:t>□</w:t>
            </w:r>
            <w:r w:rsidRPr="00720C86">
              <w:rPr>
                <w:rFonts w:ascii="Times New Roman" w:hAnsi="Times New Roman" w:cs="Times New Roman"/>
                <w:bCs/>
                <w:iCs/>
                <w:color w:val="000000"/>
                <w:sz w:val="24"/>
                <w:szCs w:val="24"/>
              </w:rPr>
              <w:t>分</w:t>
            </w:r>
            <w:r>
              <w:rPr>
                <w:rFonts w:ascii="Times New Roman" w:hAnsi="Times New Roman" w:cs="Times New Roman"/>
                <w:sz w:val="24"/>
                <w:szCs w:val="24"/>
              </w:rPr>
              <w:t>析师会议</w:t>
            </w:r>
          </w:p>
          <w:p w14:paraId="2E7D5A11" w14:textId="77777777" w:rsidR="00F43637" w:rsidRDefault="00720C86">
            <w:pPr>
              <w:spacing w:line="480" w:lineRule="atLeast"/>
              <w:rPr>
                <w:rFonts w:ascii="Times New Roman" w:hAnsi="Times New Roman" w:cs="Times New Roman"/>
                <w:bCs/>
                <w:iCs/>
                <w:color w:val="000000"/>
                <w:sz w:val="24"/>
                <w:szCs w:val="24"/>
              </w:rPr>
            </w:pPr>
            <w:r>
              <w:rPr>
                <w:rFonts w:ascii="Times New Roman" w:hAnsi="Times New Roman" w:cs="Times New Roman"/>
                <w:bCs/>
                <w:iCs/>
                <w:color w:val="000000"/>
                <w:sz w:val="24"/>
                <w:szCs w:val="24"/>
              </w:rPr>
              <w:t>□</w:t>
            </w:r>
            <w:r>
              <w:rPr>
                <w:rFonts w:ascii="Times New Roman" w:hAnsi="Times New Roman" w:cs="Times New Roman"/>
                <w:sz w:val="24"/>
                <w:szCs w:val="24"/>
              </w:rPr>
              <w:t>媒体采访</w:t>
            </w:r>
            <w:r>
              <w:rPr>
                <w:rFonts w:ascii="Times New Roman" w:hAnsi="Times New Roman" w:cs="Times New Roman"/>
                <w:sz w:val="24"/>
                <w:szCs w:val="24"/>
              </w:rPr>
              <w:t xml:space="preserve">            </w:t>
            </w:r>
            <w:r>
              <w:rPr>
                <w:rFonts w:ascii="Times New Roman" w:hAnsi="Times New Roman" w:cs="Times New Roman"/>
                <w:bCs/>
                <w:iCs/>
                <w:color w:val="000000"/>
                <w:sz w:val="24"/>
                <w:szCs w:val="24"/>
              </w:rPr>
              <w:t>□</w:t>
            </w:r>
            <w:r>
              <w:rPr>
                <w:rFonts w:ascii="Times New Roman" w:hAnsi="Times New Roman" w:cs="Times New Roman"/>
                <w:sz w:val="24"/>
                <w:szCs w:val="24"/>
              </w:rPr>
              <w:t>业绩说明会</w:t>
            </w:r>
          </w:p>
          <w:p w14:paraId="05B30A83" w14:textId="77777777" w:rsidR="00F43637" w:rsidRDefault="00720C86">
            <w:pPr>
              <w:spacing w:line="480" w:lineRule="atLeast"/>
              <w:rPr>
                <w:rFonts w:ascii="Times New Roman" w:hAnsi="Times New Roman" w:cs="Times New Roman"/>
                <w:bCs/>
                <w:iCs/>
                <w:color w:val="000000"/>
                <w:sz w:val="24"/>
                <w:szCs w:val="24"/>
              </w:rPr>
            </w:pPr>
            <w:r>
              <w:rPr>
                <w:rFonts w:ascii="Times New Roman" w:hAnsi="Times New Roman" w:cs="Times New Roman"/>
                <w:bCs/>
                <w:iCs/>
                <w:color w:val="000000"/>
                <w:sz w:val="24"/>
                <w:szCs w:val="24"/>
              </w:rPr>
              <w:t>□</w:t>
            </w:r>
            <w:r>
              <w:rPr>
                <w:rFonts w:ascii="Times New Roman" w:hAnsi="Times New Roman" w:cs="Times New Roman"/>
                <w:sz w:val="24"/>
                <w:szCs w:val="24"/>
              </w:rPr>
              <w:t>新闻发布会</w:t>
            </w:r>
            <w:r>
              <w:rPr>
                <w:rFonts w:ascii="Times New Roman" w:hAnsi="Times New Roman" w:cs="Times New Roman"/>
                <w:sz w:val="24"/>
                <w:szCs w:val="24"/>
              </w:rPr>
              <w:t xml:space="preserve">          </w:t>
            </w:r>
            <w:r>
              <w:rPr>
                <w:rFonts w:ascii="Times New Roman" w:hAnsi="Times New Roman" w:cs="Times New Roman"/>
                <w:bCs/>
                <w:iCs/>
                <w:color w:val="000000"/>
                <w:sz w:val="24"/>
                <w:szCs w:val="24"/>
              </w:rPr>
              <w:t>□</w:t>
            </w:r>
            <w:r>
              <w:rPr>
                <w:rFonts w:ascii="Times New Roman" w:hAnsi="Times New Roman" w:cs="Times New Roman"/>
                <w:sz w:val="24"/>
                <w:szCs w:val="24"/>
              </w:rPr>
              <w:t>路演活动</w:t>
            </w:r>
          </w:p>
          <w:p w14:paraId="1B887E4E" w14:textId="77777777" w:rsidR="00F43637" w:rsidRDefault="00720C86">
            <w:pPr>
              <w:tabs>
                <w:tab w:val="left" w:pos="2565"/>
                <w:tab w:val="center" w:pos="3199"/>
              </w:tabs>
              <w:spacing w:line="480" w:lineRule="atLeast"/>
              <w:rPr>
                <w:rFonts w:ascii="Times New Roman" w:hAnsi="Times New Roman" w:cs="Times New Roman"/>
                <w:bCs/>
                <w:iCs/>
                <w:color w:val="000000"/>
                <w:sz w:val="24"/>
                <w:szCs w:val="24"/>
              </w:rPr>
            </w:pPr>
            <w:r>
              <w:rPr>
                <w:rFonts w:ascii="Times New Roman" w:hAnsi="Times New Roman" w:cs="Times New Roman"/>
                <w:bCs/>
                <w:iCs/>
                <w:color w:val="000000"/>
                <w:sz w:val="24"/>
                <w:szCs w:val="24"/>
              </w:rPr>
              <w:t>□</w:t>
            </w:r>
            <w:r>
              <w:rPr>
                <w:rFonts w:ascii="Times New Roman" w:hAnsi="Times New Roman" w:cs="Times New Roman"/>
                <w:sz w:val="24"/>
                <w:szCs w:val="24"/>
              </w:rPr>
              <w:t>现场参观</w:t>
            </w:r>
          </w:p>
          <w:p w14:paraId="044E74CC" w14:textId="77777777" w:rsidR="00F43637" w:rsidRDefault="00720C86">
            <w:pPr>
              <w:tabs>
                <w:tab w:val="center" w:pos="3199"/>
              </w:tabs>
              <w:spacing w:line="480" w:lineRule="atLeast"/>
              <w:rPr>
                <w:rFonts w:ascii="Times New Roman" w:hAnsi="Times New Roman" w:cs="Times New Roman"/>
                <w:sz w:val="24"/>
                <w:szCs w:val="24"/>
                <w:u w:val="single"/>
              </w:rPr>
            </w:pPr>
            <w:r>
              <w:rPr>
                <w:rFonts w:ascii="Times New Roman" w:hAnsi="Times New Roman" w:cs="Times New Roman"/>
                <w:bCs/>
                <w:iCs/>
                <w:color w:val="000000"/>
                <w:sz w:val="24"/>
                <w:szCs w:val="24"/>
              </w:rPr>
              <w:t>□</w:t>
            </w:r>
            <w:r>
              <w:rPr>
                <w:rFonts w:ascii="Times New Roman" w:hAnsi="Times New Roman" w:cs="Times New Roman"/>
                <w:sz w:val="24"/>
                <w:szCs w:val="24"/>
              </w:rPr>
              <w:t>其他</w:t>
            </w:r>
            <w:r>
              <w:rPr>
                <w:rFonts w:ascii="Times New Roman" w:hAnsi="Times New Roman" w:cs="Times New Roman"/>
                <w:sz w:val="24"/>
                <w:szCs w:val="24"/>
                <w:u w:val="single"/>
              </w:rPr>
              <w:t xml:space="preserve">       </w:t>
            </w:r>
          </w:p>
        </w:tc>
      </w:tr>
      <w:tr w:rsidR="00F43637" w14:paraId="1D4AF2E0" w14:textId="77777777">
        <w:trPr>
          <w:trHeight w:val="1012"/>
        </w:trPr>
        <w:tc>
          <w:tcPr>
            <w:tcW w:w="1980" w:type="dxa"/>
            <w:tcBorders>
              <w:top w:val="single" w:sz="4" w:space="0" w:color="auto"/>
              <w:left w:val="single" w:sz="4" w:space="0" w:color="auto"/>
              <w:bottom w:val="single" w:sz="4" w:space="0" w:color="auto"/>
              <w:right w:val="single" w:sz="4" w:space="0" w:color="auto"/>
            </w:tcBorders>
            <w:vAlign w:val="center"/>
          </w:tcPr>
          <w:p w14:paraId="7A5EC02A" w14:textId="77777777" w:rsidR="00F43637" w:rsidRDefault="00720C86">
            <w:pPr>
              <w:spacing w:line="480" w:lineRule="atLeast"/>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参与单位名称</w:t>
            </w:r>
          </w:p>
        </w:tc>
        <w:tc>
          <w:tcPr>
            <w:tcW w:w="6542" w:type="dxa"/>
            <w:tcBorders>
              <w:top w:val="single" w:sz="4" w:space="0" w:color="auto"/>
              <w:left w:val="single" w:sz="4" w:space="0" w:color="auto"/>
              <w:bottom w:val="single" w:sz="4" w:space="0" w:color="auto"/>
              <w:right w:val="single" w:sz="4" w:space="0" w:color="auto"/>
            </w:tcBorders>
            <w:vAlign w:val="center"/>
          </w:tcPr>
          <w:p w14:paraId="57617E13" w14:textId="579EB8C4" w:rsidR="00B73EE7" w:rsidRPr="00B73EE7" w:rsidRDefault="00C02E21" w:rsidP="00B73EE7">
            <w:pPr>
              <w:spacing w:line="360" w:lineRule="auto"/>
              <w:rPr>
                <w:rFonts w:ascii="Times New Roman" w:hAnsi="Times New Roman" w:cs="Times New Roman"/>
                <w:bCs/>
                <w:iCs/>
                <w:color w:val="000000"/>
                <w:sz w:val="24"/>
                <w:szCs w:val="24"/>
              </w:rPr>
            </w:pPr>
            <w:r w:rsidRPr="00B73EE7">
              <w:rPr>
                <w:rFonts w:ascii="Times New Roman" w:hAnsi="Times New Roman" w:cs="Times New Roman" w:hint="eastAsia"/>
                <w:bCs/>
                <w:iCs/>
                <w:color w:val="000000"/>
                <w:sz w:val="24"/>
                <w:szCs w:val="24"/>
              </w:rPr>
              <w:t>国联民生证券、</w:t>
            </w:r>
            <w:r w:rsidR="00B73EE7" w:rsidRPr="00B73EE7">
              <w:rPr>
                <w:rFonts w:ascii="Times New Roman" w:hAnsi="Times New Roman" w:cs="Times New Roman" w:hint="eastAsia"/>
                <w:bCs/>
                <w:iCs/>
                <w:color w:val="000000"/>
                <w:sz w:val="24"/>
                <w:szCs w:val="24"/>
              </w:rPr>
              <w:t>淡水泉（北京）投资、清和泉资本、国泰君安证券、太平养老保险、中信证券、上海名禹资产、华泰证券、长城基金、开源证券、银河基金、华宝兴业基金、平安基金、嘉实基金、建信理财、指南</w:t>
            </w:r>
            <w:r w:rsidR="00B73EE7">
              <w:rPr>
                <w:rFonts w:ascii="Times New Roman" w:hAnsi="Times New Roman" w:cs="Times New Roman" w:hint="eastAsia"/>
                <w:bCs/>
                <w:iCs/>
                <w:color w:val="000000"/>
                <w:sz w:val="24"/>
                <w:szCs w:val="24"/>
              </w:rPr>
              <w:t>行远</w:t>
            </w:r>
            <w:r w:rsidR="00B73EE7" w:rsidRPr="00B73EE7">
              <w:rPr>
                <w:rFonts w:ascii="Times New Roman" w:hAnsi="Times New Roman" w:cs="Times New Roman" w:hint="eastAsia"/>
                <w:bCs/>
                <w:iCs/>
                <w:color w:val="000000"/>
                <w:sz w:val="24"/>
                <w:szCs w:val="24"/>
              </w:rPr>
              <w:t>私募</w:t>
            </w:r>
            <w:r w:rsidR="00B73EE7">
              <w:rPr>
                <w:rFonts w:ascii="Times New Roman" w:hAnsi="Times New Roman" w:cs="Times New Roman" w:hint="eastAsia"/>
                <w:bCs/>
                <w:iCs/>
                <w:color w:val="000000"/>
                <w:sz w:val="24"/>
                <w:szCs w:val="24"/>
              </w:rPr>
              <w:t>基金</w:t>
            </w:r>
            <w:r w:rsidR="00B73EE7" w:rsidRPr="00B73EE7">
              <w:rPr>
                <w:rFonts w:ascii="Times New Roman" w:hAnsi="Times New Roman" w:cs="Times New Roman" w:hint="eastAsia"/>
                <w:bCs/>
                <w:iCs/>
                <w:color w:val="000000"/>
                <w:sz w:val="24"/>
                <w:szCs w:val="24"/>
              </w:rPr>
              <w:t>、宽旭投资、东兴证券、</w:t>
            </w:r>
            <w:r w:rsidR="00B73EE7" w:rsidRPr="00B73EE7">
              <w:rPr>
                <w:rFonts w:ascii="Times New Roman" w:hAnsi="Times New Roman" w:cs="Times New Roman"/>
                <w:iCs/>
                <w:color w:val="000000"/>
                <w:sz w:val="24"/>
                <w:szCs w:val="24"/>
              </w:rPr>
              <w:t>交银施罗德基金</w:t>
            </w:r>
            <w:r w:rsidR="00F076D9">
              <w:rPr>
                <w:rFonts w:ascii="Times New Roman" w:hAnsi="Times New Roman" w:cs="Times New Roman" w:hint="eastAsia"/>
                <w:iCs/>
                <w:color w:val="000000"/>
                <w:sz w:val="24"/>
                <w:szCs w:val="24"/>
              </w:rPr>
              <w:t>。</w:t>
            </w:r>
          </w:p>
          <w:p w14:paraId="5844AB44" w14:textId="7F230DE4" w:rsidR="00F43637" w:rsidRDefault="00720C86" w:rsidP="006962C7">
            <w:pPr>
              <w:spacing w:line="360" w:lineRule="auto"/>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重要提示：参会人员名单由协办机构提供，公司无法保证所有参会人员及其单位名称的完整性和准确性，敬请投资者注意。</w:t>
            </w:r>
          </w:p>
        </w:tc>
      </w:tr>
      <w:tr w:rsidR="00F43637" w14:paraId="526C806C" w14:textId="77777777">
        <w:trPr>
          <w:trHeight w:val="621"/>
        </w:trPr>
        <w:tc>
          <w:tcPr>
            <w:tcW w:w="1980" w:type="dxa"/>
            <w:tcBorders>
              <w:top w:val="single" w:sz="4" w:space="0" w:color="auto"/>
              <w:left w:val="single" w:sz="4" w:space="0" w:color="auto"/>
              <w:bottom w:val="single" w:sz="4" w:space="0" w:color="auto"/>
              <w:right w:val="single" w:sz="4" w:space="0" w:color="auto"/>
            </w:tcBorders>
            <w:vAlign w:val="center"/>
          </w:tcPr>
          <w:p w14:paraId="72FB6270" w14:textId="77777777" w:rsidR="00F43637" w:rsidRDefault="00720C86">
            <w:pPr>
              <w:spacing w:line="480" w:lineRule="atLeast"/>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时间</w:t>
            </w:r>
          </w:p>
        </w:tc>
        <w:tc>
          <w:tcPr>
            <w:tcW w:w="6542" w:type="dxa"/>
            <w:tcBorders>
              <w:top w:val="single" w:sz="4" w:space="0" w:color="auto"/>
              <w:left w:val="single" w:sz="4" w:space="0" w:color="auto"/>
              <w:bottom w:val="single" w:sz="4" w:space="0" w:color="auto"/>
              <w:right w:val="single" w:sz="4" w:space="0" w:color="auto"/>
            </w:tcBorders>
          </w:tcPr>
          <w:p w14:paraId="59A75BFB" w14:textId="4A2EC5F7" w:rsidR="00F43637" w:rsidRDefault="00720C86" w:rsidP="00914927">
            <w:pPr>
              <w:spacing w:line="480" w:lineRule="atLeast"/>
              <w:rPr>
                <w:rFonts w:ascii="Times New Roman" w:hAnsi="Times New Roman" w:cs="Times New Roman"/>
                <w:bCs/>
                <w:iCs/>
                <w:color w:val="000000"/>
                <w:sz w:val="24"/>
                <w:szCs w:val="24"/>
              </w:rPr>
            </w:pPr>
            <w:r>
              <w:rPr>
                <w:rFonts w:ascii="Times New Roman" w:hAnsi="Times New Roman" w:cs="Times New Roman"/>
                <w:bCs/>
                <w:iCs/>
                <w:color w:val="000000"/>
                <w:sz w:val="24"/>
                <w:szCs w:val="24"/>
              </w:rPr>
              <w:t>2026</w:t>
            </w:r>
            <w:r>
              <w:rPr>
                <w:rFonts w:ascii="Times New Roman" w:hAnsi="Times New Roman" w:cs="Times New Roman"/>
                <w:bCs/>
                <w:iCs/>
                <w:color w:val="000000"/>
                <w:sz w:val="24"/>
                <w:szCs w:val="24"/>
              </w:rPr>
              <w:t>年</w:t>
            </w:r>
            <w:r w:rsidR="00914927">
              <w:rPr>
                <w:rFonts w:ascii="Times New Roman" w:hAnsi="Times New Roman" w:cs="Times New Roman"/>
                <w:bCs/>
                <w:iCs/>
                <w:color w:val="000000"/>
                <w:sz w:val="24"/>
                <w:szCs w:val="24"/>
              </w:rPr>
              <w:t>8</w:t>
            </w:r>
            <w:r>
              <w:rPr>
                <w:rFonts w:ascii="Times New Roman" w:hAnsi="Times New Roman" w:cs="Times New Roman" w:hint="eastAsia"/>
                <w:bCs/>
                <w:iCs/>
                <w:color w:val="000000"/>
                <w:sz w:val="24"/>
                <w:szCs w:val="24"/>
              </w:rPr>
              <w:t>月</w:t>
            </w:r>
            <w:r w:rsidR="00914927">
              <w:rPr>
                <w:rFonts w:ascii="Times New Roman" w:hAnsi="Times New Roman" w:cs="Times New Roman"/>
                <w:bCs/>
                <w:iCs/>
                <w:color w:val="000000"/>
                <w:sz w:val="24"/>
                <w:szCs w:val="24"/>
              </w:rPr>
              <w:t>28</w:t>
            </w:r>
            <w:r>
              <w:rPr>
                <w:rFonts w:ascii="Times New Roman" w:hAnsi="Times New Roman" w:cs="Times New Roman" w:hint="eastAsia"/>
                <w:bCs/>
                <w:iCs/>
                <w:color w:val="000000"/>
                <w:sz w:val="24"/>
                <w:szCs w:val="24"/>
              </w:rPr>
              <w:t>日</w:t>
            </w:r>
            <w:r w:rsidR="00E343E3">
              <w:rPr>
                <w:rFonts w:ascii="Times New Roman" w:hAnsi="Times New Roman" w:cs="Times New Roman" w:hint="eastAsia"/>
                <w:bCs/>
                <w:iCs/>
                <w:color w:val="000000"/>
                <w:sz w:val="24"/>
                <w:szCs w:val="24"/>
              </w:rPr>
              <w:t>—</w:t>
            </w:r>
            <w:r>
              <w:rPr>
                <w:rFonts w:ascii="Times New Roman" w:hAnsi="Times New Roman" w:cs="Times New Roman"/>
                <w:bCs/>
                <w:iCs/>
                <w:color w:val="000000"/>
                <w:sz w:val="24"/>
                <w:szCs w:val="24"/>
              </w:rPr>
              <w:t>2026</w:t>
            </w:r>
            <w:r>
              <w:rPr>
                <w:rFonts w:ascii="Times New Roman" w:hAnsi="Times New Roman" w:cs="Times New Roman" w:hint="eastAsia"/>
                <w:bCs/>
                <w:iCs/>
                <w:color w:val="000000"/>
                <w:sz w:val="24"/>
                <w:szCs w:val="24"/>
              </w:rPr>
              <w:t>年</w:t>
            </w:r>
            <w:r w:rsidR="00914927">
              <w:rPr>
                <w:rFonts w:ascii="Times New Roman" w:hAnsi="Times New Roman" w:cs="Times New Roman"/>
                <w:bCs/>
                <w:iCs/>
                <w:color w:val="000000"/>
                <w:sz w:val="24"/>
                <w:szCs w:val="24"/>
              </w:rPr>
              <w:t>8</w:t>
            </w:r>
            <w:r>
              <w:rPr>
                <w:rFonts w:ascii="Times New Roman" w:hAnsi="Times New Roman" w:cs="Times New Roman" w:hint="eastAsia"/>
                <w:bCs/>
                <w:iCs/>
                <w:color w:val="000000"/>
                <w:sz w:val="24"/>
                <w:szCs w:val="24"/>
              </w:rPr>
              <w:t>月</w:t>
            </w:r>
            <w:r w:rsidR="00123645">
              <w:rPr>
                <w:rFonts w:ascii="Times New Roman" w:hAnsi="Times New Roman" w:cs="Times New Roman"/>
                <w:bCs/>
                <w:iCs/>
                <w:color w:val="000000"/>
                <w:sz w:val="24"/>
                <w:szCs w:val="24"/>
              </w:rPr>
              <w:t>31</w:t>
            </w:r>
            <w:r>
              <w:rPr>
                <w:rFonts w:ascii="Times New Roman" w:hAnsi="Times New Roman" w:cs="Times New Roman" w:hint="eastAsia"/>
                <w:bCs/>
                <w:iCs/>
                <w:color w:val="000000"/>
                <w:sz w:val="24"/>
                <w:szCs w:val="24"/>
              </w:rPr>
              <w:t>日</w:t>
            </w:r>
          </w:p>
        </w:tc>
      </w:tr>
      <w:tr w:rsidR="00F43637" w14:paraId="74406253" w14:textId="77777777">
        <w:tc>
          <w:tcPr>
            <w:tcW w:w="1980" w:type="dxa"/>
            <w:tcBorders>
              <w:top w:val="single" w:sz="4" w:space="0" w:color="auto"/>
              <w:left w:val="single" w:sz="4" w:space="0" w:color="auto"/>
              <w:bottom w:val="single" w:sz="4" w:space="0" w:color="auto"/>
              <w:right w:val="single" w:sz="4" w:space="0" w:color="auto"/>
            </w:tcBorders>
            <w:vAlign w:val="center"/>
          </w:tcPr>
          <w:p w14:paraId="4C3FF37E" w14:textId="77777777" w:rsidR="00F43637" w:rsidRDefault="00720C86">
            <w:pPr>
              <w:spacing w:line="276" w:lineRule="auto"/>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上市公司接待</w:t>
            </w:r>
          </w:p>
          <w:p w14:paraId="5028017D" w14:textId="77777777" w:rsidR="00F43637" w:rsidRDefault="00720C86">
            <w:pPr>
              <w:spacing w:line="276" w:lineRule="auto"/>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人员姓名</w:t>
            </w:r>
          </w:p>
        </w:tc>
        <w:tc>
          <w:tcPr>
            <w:tcW w:w="6542" w:type="dxa"/>
            <w:tcBorders>
              <w:top w:val="single" w:sz="4" w:space="0" w:color="auto"/>
              <w:left w:val="single" w:sz="4" w:space="0" w:color="auto"/>
              <w:bottom w:val="single" w:sz="4" w:space="0" w:color="auto"/>
              <w:right w:val="single" w:sz="4" w:space="0" w:color="auto"/>
            </w:tcBorders>
            <w:vAlign w:val="center"/>
          </w:tcPr>
          <w:p w14:paraId="4993F945" w14:textId="77777777" w:rsidR="00F43637" w:rsidRDefault="00914927">
            <w:pPr>
              <w:spacing w:line="276" w:lineRule="auto"/>
              <w:jc w:val="left"/>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副总经理、董事会秘书</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郑晓玲</w:t>
            </w:r>
          </w:p>
          <w:p w14:paraId="437E5ADC" w14:textId="45DC07AD" w:rsidR="00914927" w:rsidRDefault="00914927">
            <w:pPr>
              <w:spacing w:line="276" w:lineRule="auto"/>
              <w:jc w:val="left"/>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证券事务代表</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孟宇婷</w:t>
            </w:r>
          </w:p>
        </w:tc>
      </w:tr>
      <w:tr w:rsidR="00F43637" w14:paraId="0E4B1805" w14:textId="77777777">
        <w:tc>
          <w:tcPr>
            <w:tcW w:w="1980" w:type="dxa"/>
            <w:tcBorders>
              <w:top w:val="single" w:sz="4" w:space="0" w:color="auto"/>
              <w:left w:val="single" w:sz="4" w:space="0" w:color="auto"/>
              <w:bottom w:val="single" w:sz="4" w:space="0" w:color="auto"/>
              <w:right w:val="single" w:sz="4" w:space="0" w:color="auto"/>
            </w:tcBorders>
            <w:vAlign w:val="center"/>
          </w:tcPr>
          <w:p w14:paraId="1EDAD895" w14:textId="77777777" w:rsidR="00F43637" w:rsidRDefault="00720C86">
            <w:pPr>
              <w:spacing w:line="276" w:lineRule="auto"/>
              <w:jc w:val="center"/>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相关情况说明</w:t>
            </w:r>
          </w:p>
          <w:p w14:paraId="0C2CF06D" w14:textId="77777777" w:rsidR="00F43637" w:rsidRDefault="00720C86">
            <w:pPr>
              <w:spacing w:line="276" w:lineRule="auto"/>
              <w:jc w:val="center"/>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风险提示</w:t>
            </w:r>
          </w:p>
        </w:tc>
        <w:tc>
          <w:tcPr>
            <w:tcW w:w="6542" w:type="dxa"/>
            <w:tcBorders>
              <w:top w:val="single" w:sz="4" w:space="0" w:color="auto"/>
              <w:left w:val="single" w:sz="4" w:space="0" w:color="auto"/>
              <w:bottom w:val="single" w:sz="4" w:space="0" w:color="auto"/>
              <w:right w:val="single" w:sz="4" w:space="0" w:color="auto"/>
            </w:tcBorders>
            <w:vAlign w:val="center"/>
          </w:tcPr>
          <w:p w14:paraId="21B216DD" w14:textId="77777777" w:rsidR="00F43637" w:rsidRPr="00674F12" w:rsidRDefault="00720C86">
            <w:pPr>
              <w:spacing w:line="360" w:lineRule="auto"/>
              <w:ind w:firstLineChars="200" w:firstLine="480"/>
              <w:jc w:val="left"/>
              <w:rPr>
                <w:rFonts w:asciiTheme="minorEastAsia" w:hAnsiTheme="minorEastAsia" w:cs="Times New Roman"/>
                <w:bCs/>
                <w:iCs/>
                <w:color w:val="000000"/>
                <w:sz w:val="24"/>
                <w:szCs w:val="24"/>
              </w:rPr>
            </w:pPr>
            <w:r w:rsidRPr="00674F12">
              <w:rPr>
                <w:rFonts w:asciiTheme="minorEastAsia" w:hAnsiTheme="minorEastAsia" w:cs="Times New Roman" w:hint="eastAsia"/>
                <w:bCs/>
                <w:iCs/>
                <w:color w:val="000000"/>
                <w:sz w:val="24"/>
                <w:szCs w:val="24"/>
              </w:rPr>
              <w:t>投资者关系活动不涉及应当披露而未披露的重大信息。</w:t>
            </w:r>
            <w:r w:rsidRPr="00674F12">
              <w:rPr>
                <w:rFonts w:asciiTheme="minorEastAsia" w:hAnsiTheme="minorEastAsia" w:cs="Times New Roman" w:hint="eastAsia"/>
                <w:sz w:val="24"/>
                <w:szCs w:val="24"/>
              </w:rPr>
              <w:t>投资者关系活动涉及公司未来发展展望、预计及目标等均不构成本公司的实质承诺，投资者及相关人士等均应对此保持足够的风险认识。</w:t>
            </w:r>
          </w:p>
          <w:p w14:paraId="33102AEA" w14:textId="654287FB" w:rsidR="00F43637" w:rsidRPr="00674F12" w:rsidRDefault="00720C86" w:rsidP="0026224B">
            <w:pPr>
              <w:spacing w:line="360" w:lineRule="auto"/>
              <w:ind w:firstLineChars="200" w:firstLine="480"/>
              <w:jc w:val="left"/>
              <w:rPr>
                <w:rFonts w:asciiTheme="minorEastAsia" w:hAnsiTheme="minorEastAsia" w:cs="Times New Roman"/>
                <w:sz w:val="24"/>
                <w:szCs w:val="24"/>
              </w:rPr>
            </w:pPr>
            <w:r w:rsidRPr="00674F12">
              <w:rPr>
                <w:rFonts w:asciiTheme="minorEastAsia" w:hAnsiTheme="minorEastAsia" w:cs="Times New Roman" w:hint="eastAsia"/>
                <w:sz w:val="24"/>
                <w:szCs w:val="24"/>
              </w:rPr>
              <w:t>公司于</w:t>
            </w:r>
            <w:r w:rsidRPr="00674F12">
              <w:rPr>
                <w:rFonts w:ascii="Times New Roman" w:eastAsia="宋体" w:hAnsi="Times New Roman" w:cs="Times New Roman" w:hint="eastAsia"/>
                <w:sz w:val="24"/>
                <w:szCs w:val="24"/>
              </w:rPr>
              <w:t>202</w:t>
            </w:r>
            <w:r w:rsidRPr="00674F12">
              <w:rPr>
                <w:rFonts w:ascii="Times New Roman" w:eastAsia="宋体" w:hAnsi="Times New Roman" w:cs="Times New Roman"/>
                <w:sz w:val="24"/>
                <w:szCs w:val="24"/>
              </w:rPr>
              <w:t>5</w:t>
            </w:r>
            <w:r w:rsidRPr="00674F12">
              <w:rPr>
                <w:rFonts w:ascii="Times New Roman" w:eastAsia="宋体" w:hAnsi="Times New Roman" w:cs="Times New Roman" w:hint="eastAsia"/>
                <w:sz w:val="24"/>
                <w:szCs w:val="24"/>
              </w:rPr>
              <w:t>年</w:t>
            </w:r>
            <w:r w:rsidRPr="00674F12">
              <w:rPr>
                <w:rFonts w:ascii="Times New Roman" w:eastAsia="宋体" w:hAnsi="Times New Roman" w:cs="Times New Roman"/>
                <w:sz w:val="24"/>
                <w:szCs w:val="24"/>
              </w:rPr>
              <w:t>4</w:t>
            </w:r>
            <w:r w:rsidRPr="00674F12">
              <w:rPr>
                <w:rFonts w:ascii="Times New Roman" w:eastAsia="宋体" w:hAnsi="Times New Roman" w:cs="Times New Roman" w:hint="eastAsia"/>
                <w:sz w:val="24"/>
                <w:szCs w:val="24"/>
              </w:rPr>
              <w:t>月</w:t>
            </w:r>
            <w:r w:rsidRPr="00674F12">
              <w:rPr>
                <w:rFonts w:asciiTheme="minorEastAsia" w:hAnsiTheme="minorEastAsia" w:cs="Times New Roman" w:hint="eastAsia"/>
                <w:sz w:val="24"/>
                <w:szCs w:val="24"/>
              </w:rPr>
              <w:t>公告设立控股子公司研发、生产和销售滚柱丝杠、滚珠丝杠等精密传动零部件，拓展公司技术在不同行业的运用，从而提升公司的综合竞争力。</w:t>
            </w:r>
            <w:r w:rsidR="0026224B" w:rsidRPr="00674F12">
              <w:rPr>
                <w:rFonts w:asciiTheme="minorEastAsia" w:hAnsiTheme="minorEastAsia" w:cs="Times New Roman" w:hint="eastAsia"/>
                <w:sz w:val="24"/>
                <w:szCs w:val="24"/>
              </w:rPr>
              <w:t>截至目前，公司已开发产品涵盖大承载和微型滚柱丝杠（包含标准</w:t>
            </w:r>
            <w:r w:rsidR="0026224B" w:rsidRPr="00674F12">
              <w:rPr>
                <w:rFonts w:asciiTheme="minorEastAsia" w:hAnsiTheme="minorEastAsia" w:cs="Times New Roman" w:hint="eastAsia"/>
                <w:sz w:val="24"/>
                <w:szCs w:val="24"/>
              </w:rPr>
              <w:lastRenderedPageBreak/>
              <w:t>式、反向式、循环式、差动式），微型梯形丝杠和精密滚珠丝杠等。公司积极配合客户完成丝杠产品的定制化研发、迭代与送样，获得客户高度评价，已实现小批量生产，并达成相应销售收入。</w:t>
            </w:r>
            <w:r w:rsidR="00DC52B8" w:rsidRPr="00674F12">
              <w:rPr>
                <w:rFonts w:asciiTheme="minorEastAsia" w:hAnsiTheme="minorEastAsia" w:cs="Times New Roman" w:hint="eastAsia"/>
                <w:sz w:val="24"/>
                <w:szCs w:val="24"/>
              </w:rPr>
              <w:t>由于相关配套产业仍处于早期发展阶段，下游客户的产品技术</w:t>
            </w:r>
            <w:bookmarkStart w:id="0" w:name="_GoBack"/>
            <w:bookmarkEnd w:id="0"/>
            <w:r w:rsidR="00DC52B8" w:rsidRPr="00674F12">
              <w:rPr>
                <w:rFonts w:asciiTheme="minorEastAsia" w:hAnsiTheme="minorEastAsia" w:cs="Times New Roman" w:hint="eastAsia"/>
                <w:sz w:val="24"/>
                <w:szCs w:val="24"/>
              </w:rPr>
              <w:t>方案、实际市场需求，以及具体量产时间、规模、价格等方面均存在不确定性，</w:t>
            </w:r>
            <w:r w:rsidR="0026224B" w:rsidRPr="00674F12">
              <w:rPr>
                <w:rFonts w:asciiTheme="minorEastAsia" w:hAnsiTheme="minorEastAsia" w:cs="Times New Roman" w:hint="eastAsia"/>
                <w:sz w:val="24"/>
                <w:szCs w:val="24"/>
              </w:rPr>
              <w:t>截至目前，公司丝杠产品收入对公司业绩未形成明显影响，因此，特别提醒广大投资者防范潜在的市场风险，谨慎投资决策。</w:t>
            </w:r>
          </w:p>
        </w:tc>
      </w:tr>
      <w:tr w:rsidR="00F43637" w14:paraId="55E3044B" w14:textId="77777777">
        <w:trPr>
          <w:trHeight w:val="538"/>
        </w:trPr>
        <w:tc>
          <w:tcPr>
            <w:tcW w:w="1980" w:type="dxa"/>
            <w:tcBorders>
              <w:top w:val="single" w:sz="4" w:space="0" w:color="auto"/>
              <w:left w:val="single" w:sz="4" w:space="0" w:color="auto"/>
              <w:bottom w:val="single" w:sz="4" w:space="0" w:color="auto"/>
              <w:right w:val="single" w:sz="4" w:space="0" w:color="auto"/>
            </w:tcBorders>
            <w:vAlign w:val="center"/>
          </w:tcPr>
          <w:p w14:paraId="4C71A741" w14:textId="77777777" w:rsidR="00F43637" w:rsidRDefault="00720C86" w:rsidP="00EF74BA">
            <w:pPr>
              <w:spacing w:line="360" w:lineRule="auto"/>
              <w:rPr>
                <w:rFonts w:ascii="Times New Roman" w:hAnsi="Times New Roman" w:cs="Times New Roman"/>
                <w:bCs/>
                <w:iCs/>
                <w:color w:val="000000"/>
                <w:sz w:val="24"/>
                <w:szCs w:val="24"/>
              </w:rPr>
            </w:pPr>
            <w:r>
              <w:rPr>
                <w:rFonts w:ascii="Times New Roman" w:hAnsi="Times New Roman" w:cs="Times New Roman"/>
                <w:bCs/>
                <w:iCs/>
                <w:color w:val="000000"/>
                <w:sz w:val="24"/>
                <w:szCs w:val="24"/>
              </w:rPr>
              <w:lastRenderedPageBreak/>
              <w:t>投资者关系活动主要内容介绍</w:t>
            </w:r>
          </w:p>
          <w:p w14:paraId="328F5571" w14:textId="77777777" w:rsidR="00F43637" w:rsidRDefault="00F43637" w:rsidP="00EF74BA">
            <w:pPr>
              <w:spacing w:line="360" w:lineRule="auto"/>
              <w:rPr>
                <w:rFonts w:ascii="Times New Roman" w:hAnsi="Times New Roman" w:cs="Times New Roman"/>
                <w:bCs/>
                <w:iCs/>
                <w:color w:val="000000"/>
                <w:sz w:val="24"/>
                <w:szCs w:val="24"/>
              </w:rPr>
            </w:pPr>
          </w:p>
        </w:tc>
        <w:tc>
          <w:tcPr>
            <w:tcW w:w="6542" w:type="dxa"/>
            <w:tcBorders>
              <w:top w:val="single" w:sz="4" w:space="0" w:color="auto"/>
              <w:left w:val="single" w:sz="4" w:space="0" w:color="auto"/>
              <w:bottom w:val="single" w:sz="4" w:space="0" w:color="auto"/>
              <w:right w:val="single" w:sz="4" w:space="0" w:color="auto"/>
            </w:tcBorders>
          </w:tcPr>
          <w:p w14:paraId="0D74EA12" w14:textId="77777777" w:rsidR="00F43637" w:rsidRPr="00674F12" w:rsidRDefault="00720C86" w:rsidP="00EF74BA">
            <w:pPr>
              <w:numPr>
                <w:ilvl w:val="255"/>
                <w:numId w:val="0"/>
              </w:numPr>
              <w:spacing w:line="360" w:lineRule="auto"/>
              <w:ind w:firstLineChars="200" w:firstLine="480"/>
              <w:rPr>
                <w:rFonts w:ascii="Times New Roman" w:eastAsia="宋体" w:hAnsi="Times New Roman" w:cs="Times New Roman"/>
                <w:b/>
                <w:bCs/>
                <w:sz w:val="24"/>
                <w:szCs w:val="24"/>
              </w:rPr>
            </w:pPr>
            <w:r w:rsidRPr="00674F12">
              <w:rPr>
                <w:rFonts w:ascii="Times New Roman" w:eastAsia="宋体" w:hAnsi="Times New Roman" w:cs="Times New Roman" w:hint="eastAsia"/>
                <w:sz w:val="24"/>
                <w:szCs w:val="24"/>
              </w:rPr>
              <w:t>先做公司介绍，后进行问答环节。</w:t>
            </w:r>
          </w:p>
          <w:p w14:paraId="6165CA01" w14:textId="713AA208" w:rsidR="0026224B" w:rsidRPr="00674F12" w:rsidRDefault="0026224B" w:rsidP="0026224B">
            <w:pPr>
              <w:spacing w:line="360" w:lineRule="auto"/>
              <w:ind w:firstLineChars="200" w:firstLine="480"/>
              <w:rPr>
                <w:rFonts w:ascii="Times New Roman" w:eastAsia="宋体" w:hAnsi="Times New Roman" w:cs="Times New Roman"/>
                <w:bCs/>
                <w:sz w:val="24"/>
                <w:szCs w:val="24"/>
              </w:rPr>
            </w:pPr>
            <w:r w:rsidRPr="00674F12">
              <w:rPr>
                <w:rFonts w:ascii="Times New Roman" w:eastAsia="宋体" w:hAnsi="Times New Roman" w:cs="Times New Roman" w:hint="eastAsia"/>
                <w:bCs/>
                <w:sz w:val="24"/>
                <w:szCs w:val="24"/>
              </w:rPr>
              <w:t>2</w:t>
            </w:r>
            <w:r w:rsidRPr="00674F12">
              <w:rPr>
                <w:rFonts w:ascii="Times New Roman" w:eastAsia="宋体" w:hAnsi="Times New Roman" w:cs="Times New Roman"/>
                <w:bCs/>
                <w:sz w:val="24"/>
                <w:szCs w:val="24"/>
              </w:rPr>
              <w:t>026</w:t>
            </w:r>
            <w:r w:rsidRPr="00674F12">
              <w:rPr>
                <w:rFonts w:ascii="Times New Roman" w:eastAsia="宋体" w:hAnsi="Times New Roman" w:cs="Times New Roman" w:hint="eastAsia"/>
                <w:bCs/>
                <w:sz w:val="24"/>
                <w:szCs w:val="24"/>
              </w:rPr>
              <w:t>年上半年，汽车行业内需承压明显，产业新旧动能持续转换，新能源汽车稳定增长，但传统燃油车市场进一步萎缩。在此背景下，公司以高质量发展为首要任务，聚焦高科技、高效能、高质量的先进生产力，推动业务高端化、智能化；同时立足实际，依托现有资源与创新基础，积极应对市场变化，巩固业绩稳定态势。</w:t>
            </w:r>
            <w:r w:rsidRPr="00674F12">
              <w:rPr>
                <w:rFonts w:ascii="Times New Roman" w:eastAsia="宋体" w:hAnsi="Times New Roman" w:cs="Times New Roman" w:hint="eastAsia"/>
                <w:bCs/>
                <w:sz w:val="24"/>
                <w:szCs w:val="24"/>
              </w:rPr>
              <w:t>2026</w:t>
            </w:r>
            <w:r w:rsidRPr="00674F12">
              <w:rPr>
                <w:rFonts w:ascii="Times New Roman" w:eastAsia="宋体" w:hAnsi="Times New Roman" w:cs="Times New Roman" w:hint="eastAsia"/>
                <w:bCs/>
                <w:sz w:val="24"/>
                <w:szCs w:val="24"/>
              </w:rPr>
              <w:t>年上半年，公司实现营业收入</w:t>
            </w:r>
            <w:r w:rsidRPr="00674F12">
              <w:rPr>
                <w:rFonts w:ascii="Times New Roman" w:eastAsia="宋体" w:hAnsi="Times New Roman" w:cs="Times New Roman" w:hint="eastAsia"/>
                <w:bCs/>
                <w:sz w:val="24"/>
                <w:szCs w:val="24"/>
              </w:rPr>
              <w:t>41,104.61</w:t>
            </w:r>
            <w:r w:rsidRPr="00674F12">
              <w:rPr>
                <w:rFonts w:ascii="Times New Roman" w:eastAsia="宋体" w:hAnsi="Times New Roman" w:cs="Times New Roman" w:hint="eastAsia"/>
                <w:bCs/>
                <w:sz w:val="24"/>
                <w:szCs w:val="24"/>
              </w:rPr>
              <w:t>万元，较上年同期增长</w:t>
            </w:r>
            <w:r w:rsidRPr="00674F12">
              <w:rPr>
                <w:rFonts w:ascii="Times New Roman" w:eastAsia="宋体" w:hAnsi="Times New Roman" w:cs="Times New Roman" w:hint="eastAsia"/>
                <w:bCs/>
                <w:sz w:val="24"/>
                <w:szCs w:val="24"/>
              </w:rPr>
              <w:t>5.39%</w:t>
            </w:r>
            <w:r w:rsidRPr="00674F12">
              <w:rPr>
                <w:rFonts w:ascii="Times New Roman" w:eastAsia="宋体" w:hAnsi="Times New Roman" w:cs="Times New Roman" w:hint="eastAsia"/>
                <w:bCs/>
                <w:sz w:val="24"/>
                <w:szCs w:val="24"/>
              </w:rPr>
              <w:t>。</w:t>
            </w:r>
          </w:p>
          <w:p w14:paraId="04B4BFFF" w14:textId="79DEC1B7" w:rsidR="00DF2183" w:rsidRPr="00674F12" w:rsidRDefault="00DF2183" w:rsidP="00EF74BA">
            <w:pPr>
              <w:numPr>
                <w:ilvl w:val="0"/>
                <w:numId w:val="1"/>
              </w:numPr>
              <w:spacing w:line="360" w:lineRule="auto"/>
              <w:rPr>
                <w:rFonts w:ascii="Times New Roman" w:eastAsia="宋体" w:hAnsi="Times New Roman" w:cs="Times New Roman"/>
                <w:b/>
                <w:bCs/>
                <w:sz w:val="24"/>
                <w:szCs w:val="24"/>
              </w:rPr>
            </w:pPr>
            <w:r w:rsidRPr="00674F12">
              <w:rPr>
                <w:rFonts w:ascii="Times New Roman" w:eastAsia="宋体" w:hAnsi="Times New Roman" w:cs="Times New Roman" w:hint="eastAsia"/>
                <w:b/>
                <w:bCs/>
                <w:sz w:val="24"/>
                <w:szCs w:val="24"/>
              </w:rPr>
              <w:t>公司怎么看待主营业务</w:t>
            </w:r>
            <w:r w:rsidR="00E8695D" w:rsidRPr="00674F12">
              <w:rPr>
                <w:rFonts w:ascii="Times New Roman" w:eastAsia="宋体" w:hAnsi="Times New Roman" w:cs="Times New Roman" w:hint="eastAsia"/>
                <w:b/>
                <w:bCs/>
                <w:sz w:val="24"/>
                <w:szCs w:val="24"/>
              </w:rPr>
              <w:t>未来的增长性</w:t>
            </w:r>
            <w:r w:rsidRPr="00674F12">
              <w:rPr>
                <w:rFonts w:ascii="Times New Roman" w:eastAsia="宋体" w:hAnsi="Times New Roman" w:cs="Times New Roman" w:hint="eastAsia"/>
                <w:b/>
                <w:bCs/>
                <w:sz w:val="24"/>
                <w:szCs w:val="24"/>
              </w:rPr>
              <w:t>？</w:t>
            </w:r>
          </w:p>
          <w:p w14:paraId="0AD10CC8" w14:textId="77777777" w:rsidR="00EF74BA" w:rsidRPr="00674F12" w:rsidRDefault="00DF2183" w:rsidP="00EF74BA">
            <w:pPr>
              <w:spacing w:line="360" w:lineRule="auto"/>
              <w:ind w:firstLineChars="200" w:firstLine="480"/>
              <w:rPr>
                <w:rFonts w:ascii="Times New Roman" w:eastAsia="宋体" w:hAnsi="Times New Roman" w:cs="Times New Roman"/>
                <w:bCs/>
                <w:sz w:val="24"/>
                <w:szCs w:val="24"/>
              </w:rPr>
            </w:pPr>
            <w:r w:rsidRPr="00674F12">
              <w:rPr>
                <w:rFonts w:ascii="Times New Roman" w:eastAsia="宋体" w:hAnsi="Times New Roman" w:cs="Times New Roman" w:hint="eastAsia"/>
                <w:bCs/>
                <w:sz w:val="24"/>
                <w:szCs w:val="24"/>
              </w:rPr>
              <w:t>答：公司主营业务为精密零部件的研发、生产和销售。气门组精密零部件、气门传动组精密零部件适配燃油车、混合动力车、柴油车、摩托车等。公司已构建全球化的制造、销售服务体系，商用车、乘用车海外市场同步发力，更为未来的业绩增长打下坚实的基础。</w:t>
            </w:r>
          </w:p>
          <w:p w14:paraId="1DAE60E3" w14:textId="4915EAE3" w:rsidR="00B06D61" w:rsidRPr="00674F12" w:rsidRDefault="002B2F85" w:rsidP="00B06D61">
            <w:pPr>
              <w:spacing w:line="360" w:lineRule="auto"/>
              <w:ind w:firstLineChars="200" w:firstLine="480"/>
              <w:rPr>
                <w:rFonts w:ascii="Times New Roman" w:eastAsia="宋体" w:hAnsi="Times New Roman" w:cs="Times New Roman"/>
                <w:bCs/>
                <w:sz w:val="24"/>
                <w:szCs w:val="24"/>
              </w:rPr>
            </w:pPr>
            <w:r w:rsidRPr="00674F12">
              <w:rPr>
                <w:rFonts w:ascii="Times New Roman" w:eastAsia="宋体" w:hAnsi="Times New Roman" w:cs="Times New Roman" w:hint="eastAsia"/>
                <w:bCs/>
                <w:sz w:val="24"/>
                <w:szCs w:val="24"/>
              </w:rPr>
              <w:t>公司以材料表面处理、冷成形工艺、模具设计与设备自动化改造为技术支点，精密零件产品应用已从传统汽车零部件延伸至电驱动传动系统、滚珠丝杠及行星滚柱丝杠等精密零件，实现材料与应用的多维度拓展，助力新坐标精密零件产品进入新赛道，寻求新的利润增长点</w:t>
            </w:r>
            <w:r w:rsidR="00B06D61" w:rsidRPr="00674F12">
              <w:rPr>
                <w:rFonts w:ascii="Times New Roman" w:eastAsia="宋体" w:hAnsi="Times New Roman" w:cs="Times New Roman" w:hint="eastAsia"/>
                <w:bCs/>
                <w:sz w:val="24"/>
                <w:szCs w:val="24"/>
              </w:rPr>
              <w:t>。</w:t>
            </w:r>
          </w:p>
          <w:p w14:paraId="68E0F13C" w14:textId="3463E686" w:rsidR="002B2F85" w:rsidRPr="00674F12" w:rsidRDefault="002B2F85" w:rsidP="00B06D61">
            <w:pPr>
              <w:spacing w:line="360" w:lineRule="auto"/>
              <w:ind w:firstLineChars="200" w:firstLine="480"/>
              <w:rPr>
                <w:rFonts w:ascii="Times New Roman" w:eastAsia="宋体" w:hAnsi="Times New Roman" w:cs="Times New Roman"/>
                <w:bCs/>
                <w:sz w:val="24"/>
                <w:szCs w:val="24"/>
              </w:rPr>
            </w:pPr>
            <w:r w:rsidRPr="00674F12">
              <w:rPr>
                <w:rFonts w:ascii="Times New Roman" w:eastAsia="宋体" w:hAnsi="Times New Roman" w:cs="Times New Roman" w:hint="eastAsia"/>
                <w:bCs/>
                <w:sz w:val="24"/>
                <w:szCs w:val="24"/>
              </w:rPr>
              <w:t>公司管理层及全体员工将尽力做好各方面经营工作，实际经营过程中还是会存在多方面不确定因素。具体情况请持</w:t>
            </w:r>
            <w:r w:rsidRPr="00674F12">
              <w:rPr>
                <w:rFonts w:ascii="Times New Roman" w:eastAsia="宋体" w:hAnsi="Times New Roman" w:cs="Times New Roman" w:hint="eastAsia"/>
                <w:bCs/>
                <w:sz w:val="24"/>
                <w:szCs w:val="24"/>
              </w:rPr>
              <w:lastRenderedPageBreak/>
              <w:t>续关注公司公告。</w:t>
            </w:r>
          </w:p>
          <w:p w14:paraId="66B46FDA" w14:textId="45009782" w:rsidR="006C4A82" w:rsidRPr="00674F12" w:rsidRDefault="006C4A82" w:rsidP="006C4A82">
            <w:pPr>
              <w:numPr>
                <w:ilvl w:val="0"/>
                <w:numId w:val="1"/>
              </w:numPr>
              <w:spacing w:line="360" w:lineRule="auto"/>
              <w:rPr>
                <w:rFonts w:ascii="Times New Roman" w:eastAsia="宋体" w:hAnsi="Times New Roman" w:cs="Times New Roman"/>
                <w:b/>
                <w:bCs/>
                <w:sz w:val="24"/>
                <w:szCs w:val="24"/>
              </w:rPr>
            </w:pPr>
            <w:r w:rsidRPr="00674F12">
              <w:rPr>
                <w:rFonts w:ascii="Times New Roman" w:eastAsia="宋体" w:hAnsi="Times New Roman" w:cs="Times New Roman" w:hint="eastAsia"/>
                <w:b/>
                <w:bCs/>
                <w:sz w:val="24"/>
                <w:szCs w:val="24"/>
              </w:rPr>
              <w:t>湖州新坐标的进展？</w:t>
            </w:r>
          </w:p>
          <w:p w14:paraId="42C138FB" w14:textId="362FF3D5" w:rsidR="006C4A82" w:rsidRPr="00674F12" w:rsidRDefault="006C4A82" w:rsidP="007A47A7">
            <w:pPr>
              <w:spacing w:line="360" w:lineRule="auto"/>
              <w:ind w:firstLineChars="200" w:firstLine="480"/>
              <w:rPr>
                <w:rFonts w:ascii="Times New Roman" w:eastAsia="宋体" w:hAnsi="Times New Roman" w:cs="Times New Roman"/>
                <w:bCs/>
                <w:sz w:val="24"/>
                <w:szCs w:val="24"/>
              </w:rPr>
            </w:pPr>
            <w:r w:rsidRPr="00674F12">
              <w:rPr>
                <w:rFonts w:ascii="Times New Roman" w:eastAsia="宋体" w:hAnsi="Times New Roman" w:cs="Times New Roman" w:hint="eastAsia"/>
                <w:bCs/>
                <w:sz w:val="24"/>
                <w:szCs w:val="24"/>
              </w:rPr>
              <w:t>答：</w:t>
            </w:r>
            <w:r w:rsidR="007A47A7" w:rsidRPr="00674F12">
              <w:rPr>
                <w:rFonts w:ascii="Times New Roman" w:eastAsia="宋体" w:hAnsi="Times New Roman" w:cs="Times New Roman" w:hint="eastAsia"/>
                <w:bCs/>
                <w:sz w:val="24"/>
                <w:szCs w:val="24"/>
              </w:rPr>
              <w:t>公司金属材料表面磷化专利工艺的运用已从轴承钢、冷镦钢延伸至铜、铝、钛合金、不锈钢等多类材料领域，型材结构由线材，拓展到异型线材（扁丝）、磷化带钢、磷化不锈钢箔材和钛箔材等，材料处理的不锈钢系列产品、异型材系列产品已逐渐形成销售，优化湖州新坐标产品结构，改善其经营现状。</w:t>
            </w:r>
          </w:p>
          <w:p w14:paraId="778F715A" w14:textId="68AA11C3" w:rsidR="006C4A82" w:rsidRPr="00674F12" w:rsidRDefault="006C4A82" w:rsidP="006C4A82">
            <w:pPr>
              <w:numPr>
                <w:ilvl w:val="0"/>
                <w:numId w:val="1"/>
              </w:numPr>
              <w:spacing w:line="360" w:lineRule="auto"/>
              <w:rPr>
                <w:rFonts w:ascii="Times New Roman" w:eastAsia="宋体" w:hAnsi="Times New Roman" w:cs="Times New Roman"/>
                <w:b/>
                <w:bCs/>
                <w:sz w:val="24"/>
                <w:szCs w:val="24"/>
              </w:rPr>
            </w:pPr>
            <w:r w:rsidRPr="00674F12">
              <w:rPr>
                <w:rFonts w:ascii="Times New Roman" w:eastAsia="宋体" w:hAnsi="Times New Roman" w:cs="Times New Roman" w:hint="eastAsia"/>
                <w:b/>
                <w:bCs/>
                <w:sz w:val="24"/>
                <w:szCs w:val="24"/>
              </w:rPr>
              <w:t>公司技术在丝杠产品上的延展情况？设备优势？</w:t>
            </w:r>
          </w:p>
          <w:p w14:paraId="5BEA60FE" w14:textId="5F01A597" w:rsidR="00AD311E" w:rsidRPr="00674F12" w:rsidRDefault="007A47A7" w:rsidP="009C06EC">
            <w:pPr>
              <w:spacing w:line="360" w:lineRule="auto"/>
              <w:ind w:firstLineChars="200" w:firstLine="480"/>
              <w:rPr>
                <w:rFonts w:ascii="Times New Roman" w:eastAsia="宋体" w:hAnsi="Times New Roman" w:cs="Times New Roman"/>
                <w:bCs/>
                <w:sz w:val="24"/>
                <w:szCs w:val="24"/>
              </w:rPr>
            </w:pPr>
            <w:r w:rsidRPr="00674F12">
              <w:rPr>
                <w:rFonts w:ascii="Times New Roman" w:eastAsia="宋体" w:hAnsi="Times New Roman" w:cs="Times New Roman" w:hint="eastAsia"/>
                <w:bCs/>
                <w:sz w:val="24"/>
                <w:szCs w:val="24"/>
              </w:rPr>
              <w:t>答：</w:t>
            </w:r>
            <w:r w:rsidR="009C06EC" w:rsidRPr="00674F12">
              <w:rPr>
                <w:rFonts w:ascii="Times New Roman" w:eastAsia="宋体" w:hAnsi="Times New Roman" w:cs="Times New Roman" w:hint="eastAsia"/>
                <w:bCs/>
                <w:sz w:val="24"/>
                <w:szCs w:val="24"/>
              </w:rPr>
              <w:t>丝杠作为实现旋转与直线运动转换的核心传动部件，已在机床、医疗器械等领域成熟应用。</w:t>
            </w:r>
            <w:r w:rsidR="00235AB8" w:rsidRPr="00674F12">
              <w:rPr>
                <w:rFonts w:ascii="Times New Roman" w:eastAsia="宋体" w:hAnsi="Times New Roman" w:cs="Times New Roman" w:hint="eastAsia"/>
                <w:bCs/>
                <w:sz w:val="24"/>
                <w:szCs w:val="24"/>
              </w:rPr>
              <w:t>公司一直根深于金属塑性加工中的冷精密成形板块</w:t>
            </w:r>
            <w:r w:rsidR="009C06EC" w:rsidRPr="00674F12">
              <w:rPr>
                <w:rFonts w:ascii="Times New Roman" w:eastAsia="宋体" w:hAnsi="Times New Roman" w:cs="Times New Roman" w:hint="eastAsia"/>
                <w:bCs/>
                <w:sz w:val="24"/>
                <w:szCs w:val="24"/>
              </w:rPr>
              <w:t>，</w:t>
            </w:r>
            <w:r w:rsidR="00235AB8" w:rsidRPr="00674F12">
              <w:rPr>
                <w:rFonts w:ascii="Times New Roman" w:eastAsia="宋体" w:hAnsi="Times New Roman" w:cs="Times New Roman" w:hint="eastAsia"/>
                <w:bCs/>
                <w:sz w:val="24"/>
                <w:szCs w:val="24"/>
              </w:rPr>
              <w:t>冷精密成形是金属零件制造的重要方法，成形精度、综合机械性能与材料利用率高，部分甚至完全省却了切削加工。公司是覆盖材料、产品、模具、设备的全产业技术研发。丝杠产品的工艺主要系材料二次加工、冷成形工艺、热处理工艺、自动化装配，均为自研，无需外协。公司自研的丝杠螺母螺纹内滚压机</w:t>
            </w:r>
            <w:r w:rsidR="005A18AA" w:rsidRPr="00674F12">
              <w:rPr>
                <w:rFonts w:ascii="Times New Roman" w:eastAsia="宋体" w:hAnsi="Times New Roman" w:cs="Times New Roman" w:hint="eastAsia"/>
                <w:bCs/>
                <w:sz w:val="24"/>
                <w:szCs w:val="24"/>
              </w:rPr>
              <w:t>具备牙型更优、包缝更浅、精度更高、效率更快、加工范围更广的优势。项目进展也请持续关注公司公告，感谢理解。</w:t>
            </w:r>
          </w:p>
          <w:p w14:paraId="787EF914" w14:textId="72A013F8" w:rsidR="006C4A82" w:rsidRPr="00674F12" w:rsidRDefault="006C4A82" w:rsidP="00235AB8">
            <w:pPr>
              <w:numPr>
                <w:ilvl w:val="0"/>
                <w:numId w:val="1"/>
              </w:numPr>
              <w:spacing w:line="360" w:lineRule="auto"/>
              <w:rPr>
                <w:rFonts w:ascii="Times New Roman" w:eastAsia="宋体" w:hAnsi="Times New Roman" w:cs="Times New Roman"/>
                <w:b/>
                <w:bCs/>
                <w:sz w:val="24"/>
                <w:szCs w:val="24"/>
              </w:rPr>
            </w:pPr>
            <w:r w:rsidRPr="00674F12">
              <w:rPr>
                <w:rFonts w:ascii="Times New Roman" w:eastAsia="宋体" w:hAnsi="Times New Roman" w:cs="Times New Roman" w:hint="eastAsia"/>
                <w:b/>
                <w:bCs/>
                <w:sz w:val="24"/>
                <w:szCs w:val="24"/>
              </w:rPr>
              <w:t>公司</w:t>
            </w:r>
            <w:r w:rsidR="00235AB8" w:rsidRPr="00674F12">
              <w:rPr>
                <w:rFonts w:ascii="Times New Roman" w:eastAsia="宋体" w:hAnsi="Times New Roman" w:cs="Times New Roman" w:hint="eastAsia"/>
                <w:b/>
                <w:bCs/>
                <w:sz w:val="24"/>
                <w:szCs w:val="24"/>
              </w:rPr>
              <w:t>已</w:t>
            </w:r>
            <w:r w:rsidR="00F87B9C" w:rsidRPr="00674F12">
              <w:rPr>
                <w:rFonts w:ascii="Times New Roman" w:eastAsia="宋体" w:hAnsi="Times New Roman" w:cs="Times New Roman" w:hint="eastAsia"/>
                <w:b/>
                <w:bCs/>
                <w:sz w:val="24"/>
                <w:szCs w:val="24"/>
              </w:rPr>
              <w:t>开发</w:t>
            </w:r>
            <w:r w:rsidR="00235AB8" w:rsidRPr="00674F12">
              <w:rPr>
                <w:rFonts w:ascii="Times New Roman" w:eastAsia="宋体" w:hAnsi="Times New Roman" w:cs="Times New Roman" w:hint="eastAsia"/>
                <w:b/>
                <w:bCs/>
                <w:sz w:val="24"/>
                <w:szCs w:val="24"/>
              </w:rPr>
              <w:t>的丝杠产品技术参数？</w:t>
            </w:r>
            <w:r w:rsidRPr="00674F12">
              <w:rPr>
                <w:rFonts w:ascii="Times New Roman" w:eastAsia="宋体" w:hAnsi="Times New Roman" w:cs="Times New Roman" w:hint="eastAsia"/>
                <w:b/>
                <w:bCs/>
                <w:sz w:val="24"/>
                <w:szCs w:val="24"/>
              </w:rPr>
              <w:t>丝杠产品的产能规划？</w:t>
            </w:r>
          </w:p>
          <w:p w14:paraId="0346BD9E" w14:textId="7A97F1CC" w:rsidR="006C4A82" w:rsidRPr="00674F12" w:rsidRDefault="007A47A7" w:rsidP="00223A0C">
            <w:pPr>
              <w:spacing w:line="360" w:lineRule="auto"/>
              <w:ind w:firstLineChars="200" w:firstLine="482"/>
              <w:rPr>
                <w:rFonts w:ascii="Times New Roman" w:eastAsia="宋体" w:hAnsi="Times New Roman" w:cs="Times New Roman"/>
                <w:bCs/>
                <w:sz w:val="24"/>
                <w:szCs w:val="24"/>
              </w:rPr>
            </w:pPr>
            <w:r w:rsidRPr="00674F12">
              <w:rPr>
                <w:rFonts w:ascii="Times New Roman" w:eastAsia="宋体" w:hAnsi="Times New Roman" w:cs="Times New Roman" w:hint="eastAsia"/>
                <w:b/>
                <w:bCs/>
                <w:sz w:val="24"/>
                <w:szCs w:val="24"/>
              </w:rPr>
              <w:t>答：</w:t>
            </w:r>
            <w:r w:rsidR="00223A0C" w:rsidRPr="00674F12">
              <w:rPr>
                <w:rFonts w:ascii="Times New Roman" w:eastAsia="宋体" w:hAnsi="Times New Roman" w:cs="Times New Roman" w:hint="eastAsia"/>
                <w:bCs/>
                <w:sz w:val="24"/>
                <w:szCs w:val="24"/>
              </w:rPr>
              <w:t>目前，公司已申请丝杠产品相关专利</w:t>
            </w:r>
            <w:r w:rsidR="00223A0C" w:rsidRPr="00674F12">
              <w:rPr>
                <w:rFonts w:ascii="Times New Roman" w:eastAsia="宋体" w:hAnsi="Times New Roman" w:cs="Times New Roman" w:hint="eastAsia"/>
                <w:bCs/>
                <w:sz w:val="24"/>
                <w:szCs w:val="24"/>
              </w:rPr>
              <w:t>27</w:t>
            </w:r>
            <w:r w:rsidR="00223A0C" w:rsidRPr="00674F12">
              <w:rPr>
                <w:rFonts w:ascii="Times New Roman" w:eastAsia="宋体" w:hAnsi="Times New Roman" w:cs="Times New Roman" w:hint="eastAsia"/>
                <w:bCs/>
                <w:sz w:val="24"/>
                <w:szCs w:val="24"/>
              </w:rPr>
              <w:t>项，已开发产品涵盖大承载和微型滚柱丝杠（包含标准式、反向式、循环式、差动式），微型梯形丝杠和精密滚珠丝杠等。</w:t>
            </w:r>
            <w:r w:rsidR="000A5DEF" w:rsidRPr="00674F12">
              <w:rPr>
                <w:rFonts w:ascii="Times New Roman" w:eastAsia="宋体" w:hAnsi="Times New Roman" w:cs="Times New Roman" w:hint="eastAsia"/>
                <w:bCs/>
                <w:sz w:val="24"/>
                <w:szCs w:val="24"/>
              </w:rPr>
              <w:t>公司</w:t>
            </w:r>
            <w:r w:rsidR="005735C3" w:rsidRPr="00674F12">
              <w:rPr>
                <w:rFonts w:ascii="Times New Roman" w:eastAsia="宋体" w:hAnsi="Times New Roman" w:cs="Times New Roman" w:hint="eastAsia"/>
                <w:bCs/>
                <w:sz w:val="24"/>
                <w:szCs w:val="24"/>
              </w:rPr>
              <w:t>秉承差异化竞争策略，更</w:t>
            </w:r>
            <w:r w:rsidR="000A5DEF" w:rsidRPr="00674F12">
              <w:rPr>
                <w:rFonts w:ascii="Times New Roman" w:eastAsia="宋体" w:hAnsi="Times New Roman" w:cs="Times New Roman" w:hint="eastAsia"/>
                <w:bCs/>
                <w:sz w:val="24"/>
                <w:szCs w:val="24"/>
              </w:rPr>
              <w:t>着重</w:t>
            </w:r>
            <w:r w:rsidR="005735C3" w:rsidRPr="00674F12">
              <w:rPr>
                <w:rFonts w:ascii="Times New Roman" w:eastAsia="宋体" w:hAnsi="Times New Roman" w:cs="Times New Roman" w:hint="eastAsia"/>
                <w:bCs/>
                <w:sz w:val="24"/>
                <w:szCs w:val="24"/>
              </w:rPr>
              <w:t>推进</w:t>
            </w:r>
            <w:r w:rsidR="000A5DEF" w:rsidRPr="00674F12">
              <w:rPr>
                <w:rFonts w:ascii="Times New Roman" w:eastAsia="宋体" w:hAnsi="Times New Roman" w:cs="Times New Roman" w:hint="eastAsia"/>
                <w:bCs/>
                <w:sz w:val="24"/>
                <w:szCs w:val="24"/>
              </w:rPr>
              <w:t>微型丝杠产品</w:t>
            </w:r>
            <w:r w:rsidR="005735C3" w:rsidRPr="00674F12">
              <w:rPr>
                <w:rFonts w:ascii="Times New Roman" w:eastAsia="宋体" w:hAnsi="Times New Roman" w:cs="Times New Roman" w:hint="eastAsia"/>
                <w:bCs/>
                <w:sz w:val="24"/>
                <w:szCs w:val="24"/>
              </w:rPr>
              <w:t>的量产</w:t>
            </w:r>
            <w:r w:rsidR="00793222" w:rsidRPr="00674F12">
              <w:rPr>
                <w:rFonts w:ascii="Times New Roman" w:eastAsia="宋体" w:hAnsi="Times New Roman" w:cs="Times New Roman" w:hint="eastAsia"/>
                <w:bCs/>
                <w:sz w:val="24"/>
                <w:szCs w:val="24"/>
              </w:rPr>
              <w:t>及市场</w:t>
            </w:r>
            <w:r w:rsidR="005735C3" w:rsidRPr="00674F12">
              <w:rPr>
                <w:rFonts w:ascii="Times New Roman" w:eastAsia="宋体" w:hAnsi="Times New Roman" w:cs="Times New Roman" w:hint="eastAsia"/>
                <w:bCs/>
                <w:sz w:val="24"/>
                <w:szCs w:val="24"/>
              </w:rPr>
              <w:t>化节奏</w:t>
            </w:r>
            <w:r w:rsidR="000A5DEF" w:rsidRPr="00674F12">
              <w:rPr>
                <w:rFonts w:ascii="Times New Roman" w:eastAsia="宋体" w:hAnsi="Times New Roman" w:cs="Times New Roman" w:hint="eastAsia"/>
                <w:bCs/>
                <w:sz w:val="24"/>
                <w:szCs w:val="24"/>
              </w:rPr>
              <w:t>，提供更微型化、轻量化、</w:t>
            </w:r>
            <w:r w:rsidR="00487E42" w:rsidRPr="00674F12">
              <w:rPr>
                <w:rFonts w:ascii="Times New Roman" w:eastAsia="宋体" w:hAnsi="Times New Roman" w:cs="Times New Roman" w:hint="eastAsia"/>
                <w:bCs/>
                <w:sz w:val="24"/>
                <w:szCs w:val="24"/>
              </w:rPr>
              <w:t>高强度、低噪音的解决方案。</w:t>
            </w:r>
            <w:r w:rsidR="009C06EC" w:rsidRPr="00674F12">
              <w:rPr>
                <w:rFonts w:ascii="Times New Roman" w:eastAsia="宋体" w:hAnsi="Times New Roman" w:cs="Times New Roman" w:hint="eastAsia"/>
                <w:bCs/>
                <w:sz w:val="24"/>
                <w:szCs w:val="24"/>
              </w:rPr>
              <w:t>公司为客户做定制化开发，配合客户</w:t>
            </w:r>
            <w:r w:rsidR="00223A0C" w:rsidRPr="00674F12">
              <w:rPr>
                <w:rFonts w:ascii="Times New Roman" w:eastAsia="宋体" w:hAnsi="Times New Roman" w:cs="Times New Roman" w:hint="eastAsia"/>
                <w:bCs/>
                <w:sz w:val="24"/>
                <w:szCs w:val="24"/>
              </w:rPr>
              <w:t>产品迭代。</w:t>
            </w:r>
          </w:p>
          <w:p w14:paraId="0FCE493B" w14:textId="4CC9F452" w:rsidR="009C06EC" w:rsidRPr="00674F12" w:rsidRDefault="009C06EC" w:rsidP="00223A0C">
            <w:pPr>
              <w:spacing w:line="360" w:lineRule="auto"/>
              <w:ind w:firstLineChars="200" w:firstLine="480"/>
              <w:rPr>
                <w:rFonts w:ascii="Times New Roman" w:eastAsia="宋体" w:hAnsi="Times New Roman" w:cs="Times New Roman"/>
                <w:bCs/>
                <w:sz w:val="24"/>
                <w:szCs w:val="24"/>
              </w:rPr>
            </w:pPr>
            <w:r w:rsidRPr="00674F12">
              <w:rPr>
                <w:rFonts w:ascii="Times New Roman" w:eastAsia="宋体" w:hAnsi="Times New Roman" w:cs="Times New Roman" w:hint="eastAsia"/>
                <w:bCs/>
                <w:sz w:val="24"/>
                <w:szCs w:val="24"/>
              </w:rPr>
              <w:t>为确保市场供应并匹配公司战略发展节奏，目前，公司已建成月产</w:t>
            </w:r>
            <w:r w:rsidRPr="00674F12">
              <w:rPr>
                <w:rFonts w:ascii="Times New Roman" w:eastAsia="宋体" w:hAnsi="Times New Roman" w:cs="Times New Roman" w:hint="eastAsia"/>
                <w:bCs/>
                <w:sz w:val="24"/>
                <w:szCs w:val="24"/>
              </w:rPr>
              <w:t>3</w:t>
            </w:r>
            <w:r w:rsidRPr="00674F12">
              <w:rPr>
                <w:rFonts w:ascii="Times New Roman" w:eastAsia="宋体" w:hAnsi="Times New Roman" w:cs="Times New Roman" w:hint="eastAsia"/>
                <w:bCs/>
                <w:sz w:val="24"/>
                <w:szCs w:val="24"/>
              </w:rPr>
              <w:t>万套行星滚柱丝杠的产线。公司会优化产线，提</w:t>
            </w:r>
            <w:r w:rsidRPr="00674F12">
              <w:rPr>
                <w:rFonts w:ascii="Times New Roman" w:eastAsia="宋体" w:hAnsi="Times New Roman" w:cs="Times New Roman" w:hint="eastAsia"/>
                <w:bCs/>
                <w:sz w:val="24"/>
                <w:szCs w:val="24"/>
              </w:rPr>
              <w:lastRenderedPageBreak/>
              <w:t>高效率，根据市场需求爬坡投产。产能规划也将根据市场需求及实际运营情况有所调整。</w:t>
            </w:r>
          </w:p>
          <w:p w14:paraId="7A801040" w14:textId="2F222A9F" w:rsidR="007F10D8" w:rsidRPr="00674F12" w:rsidRDefault="007F10D8" w:rsidP="00B06D61">
            <w:pPr>
              <w:numPr>
                <w:ilvl w:val="0"/>
                <w:numId w:val="1"/>
              </w:numPr>
              <w:spacing w:line="360" w:lineRule="auto"/>
              <w:rPr>
                <w:rFonts w:ascii="Times New Roman" w:eastAsia="宋体" w:hAnsi="Times New Roman" w:cs="Times New Roman"/>
                <w:b/>
                <w:bCs/>
                <w:sz w:val="24"/>
                <w:szCs w:val="24"/>
              </w:rPr>
            </w:pPr>
            <w:r w:rsidRPr="00674F12">
              <w:rPr>
                <w:rFonts w:ascii="Times New Roman" w:eastAsia="宋体" w:hAnsi="Times New Roman" w:cs="Times New Roman" w:hint="eastAsia"/>
                <w:b/>
                <w:bCs/>
                <w:sz w:val="24"/>
                <w:szCs w:val="24"/>
              </w:rPr>
              <w:t>公司境外收入大幅增长的原因？</w:t>
            </w:r>
            <w:r w:rsidR="002B2F85" w:rsidRPr="00674F12">
              <w:rPr>
                <w:rFonts w:ascii="Times New Roman" w:eastAsia="宋体" w:hAnsi="Times New Roman" w:cs="Times New Roman"/>
                <w:b/>
                <w:bCs/>
                <w:sz w:val="24"/>
                <w:szCs w:val="24"/>
              </w:rPr>
              <w:t xml:space="preserve"> </w:t>
            </w:r>
            <w:r w:rsidR="009C06EC" w:rsidRPr="00674F12">
              <w:rPr>
                <w:rFonts w:ascii="Times New Roman" w:eastAsia="宋体" w:hAnsi="Times New Roman" w:cs="Times New Roman" w:hint="eastAsia"/>
                <w:b/>
                <w:bCs/>
                <w:sz w:val="24"/>
                <w:szCs w:val="24"/>
              </w:rPr>
              <w:t>未来的趋势？</w:t>
            </w:r>
          </w:p>
          <w:p w14:paraId="7A852D13" w14:textId="20EF6C0D" w:rsidR="005C5905" w:rsidRPr="00674F12" w:rsidRDefault="007F10D8" w:rsidP="0042264B">
            <w:pPr>
              <w:spacing w:line="360" w:lineRule="auto"/>
              <w:ind w:firstLineChars="200" w:firstLine="480"/>
              <w:rPr>
                <w:rFonts w:ascii="Times New Roman" w:eastAsia="宋体" w:hAnsi="Times New Roman" w:cs="Times New Roman"/>
                <w:bCs/>
                <w:sz w:val="24"/>
                <w:szCs w:val="24"/>
              </w:rPr>
            </w:pPr>
            <w:r w:rsidRPr="00674F12">
              <w:rPr>
                <w:rFonts w:ascii="Times New Roman" w:eastAsia="宋体" w:hAnsi="Times New Roman" w:cs="Times New Roman" w:hint="eastAsia"/>
                <w:bCs/>
                <w:sz w:val="24"/>
                <w:szCs w:val="24"/>
              </w:rPr>
              <w:t>答：</w:t>
            </w:r>
            <w:r w:rsidR="00511BEC" w:rsidRPr="00674F12">
              <w:rPr>
                <w:rFonts w:ascii="Times New Roman" w:eastAsia="宋体" w:hAnsi="Times New Roman" w:cs="Times New Roman" w:hint="eastAsia"/>
                <w:bCs/>
                <w:sz w:val="24"/>
                <w:szCs w:val="24"/>
              </w:rPr>
              <w:t>2026</w:t>
            </w:r>
            <w:r w:rsidR="00511BEC" w:rsidRPr="00674F12">
              <w:rPr>
                <w:rFonts w:ascii="Times New Roman" w:eastAsia="宋体" w:hAnsi="Times New Roman" w:cs="Times New Roman" w:hint="eastAsia"/>
                <w:bCs/>
                <w:sz w:val="24"/>
                <w:szCs w:val="24"/>
              </w:rPr>
              <w:t>年上半年，公司实现海外营业收入总计</w:t>
            </w:r>
            <w:r w:rsidR="00511BEC" w:rsidRPr="00674F12">
              <w:rPr>
                <w:rFonts w:ascii="Times New Roman" w:eastAsia="宋体" w:hAnsi="Times New Roman" w:cs="Times New Roman" w:hint="eastAsia"/>
                <w:bCs/>
                <w:sz w:val="24"/>
                <w:szCs w:val="24"/>
              </w:rPr>
              <w:t>25,000.45</w:t>
            </w:r>
            <w:r w:rsidR="00511BEC" w:rsidRPr="00674F12">
              <w:rPr>
                <w:rFonts w:ascii="Times New Roman" w:eastAsia="宋体" w:hAnsi="Times New Roman" w:cs="Times New Roman" w:hint="eastAsia"/>
                <w:bCs/>
                <w:sz w:val="24"/>
                <w:szCs w:val="24"/>
              </w:rPr>
              <w:t>万元，占公司营业收入</w:t>
            </w:r>
            <w:r w:rsidR="00511BEC" w:rsidRPr="00674F12">
              <w:rPr>
                <w:rFonts w:ascii="Times New Roman" w:eastAsia="宋体" w:hAnsi="Times New Roman" w:cs="Times New Roman" w:hint="eastAsia"/>
                <w:bCs/>
                <w:sz w:val="24"/>
                <w:szCs w:val="24"/>
              </w:rPr>
              <w:t>60.82%</w:t>
            </w:r>
            <w:r w:rsidR="00511BEC" w:rsidRPr="00674F12">
              <w:rPr>
                <w:rFonts w:ascii="Times New Roman" w:eastAsia="宋体" w:hAnsi="Times New Roman" w:cs="Times New Roman" w:hint="eastAsia"/>
                <w:bCs/>
                <w:sz w:val="24"/>
                <w:szCs w:val="24"/>
              </w:rPr>
              <w:t>。</w:t>
            </w:r>
            <w:r w:rsidR="00896B9D" w:rsidRPr="00674F12">
              <w:rPr>
                <w:rFonts w:ascii="Times New Roman" w:eastAsia="宋体" w:hAnsi="Times New Roman" w:cs="Times New Roman" w:hint="eastAsia"/>
                <w:bCs/>
                <w:sz w:val="24"/>
                <w:szCs w:val="24"/>
              </w:rPr>
              <w:t>其中，</w:t>
            </w:r>
            <w:r w:rsidR="00896B9D" w:rsidRPr="00674F12">
              <w:rPr>
                <w:rFonts w:ascii="Times New Roman" w:eastAsia="宋体" w:hAnsi="Times New Roman" w:cs="Times New Roman"/>
                <w:bCs/>
                <w:sz w:val="24"/>
                <w:szCs w:val="24"/>
              </w:rPr>
              <w:t>新坐标欧洲营业收入较上年同期增长</w:t>
            </w:r>
            <w:r w:rsidR="00896B9D" w:rsidRPr="00674F12">
              <w:rPr>
                <w:rFonts w:ascii="Times New Roman" w:eastAsia="宋体" w:hAnsi="Times New Roman" w:cs="Times New Roman"/>
                <w:bCs/>
                <w:sz w:val="24"/>
                <w:szCs w:val="24"/>
              </w:rPr>
              <w:t>37.13%</w:t>
            </w:r>
            <w:r w:rsidR="00896B9D" w:rsidRPr="00674F12">
              <w:rPr>
                <w:rFonts w:ascii="Times New Roman" w:eastAsia="宋体" w:hAnsi="Times New Roman" w:cs="Times New Roman"/>
                <w:bCs/>
                <w:sz w:val="24"/>
                <w:szCs w:val="24"/>
              </w:rPr>
              <w:t>，海外业务盈利能力进一步提升</w:t>
            </w:r>
            <w:r w:rsidR="005C5905" w:rsidRPr="00674F12">
              <w:rPr>
                <w:rFonts w:ascii="Times New Roman" w:eastAsia="宋体" w:hAnsi="Times New Roman" w:cs="Times New Roman" w:hint="eastAsia"/>
                <w:bCs/>
                <w:sz w:val="24"/>
                <w:szCs w:val="24"/>
              </w:rPr>
              <w:t>，为公司全球化布局提供了有力支撑</w:t>
            </w:r>
            <w:r w:rsidR="0029160D" w:rsidRPr="00674F12">
              <w:rPr>
                <w:rFonts w:ascii="Times New Roman" w:eastAsia="宋体" w:hAnsi="Times New Roman" w:cs="Times New Roman" w:hint="eastAsia"/>
                <w:bCs/>
                <w:sz w:val="24"/>
                <w:szCs w:val="24"/>
              </w:rPr>
              <w:t>。近几年是多个海外配套项目逐渐落地、量产爬坡的一个过程，境外市场渗透率提升，收入增长幅度较高。境外客户主要系德国大众、墨西哥大众、巴西大众、奥迪、斯柯达、</w:t>
            </w:r>
            <w:r w:rsidR="007A47A7" w:rsidRPr="00674F12">
              <w:rPr>
                <w:rFonts w:ascii="Times New Roman" w:eastAsia="宋体" w:hAnsi="Times New Roman" w:cs="Times New Roman" w:hint="eastAsia"/>
                <w:bCs/>
                <w:sz w:val="24"/>
                <w:szCs w:val="24"/>
              </w:rPr>
              <w:t>斯堪尼亚、</w:t>
            </w:r>
            <w:r w:rsidR="0029160D" w:rsidRPr="00674F12">
              <w:rPr>
                <w:rFonts w:ascii="Times New Roman" w:eastAsia="宋体" w:hAnsi="Times New Roman" w:cs="Times New Roman" w:hint="eastAsia"/>
                <w:bCs/>
                <w:sz w:val="24"/>
                <w:szCs w:val="24"/>
              </w:rPr>
              <w:t>MAN</w:t>
            </w:r>
            <w:r w:rsidR="0029160D" w:rsidRPr="00674F12">
              <w:rPr>
                <w:rFonts w:ascii="Times New Roman" w:eastAsia="宋体" w:hAnsi="Times New Roman" w:cs="Times New Roman" w:hint="eastAsia"/>
                <w:bCs/>
                <w:sz w:val="24"/>
                <w:szCs w:val="24"/>
              </w:rPr>
              <w:t>等知名整车厂。</w:t>
            </w:r>
            <w:r w:rsidR="005C5905" w:rsidRPr="00674F12">
              <w:rPr>
                <w:rFonts w:ascii="Times New Roman" w:eastAsia="宋体" w:hAnsi="Times New Roman" w:cs="Times New Roman" w:hint="eastAsia"/>
                <w:bCs/>
                <w:sz w:val="24"/>
                <w:szCs w:val="24"/>
              </w:rPr>
              <w:t>短期来看，发动机精密零部件的境外收入占比</w:t>
            </w:r>
            <w:r w:rsidR="0042264B" w:rsidRPr="00674F12">
              <w:rPr>
                <w:rFonts w:ascii="Times New Roman" w:eastAsia="宋体" w:hAnsi="Times New Roman" w:cs="Times New Roman" w:hint="eastAsia"/>
                <w:bCs/>
                <w:sz w:val="24"/>
                <w:szCs w:val="24"/>
              </w:rPr>
              <w:t>会继续维持较高比例；未来的境内外收入占比情况会因为新产品的拓展</w:t>
            </w:r>
            <w:r w:rsidR="005C5905" w:rsidRPr="00674F12">
              <w:rPr>
                <w:rFonts w:ascii="Times New Roman" w:eastAsia="宋体" w:hAnsi="Times New Roman" w:cs="Times New Roman" w:hint="eastAsia"/>
                <w:bCs/>
                <w:sz w:val="24"/>
                <w:szCs w:val="24"/>
              </w:rPr>
              <w:t>有所</w:t>
            </w:r>
            <w:r w:rsidR="0042264B" w:rsidRPr="00674F12">
              <w:rPr>
                <w:rFonts w:ascii="Times New Roman" w:eastAsia="宋体" w:hAnsi="Times New Roman" w:cs="Times New Roman" w:hint="eastAsia"/>
                <w:bCs/>
                <w:sz w:val="24"/>
                <w:szCs w:val="24"/>
              </w:rPr>
              <w:t>变动</w:t>
            </w:r>
            <w:r w:rsidR="005C5905" w:rsidRPr="00674F12">
              <w:rPr>
                <w:rFonts w:ascii="Times New Roman" w:eastAsia="宋体" w:hAnsi="Times New Roman" w:cs="Times New Roman" w:hint="eastAsia"/>
                <w:bCs/>
                <w:sz w:val="24"/>
                <w:szCs w:val="24"/>
              </w:rPr>
              <w:t>，具体情况请持续关注公司的公告。</w:t>
            </w:r>
            <w:r w:rsidR="005C5905" w:rsidRPr="00674F12">
              <w:rPr>
                <w:rFonts w:ascii="Times New Roman" w:eastAsia="宋体" w:hAnsi="Times New Roman" w:cs="Times New Roman" w:hint="eastAsia"/>
                <w:bCs/>
                <w:sz w:val="24"/>
                <w:szCs w:val="24"/>
              </w:rPr>
              <w:t xml:space="preserve"> </w:t>
            </w:r>
          </w:p>
          <w:p w14:paraId="635302A8" w14:textId="7D1EA114" w:rsidR="00123645" w:rsidRPr="00674F12" w:rsidRDefault="00123645" w:rsidP="00DD65F1">
            <w:pPr>
              <w:numPr>
                <w:ilvl w:val="0"/>
                <w:numId w:val="1"/>
              </w:numPr>
              <w:spacing w:line="360" w:lineRule="auto"/>
              <w:rPr>
                <w:rFonts w:ascii="Times New Roman" w:eastAsia="宋体" w:hAnsi="Times New Roman" w:cs="Times New Roman"/>
                <w:b/>
                <w:bCs/>
                <w:sz w:val="24"/>
                <w:szCs w:val="24"/>
              </w:rPr>
            </w:pPr>
            <w:r w:rsidRPr="00674F12">
              <w:rPr>
                <w:rFonts w:ascii="Times New Roman" w:eastAsia="宋体" w:hAnsi="Times New Roman" w:cs="Times New Roman" w:hint="eastAsia"/>
                <w:b/>
                <w:bCs/>
                <w:sz w:val="24"/>
                <w:szCs w:val="24"/>
              </w:rPr>
              <w:t>公司是否有投并购计划？</w:t>
            </w:r>
          </w:p>
          <w:p w14:paraId="63B03CC0" w14:textId="77777777" w:rsidR="001A023D" w:rsidRPr="00674F12" w:rsidRDefault="00123645" w:rsidP="001A023D">
            <w:pPr>
              <w:spacing w:line="360" w:lineRule="auto"/>
              <w:ind w:firstLineChars="200" w:firstLine="480"/>
              <w:rPr>
                <w:rFonts w:ascii="Times New Roman" w:eastAsia="宋体" w:hAnsi="Times New Roman" w:cs="Times New Roman"/>
                <w:bCs/>
                <w:sz w:val="24"/>
                <w:szCs w:val="24"/>
              </w:rPr>
            </w:pPr>
            <w:r w:rsidRPr="00674F12">
              <w:rPr>
                <w:rFonts w:ascii="Times New Roman" w:eastAsia="宋体" w:hAnsi="Times New Roman" w:cs="Times New Roman" w:hint="eastAsia"/>
                <w:bCs/>
                <w:sz w:val="24"/>
                <w:szCs w:val="24"/>
              </w:rPr>
              <w:t>答：公司</w:t>
            </w:r>
            <w:r w:rsidR="00AA73DE" w:rsidRPr="00674F12">
              <w:rPr>
                <w:rFonts w:ascii="Times New Roman" w:eastAsia="宋体" w:hAnsi="Times New Roman" w:cs="Times New Roman" w:hint="eastAsia"/>
                <w:bCs/>
                <w:sz w:val="24"/>
                <w:szCs w:val="24"/>
              </w:rPr>
              <w:t>注重自身技术优势内延式发展，</w:t>
            </w:r>
            <w:r w:rsidR="00914CDB" w:rsidRPr="00674F12">
              <w:rPr>
                <w:rFonts w:ascii="Times New Roman" w:eastAsia="宋体" w:hAnsi="Times New Roman" w:cs="Times New Roman" w:hint="eastAsia"/>
                <w:bCs/>
                <w:sz w:val="24"/>
                <w:szCs w:val="24"/>
              </w:rPr>
              <w:t>同时保持开放姿态</w:t>
            </w:r>
            <w:r w:rsidRPr="00674F12">
              <w:rPr>
                <w:rFonts w:ascii="Times New Roman" w:eastAsia="宋体" w:hAnsi="Times New Roman" w:cs="Times New Roman" w:hint="eastAsia"/>
                <w:bCs/>
                <w:sz w:val="24"/>
                <w:szCs w:val="24"/>
              </w:rPr>
              <w:t>，</w:t>
            </w:r>
            <w:r w:rsidR="00914CDB" w:rsidRPr="00674F12">
              <w:rPr>
                <w:rFonts w:ascii="Times New Roman" w:eastAsia="宋体" w:hAnsi="Times New Roman" w:cs="Times New Roman" w:hint="eastAsia"/>
                <w:bCs/>
                <w:sz w:val="24"/>
                <w:szCs w:val="24"/>
              </w:rPr>
              <w:t>将审慎筛选契合战略的优质标的，</w:t>
            </w:r>
            <w:r w:rsidRPr="00674F12">
              <w:rPr>
                <w:rFonts w:ascii="Times New Roman" w:eastAsia="宋体" w:hAnsi="Times New Roman" w:cs="Times New Roman" w:hint="eastAsia"/>
                <w:bCs/>
                <w:sz w:val="24"/>
                <w:szCs w:val="24"/>
              </w:rPr>
              <w:t>进一步提升核心竞争优势。</w:t>
            </w:r>
            <w:r w:rsidR="00F076D9" w:rsidRPr="00674F12">
              <w:rPr>
                <w:rFonts w:ascii="Times New Roman" w:eastAsia="宋体" w:hAnsi="Times New Roman" w:cs="Times New Roman" w:hint="eastAsia"/>
                <w:bCs/>
                <w:sz w:val="24"/>
                <w:szCs w:val="24"/>
              </w:rPr>
              <w:t>公司已认购拿森科技</w:t>
            </w:r>
            <w:r w:rsidR="00511BEC" w:rsidRPr="00674F12">
              <w:rPr>
                <w:rFonts w:ascii="Arial" w:hAnsi="Arial" w:cs="Arial"/>
                <w:sz w:val="26"/>
                <w:szCs w:val="26"/>
                <w:shd w:val="clear" w:color="auto" w:fill="FFFFFF"/>
              </w:rPr>
              <w:t>（</w:t>
            </w:r>
            <w:r w:rsidR="00511BEC" w:rsidRPr="00674F12">
              <w:rPr>
                <w:rFonts w:ascii="Times New Roman" w:hAnsi="Times New Roman" w:cs="Times New Roman"/>
                <w:sz w:val="26"/>
                <w:szCs w:val="26"/>
                <w:shd w:val="clear" w:color="auto" w:fill="FFFFFF"/>
              </w:rPr>
              <w:t>HK2261</w:t>
            </w:r>
            <w:r w:rsidR="00511BEC" w:rsidRPr="00674F12">
              <w:rPr>
                <w:rFonts w:ascii="Arial" w:hAnsi="Arial" w:cs="Arial"/>
                <w:sz w:val="26"/>
                <w:szCs w:val="26"/>
                <w:shd w:val="clear" w:color="auto" w:fill="FFFFFF"/>
              </w:rPr>
              <w:t>）</w:t>
            </w:r>
            <w:r w:rsidR="00F076D9" w:rsidRPr="00674F12">
              <w:rPr>
                <w:rFonts w:ascii="Times New Roman" w:eastAsia="宋体" w:hAnsi="Times New Roman" w:cs="Times New Roman" w:hint="eastAsia"/>
                <w:bCs/>
                <w:sz w:val="24"/>
                <w:szCs w:val="24"/>
              </w:rPr>
              <w:t>在香港联合交易所有限公司首次公开发行并上市的</w:t>
            </w:r>
            <w:r w:rsidR="00F076D9" w:rsidRPr="00674F12">
              <w:rPr>
                <w:rFonts w:ascii="Times New Roman" w:eastAsia="宋体" w:hAnsi="Times New Roman" w:cs="Times New Roman" w:hint="eastAsia"/>
                <w:bCs/>
                <w:sz w:val="24"/>
                <w:szCs w:val="24"/>
              </w:rPr>
              <w:t>H</w:t>
            </w:r>
            <w:r w:rsidR="00F076D9" w:rsidRPr="00674F12">
              <w:rPr>
                <w:rFonts w:ascii="Times New Roman" w:eastAsia="宋体" w:hAnsi="Times New Roman" w:cs="Times New Roman" w:hint="eastAsia"/>
                <w:bCs/>
                <w:sz w:val="24"/>
                <w:szCs w:val="24"/>
              </w:rPr>
              <w:t>股股份，</w:t>
            </w:r>
            <w:r w:rsidR="007E135E" w:rsidRPr="00674F12">
              <w:rPr>
                <w:rFonts w:ascii="Times New Roman" w:eastAsia="宋体" w:hAnsi="Times New Roman" w:cs="Times New Roman" w:hint="eastAsia"/>
                <w:bCs/>
                <w:sz w:val="24"/>
                <w:szCs w:val="24"/>
              </w:rPr>
              <w:t>目前</w:t>
            </w:r>
            <w:r w:rsidR="00F076D9" w:rsidRPr="00674F12">
              <w:rPr>
                <w:rFonts w:ascii="Times New Roman" w:eastAsia="宋体" w:hAnsi="Times New Roman" w:cs="Times New Roman" w:hint="eastAsia"/>
                <w:bCs/>
                <w:sz w:val="24"/>
                <w:szCs w:val="24"/>
              </w:rPr>
              <w:t>持股比例</w:t>
            </w:r>
            <w:r w:rsidR="007E135E" w:rsidRPr="00674F12">
              <w:rPr>
                <w:rFonts w:ascii="Times New Roman" w:eastAsia="宋体" w:hAnsi="Times New Roman" w:cs="Times New Roman" w:hint="eastAsia"/>
                <w:bCs/>
                <w:sz w:val="24"/>
                <w:szCs w:val="24"/>
              </w:rPr>
              <w:t>为</w:t>
            </w:r>
            <w:r w:rsidR="007E135E" w:rsidRPr="00674F12">
              <w:rPr>
                <w:rFonts w:ascii="Times New Roman" w:eastAsia="宋体" w:hAnsi="Times New Roman" w:cs="Times New Roman" w:hint="eastAsia"/>
                <w:bCs/>
                <w:sz w:val="24"/>
                <w:szCs w:val="24"/>
              </w:rPr>
              <w:t>1</w:t>
            </w:r>
            <w:r w:rsidR="007E135E" w:rsidRPr="00674F12">
              <w:rPr>
                <w:rFonts w:ascii="Times New Roman" w:eastAsia="宋体" w:hAnsi="Times New Roman" w:cs="Times New Roman"/>
                <w:bCs/>
                <w:sz w:val="24"/>
                <w:szCs w:val="24"/>
              </w:rPr>
              <w:t>.47</w:t>
            </w:r>
            <w:r w:rsidR="00F076D9" w:rsidRPr="00674F12">
              <w:rPr>
                <w:rFonts w:ascii="Times New Roman" w:eastAsia="宋体" w:hAnsi="Times New Roman" w:cs="Times New Roman"/>
                <w:bCs/>
                <w:sz w:val="24"/>
                <w:szCs w:val="24"/>
              </w:rPr>
              <w:t>%</w:t>
            </w:r>
            <w:r w:rsidR="00511BEC" w:rsidRPr="00674F12">
              <w:rPr>
                <w:rFonts w:ascii="Times New Roman" w:eastAsia="宋体" w:hAnsi="Times New Roman" w:cs="Times New Roman" w:hint="eastAsia"/>
                <w:bCs/>
                <w:sz w:val="24"/>
                <w:szCs w:val="24"/>
              </w:rPr>
              <w:t>。公司与拿森科技达成战略合作，</w:t>
            </w:r>
            <w:r w:rsidR="00F076D9" w:rsidRPr="00674F12">
              <w:rPr>
                <w:rFonts w:ascii="Times New Roman" w:eastAsia="宋体" w:hAnsi="Times New Roman" w:cs="Times New Roman" w:hint="eastAsia"/>
                <w:bCs/>
                <w:sz w:val="24"/>
                <w:szCs w:val="24"/>
              </w:rPr>
              <w:t>建立长期资本与业务纽带，共同提升双方在新能源与智能网联汽车产业链中的核心竞争力。截至目前，业务合作尚处于初期阶段，对公司经营业绩的影响尚不确定，特别提醒广大投资者防范潜在的市场风险，谨慎投资决策。</w:t>
            </w:r>
          </w:p>
          <w:p w14:paraId="2CB19822" w14:textId="77777777" w:rsidR="00F50C28" w:rsidRPr="00674F12" w:rsidRDefault="00F50C28" w:rsidP="001A023D">
            <w:pPr>
              <w:spacing w:line="360" w:lineRule="auto"/>
              <w:ind w:firstLineChars="200" w:firstLine="480"/>
              <w:rPr>
                <w:rFonts w:ascii="Times New Roman" w:eastAsia="宋体" w:hAnsi="Times New Roman" w:cs="Times New Roman"/>
                <w:bCs/>
                <w:sz w:val="24"/>
                <w:szCs w:val="24"/>
              </w:rPr>
            </w:pPr>
            <w:r w:rsidRPr="00674F12">
              <w:rPr>
                <w:rFonts w:ascii="Times New Roman" w:eastAsia="宋体" w:hAnsi="Times New Roman" w:cs="Times New Roman" w:hint="eastAsia"/>
                <w:bCs/>
                <w:sz w:val="24"/>
                <w:szCs w:val="24"/>
              </w:rPr>
              <w:t>公司基于产业链战略协同之目的对拿森科技进行投资，不以近期出售或获取短期收益差价为主要目的，属于非交易性权益工具投资。根据《企业会计准则第</w:t>
            </w:r>
            <w:r w:rsidRPr="00674F12">
              <w:rPr>
                <w:rFonts w:ascii="Times New Roman" w:eastAsia="宋体" w:hAnsi="Times New Roman" w:cs="Times New Roman" w:hint="eastAsia"/>
                <w:bCs/>
                <w:sz w:val="24"/>
                <w:szCs w:val="24"/>
              </w:rPr>
              <w:t xml:space="preserve"> 22 </w:t>
            </w:r>
            <w:r w:rsidRPr="00674F12">
              <w:rPr>
                <w:rFonts w:ascii="Times New Roman" w:eastAsia="宋体" w:hAnsi="Times New Roman" w:cs="Times New Roman" w:hint="eastAsia"/>
                <w:bCs/>
                <w:sz w:val="24"/>
                <w:szCs w:val="24"/>
              </w:rPr>
              <w:t>号》第十九条的规定，公司在初始确认时将该项投资不可撤销地指定为以公允价值计量且其变动计入其他综合收益的金融资产；持有期间公允价值变动计入其他综合收益；终止确认时累计其他综</w:t>
            </w:r>
            <w:r w:rsidRPr="00674F12">
              <w:rPr>
                <w:rFonts w:ascii="Times New Roman" w:eastAsia="宋体" w:hAnsi="Times New Roman" w:cs="Times New Roman" w:hint="eastAsia"/>
                <w:bCs/>
                <w:sz w:val="24"/>
                <w:szCs w:val="24"/>
              </w:rPr>
              <w:lastRenderedPageBreak/>
              <w:t>合收益转入留存收益，不转入当期损益。</w:t>
            </w:r>
          </w:p>
          <w:p w14:paraId="773D4BA0" w14:textId="6A0DC0FD" w:rsidR="00123645" w:rsidRPr="00674F12" w:rsidRDefault="00123645" w:rsidP="001A023D">
            <w:pPr>
              <w:spacing w:line="360" w:lineRule="auto"/>
              <w:ind w:firstLineChars="200" w:firstLine="480"/>
              <w:rPr>
                <w:rFonts w:ascii="Times New Roman" w:eastAsia="宋体" w:hAnsi="Times New Roman" w:cs="Times New Roman"/>
                <w:bCs/>
                <w:sz w:val="24"/>
                <w:szCs w:val="24"/>
              </w:rPr>
            </w:pPr>
            <w:r w:rsidRPr="00674F12">
              <w:rPr>
                <w:rFonts w:ascii="Times New Roman" w:eastAsia="宋体" w:hAnsi="Times New Roman" w:cs="Times New Roman" w:hint="eastAsia"/>
                <w:bCs/>
                <w:sz w:val="24"/>
                <w:szCs w:val="24"/>
              </w:rPr>
              <w:t>如有</w:t>
            </w:r>
            <w:r w:rsidR="00F076D9" w:rsidRPr="00674F12">
              <w:rPr>
                <w:rFonts w:ascii="Times New Roman" w:eastAsia="宋体" w:hAnsi="Times New Roman" w:cs="Times New Roman" w:hint="eastAsia"/>
                <w:bCs/>
                <w:sz w:val="24"/>
                <w:szCs w:val="24"/>
              </w:rPr>
              <w:t>其他</w:t>
            </w:r>
            <w:r w:rsidR="007319C1" w:rsidRPr="00674F12">
              <w:rPr>
                <w:rFonts w:ascii="Times New Roman" w:eastAsia="宋体" w:hAnsi="Times New Roman" w:cs="Times New Roman" w:hint="eastAsia"/>
                <w:bCs/>
                <w:sz w:val="24"/>
                <w:szCs w:val="24"/>
              </w:rPr>
              <w:t>投</w:t>
            </w:r>
            <w:r w:rsidRPr="00674F12">
              <w:rPr>
                <w:rFonts w:ascii="Times New Roman" w:eastAsia="宋体" w:hAnsi="Times New Roman" w:cs="Times New Roman" w:hint="eastAsia"/>
                <w:bCs/>
                <w:sz w:val="24"/>
                <w:szCs w:val="24"/>
              </w:rPr>
              <w:t>并购计划将严格依规披露，敬请关注公司公告。</w:t>
            </w:r>
          </w:p>
        </w:tc>
      </w:tr>
      <w:tr w:rsidR="00F43637" w14:paraId="6C509110" w14:textId="77777777">
        <w:trPr>
          <w:trHeight w:val="563"/>
        </w:trPr>
        <w:tc>
          <w:tcPr>
            <w:tcW w:w="1980" w:type="dxa"/>
            <w:tcBorders>
              <w:top w:val="single" w:sz="4" w:space="0" w:color="auto"/>
              <w:left w:val="single" w:sz="4" w:space="0" w:color="auto"/>
              <w:bottom w:val="single" w:sz="4" w:space="0" w:color="auto"/>
              <w:right w:val="single" w:sz="4" w:space="0" w:color="auto"/>
            </w:tcBorders>
            <w:vAlign w:val="center"/>
          </w:tcPr>
          <w:p w14:paraId="29DCE54F" w14:textId="77777777" w:rsidR="00F43637" w:rsidRDefault="00720C86">
            <w:pPr>
              <w:spacing w:line="360" w:lineRule="auto"/>
              <w:rPr>
                <w:rFonts w:ascii="Times New Roman" w:hAnsi="Times New Roman" w:cs="Times New Roman"/>
                <w:bCs/>
                <w:iCs/>
                <w:color w:val="000000"/>
                <w:sz w:val="24"/>
                <w:szCs w:val="24"/>
              </w:rPr>
            </w:pPr>
            <w:r>
              <w:rPr>
                <w:rFonts w:ascii="Times New Roman" w:hAnsi="Times New Roman" w:cs="Times New Roman"/>
                <w:bCs/>
                <w:iCs/>
                <w:color w:val="000000"/>
                <w:sz w:val="24"/>
                <w:szCs w:val="24"/>
              </w:rPr>
              <w:lastRenderedPageBreak/>
              <w:t>附件清单（如有）</w:t>
            </w:r>
            <w:r>
              <w:rPr>
                <w:rFonts w:ascii="Times New Roman" w:hAnsi="Times New Roman" w:cs="Times New Roman"/>
                <w:bCs/>
                <w:iCs/>
                <w:color w:val="000000"/>
                <w:sz w:val="24"/>
                <w:szCs w:val="24"/>
              </w:rPr>
              <w:t xml:space="preserve"> </w:t>
            </w:r>
          </w:p>
        </w:tc>
        <w:tc>
          <w:tcPr>
            <w:tcW w:w="6542" w:type="dxa"/>
            <w:tcBorders>
              <w:top w:val="single" w:sz="4" w:space="0" w:color="auto"/>
              <w:left w:val="single" w:sz="4" w:space="0" w:color="auto"/>
              <w:bottom w:val="single" w:sz="4" w:space="0" w:color="auto"/>
              <w:right w:val="single" w:sz="4" w:space="0" w:color="auto"/>
            </w:tcBorders>
            <w:vAlign w:val="center"/>
          </w:tcPr>
          <w:p w14:paraId="72A60A5B" w14:textId="0D0E91A7" w:rsidR="00F43637" w:rsidRDefault="006962C7" w:rsidP="0055694E">
            <w:pPr>
              <w:spacing w:line="360" w:lineRule="auto"/>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无</w:t>
            </w:r>
          </w:p>
        </w:tc>
      </w:tr>
    </w:tbl>
    <w:p w14:paraId="0C803EEF" w14:textId="38209763" w:rsidR="00C22912" w:rsidRDefault="00C22912">
      <w:pPr>
        <w:widowControl/>
        <w:jc w:val="left"/>
        <w:rPr>
          <w:rFonts w:ascii="Times New Roman" w:hAnsi="Times New Roman" w:cs="Times New Roman"/>
        </w:rPr>
      </w:pPr>
    </w:p>
    <w:p w14:paraId="6D0346B5" w14:textId="24008072" w:rsidR="00C22912" w:rsidRDefault="00C22912">
      <w:pPr>
        <w:widowControl/>
        <w:jc w:val="left"/>
        <w:rPr>
          <w:rFonts w:ascii="Times New Roman" w:hAnsi="Times New Roman" w:cs="Times New Roman"/>
        </w:rPr>
      </w:pPr>
    </w:p>
    <w:sectPr w:rsidR="00C229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D1A1C0" w14:textId="77777777" w:rsidR="00331CD1" w:rsidRDefault="00331CD1" w:rsidP="007E7404">
      <w:r>
        <w:separator/>
      </w:r>
    </w:p>
  </w:endnote>
  <w:endnote w:type="continuationSeparator" w:id="0">
    <w:p w14:paraId="574D3C33" w14:textId="77777777" w:rsidR="00331CD1" w:rsidRDefault="00331CD1" w:rsidP="007E7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3F153" w14:textId="77777777" w:rsidR="00331CD1" w:rsidRDefault="00331CD1" w:rsidP="007E7404">
      <w:r>
        <w:separator/>
      </w:r>
    </w:p>
  </w:footnote>
  <w:footnote w:type="continuationSeparator" w:id="0">
    <w:p w14:paraId="01F25C88" w14:textId="77777777" w:rsidR="00331CD1" w:rsidRDefault="00331CD1" w:rsidP="007E740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2688AD9"/>
    <w:multiLevelType w:val="singleLevel"/>
    <w:tmpl w:val="2FC877A6"/>
    <w:lvl w:ilvl="0">
      <w:start w:val="1"/>
      <w:numFmt w:val="decimal"/>
      <w:suff w:val="nothing"/>
      <w:lvlText w:val="%1．"/>
      <w:lvlJc w:val="left"/>
      <w:pPr>
        <w:ind w:left="309" w:firstLine="400"/>
      </w:pPr>
      <w:rPr>
        <w:rFonts w:ascii="Times New Roman" w:hAnsi="Times New Roman" w:cs="Times New Roman" w:hint="default"/>
        <w:b/>
        <w:sz w:val="24"/>
        <w:szCs w:val="24"/>
      </w:rPr>
    </w:lvl>
  </w:abstractNum>
  <w:abstractNum w:abstractNumId="1" w15:restartNumberingAfterBreak="0">
    <w:nsid w:val="44511BB5"/>
    <w:multiLevelType w:val="singleLevel"/>
    <w:tmpl w:val="82688AD9"/>
    <w:lvl w:ilvl="0">
      <w:start w:val="1"/>
      <w:numFmt w:val="decimal"/>
      <w:suff w:val="nothing"/>
      <w:lvlText w:val="%1．"/>
      <w:lvlJc w:val="left"/>
      <w:pPr>
        <w:ind w:left="167" w:firstLine="400"/>
      </w:pPr>
      <w:rPr>
        <w:rFonts w:ascii="Times New Roman" w:hAnsi="Times New Roman" w:cs="Times New Roman" w:hint="default"/>
        <w:b/>
        <w:sz w:val="24"/>
        <w:szCs w:val="24"/>
      </w:rPr>
    </w:lvl>
  </w:abstractNum>
  <w:abstractNum w:abstractNumId="2" w15:restartNumberingAfterBreak="0">
    <w:nsid w:val="6EFA4C6B"/>
    <w:multiLevelType w:val="hybridMultilevel"/>
    <w:tmpl w:val="E4E260FA"/>
    <w:lvl w:ilvl="0" w:tplc="0409000F">
      <w:start w:val="1"/>
      <w:numFmt w:val="decimal"/>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num w:numId="1">
    <w:abstractNumId w:val="0"/>
  </w:num>
  <w:num w:numId="2">
    <w:abstractNumId w:val="1"/>
  </w:num>
  <w:num w:numId="3">
    <w:abstractNumId w:val="2"/>
  </w:num>
  <w:num w:numId="4">
    <w:abstractNumId w:val="0"/>
    <w:lvlOverride w:ilvl="0">
      <w:startOverride w:val="1"/>
    </w:lvlOverride>
  </w:num>
  <w:num w:numId="5">
    <w:abstractNumId w:val="0"/>
  </w:num>
  <w:num w:numId="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M4ZDBkNWExNjY0ZmU4NGJiYjYzNGFjMTUwMDgyZGUifQ=="/>
  </w:docVars>
  <w:rsids>
    <w:rsidRoot w:val="00907AA5"/>
    <w:rsid w:val="000021B9"/>
    <w:rsid w:val="00002B12"/>
    <w:rsid w:val="00003A24"/>
    <w:rsid w:val="000040B0"/>
    <w:rsid w:val="00004343"/>
    <w:rsid w:val="00007F07"/>
    <w:rsid w:val="0001143F"/>
    <w:rsid w:val="00012AEF"/>
    <w:rsid w:val="0001426A"/>
    <w:rsid w:val="000153DF"/>
    <w:rsid w:val="00021483"/>
    <w:rsid w:val="000217E0"/>
    <w:rsid w:val="00021FC6"/>
    <w:rsid w:val="00023999"/>
    <w:rsid w:val="000258AD"/>
    <w:rsid w:val="00025E78"/>
    <w:rsid w:val="000263FE"/>
    <w:rsid w:val="00027CFC"/>
    <w:rsid w:val="000307A6"/>
    <w:rsid w:val="00030864"/>
    <w:rsid w:val="00031264"/>
    <w:rsid w:val="00031634"/>
    <w:rsid w:val="000319BB"/>
    <w:rsid w:val="000323C8"/>
    <w:rsid w:val="00033148"/>
    <w:rsid w:val="00033AD9"/>
    <w:rsid w:val="00034283"/>
    <w:rsid w:val="00034B63"/>
    <w:rsid w:val="00035545"/>
    <w:rsid w:val="00035D2C"/>
    <w:rsid w:val="00035EBA"/>
    <w:rsid w:val="00036A0E"/>
    <w:rsid w:val="00040D27"/>
    <w:rsid w:val="00041D46"/>
    <w:rsid w:val="00045D6B"/>
    <w:rsid w:val="00047F4C"/>
    <w:rsid w:val="00047FAE"/>
    <w:rsid w:val="00050251"/>
    <w:rsid w:val="0005056C"/>
    <w:rsid w:val="00050B77"/>
    <w:rsid w:val="00051D8D"/>
    <w:rsid w:val="00054467"/>
    <w:rsid w:val="0006150A"/>
    <w:rsid w:val="00061CBD"/>
    <w:rsid w:val="00062355"/>
    <w:rsid w:val="00062481"/>
    <w:rsid w:val="00063391"/>
    <w:rsid w:val="000635F3"/>
    <w:rsid w:val="000654C0"/>
    <w:rsid w:val="0006573D"/>
    <w:rsid w:val="00070F41"/>
    <w:rsid w:val="0007146F"/>
    <w:rsid w:val="0007152B"/>
    <w:rsid w:val="00071942"/>
    <w:rsid w:val="000721A9"/>
    <w:rsid w:val="00072516"/>
    <w:rsid w:val="00072CED"/>
    <w:rsid w:val="0007474E"/>
    <w:rsid w:val="0007481B"/>
    <w:rsid w:val="00074893"/>
    <w:rsid w:val="00076E0F"/>
    <w:rsid w:val="00077353"/>
    <w:rsid w:val="000777C9"/>
    <w:rsid w:val="000802A0"/>
    <w:rsid w:val="00080D79"/>
    <w:rsid w:val="00081366"/>
    <w:rsid w:val="000813CF"/>
    <w:rsid w:val="00082BC9"/>
    <w:rsid w:val="000834D4"/>
    <w:rsid w:val="00083A5C"/>
    <w:rsid w:val="000868D9"/>
    <w:rsid w:val="00087A57"/>
    <w:rsid w:val="00087AEC"/>
    <w:rsid w:val="0009194B"/>
    <w:rsid w:val="00093CE8"/>
    <w:rsid w:val="00094B4B"/>
    <w:rsid w:val="000976CB"/>
    <w:rsid w:val="000A04CC"/>
    <w:rsid w:val="000A4CED"/>
    <w:rsid w:val="000A5DEF"/>
    <w:rsid w:val="000B15AC"/>
    <w:rsid w:val="000B2364"/>
    <w:rsid w:val="000B2E29"/>
    <w:rsid w:val="000B335E"/>
    <w:rsid w:val="000B4130"/>
    <w:rsid w:val="000B4431"/>
    <w:rsid w:val="000B5A00"/>
    <w:rsid w:val="000B6AEF"/>
    <w:rsid w:val="000B7139"/>
    <w:rsid w:val="000B7FAD"/>
    <w:rsid w:val="000C0A51"/>
    <w:rsid w:val="000C159F"/>
    <w:rsid w:val="000C2089"/>
    <w:rsid w:val="000C308F"/>
    <w:rsid w:val="000C43BA"/>
    <w:rsid w:val="000C4B99"/>
    <w:rsid w:val="000C55FC"/>
    <w:rsid w:val="000C5B4E"/>
    <w:rsid w:val="000C6348"/>
    <w:rsid w:val="000C6D7A"/>
    <w:rsid w:val="000D2527"/>
    <w:rsid w:val="000D33F6"/>
    <w:rsid w:val="000D3419"/>
    <w:rsid w:val="000D43B8"/>
    <w:rsid w:val="000D57EF"/>
    <w:rsid w:val="000D6DB1"/>
    <w:rsid w:val="000D7787"/>
    <w:rsid w:val="000E0736"/>
    <w:rsid w:val="000E269E"/>
    <w:rsid w:val="000E2986"/>
    <w:rsid w:val="000E4B16"/>
    <w:rsid w:val="000F2432"/>
    <w:rsid w:val="000F34A4"/>
    <w:rsid w:val="000F3B0C"/>
    <w:rsid w:val="000F4D5F"/>
    <w:rsid w:val="000F53D2"/>
    <w:rsid w:val="000F57C0"/>
    <w:rsid w:val="00100E41"/>
    <w:rsid w:val="001019E6"/>
    <w:rsid w:val="001021EF"/>
    <w:rsid w:val="00102773"/>
    <w:rsid w:val="00103AE9"/>
    <w:rsid w:val="00103DC8"/>
    <w:rsid w:val="001057DB"/>
    <w:rsid w:val="0010694D"/>
    <w:rsid w:val="00110587"/>
    <w:rsid w:val="00110928"/>
    <w:rsid w:val="00111610"/>
    <w:rsid w:val="00111952"/>
    <w:rsid w:val="00113F42"/>
    <w:rsid w:val="00115124"/>
    <w:rsid w:val="00115673"/>
    <w:rsid w:val="00117017"/>
    <w:rsid w:val="001207D9"/>
    <w:rsid w:val="00121777"/>
    <w:rsid w:val="001232B6"/>
    <w:rsid w:val="00123645"/>
    <w:rsid w:val="00123DC1"/>
    <w:rsid w:val="00124BFC"/>
    <w:rsid w:val="00124C9C"/>
    <w:rsid w:val="00126A21"/>
    <w:rsid w:val="00126B9C"/>
    <w:rsid w:val="00126DD5"/>
    <w:rsid w:val="00130888"/>
    <w:rsid w:val="00132476"/>
    <w:rsid w:val="00133B96"/>
    <w:rsid w:val="001362D9"/>
    <w:rsid w:val="00137EDC"/>
    <w:rsid w:val="0014042D"/>
    <w:rsid w:val="00141004"/>
    <w:rsid w:val="00141FDD"/>
    <w:rsid w:val="00142E1C"/>
    <w:rsid w:val="0014338D"/>
    <w:rsid w:val="00143A25"/>
    <w:rsid w:val="00143ADF"/>
    <w:rsid w:val="001449D0"/>
    <w:rsid w:val="00146E38"/>
    <w:rsid w:val="001502D9"/>
    <w:rsid w:val="001507B9"/>
    <w:rsid w:val="00150BB1"/>
    <w:rsid w:val="00152AF8"/>
    <w:rsid w:val="00153D01"/>
    <w:rsid w:val="001543AB"/>
    <w:rsid w:val="0015481C"/>
    <w:rsid w:val="00156687"/>
    <w:rsid w:val="0016141B"/>
    <w:rsid w:val="00161CEC"/>
    <w:rsid w:val="00162510"/>
    <w:rsid w:val="00162A86"/>
    <w:rsid w:val="00165915"/>
    <w:rsid w:val="0016659B"/>
    <w:rsid w:val="001673A2"/>
    <w:rsid w:val="001677C3"/>
    <w:rsid w:val="001705A2"/>
    <w:rsid w:val="00171A69"/>
    <w:rsid w:val="00171DB9"/>
    <w:rsid w:val="0017303C"/>
    <w:rsid w:val="001736A0"/>
    <w:rsid w:val="00174704"/>
    <w:rsid w:val="00174F0F"/>
    <w:rsid w:val="00175F5B"/>
    <w:rsid w:val="00180975"/>
    <w:rsid w:val="001818CA"/>
    <w:rsid w:val="001819C9"/>
    <w:rsid w:val="00182169"/>
    <w:rsid w:val="001823EF"/>
    <w:rsid w:val="00183E43"/>
    <w:rsid w:val="00183E49"/>
    <w:rsid w:val="00184BCF"/>
    <w:rsid w:val="00184BFE"/>
    <w:rsid w:val="001865A9"/>
    <w:rsid w:val="00186D97"/>
    <w:rsid w:val="00187147"/>
    <w:rsid w:val="00187D11"/>
    <w:rsid w:val="00190913"/>
    <w:rsid w:val="001916F9"/>
    <w:rsid w:val="00192259"/>
    <w:rsid w:val="00192EE1"/>
    <w:rsid w:val="001940DF"/>
    <w:rsid w:val="001A023D"/>
    <w:rsid w:val="001A15A8"/>
    <w:rsid w:val="001A1F1A"/>
    <w:rsid w:val="001A4E14"/>
    <w:rsid w:val="001A5050"/>
    <w:rsid w:val="001A531C"/>
    <w:rsid w:val="001A5385"/>
    <w:rsid w:val="001A5AE4"/>
    <w:rsid w:val="001B142E"/>
    <w:rsid w:val="001B1472"/>
    <w:rsid w:val="001B1803"/>
    <w:rsid w:val="001B2253"/>
    <w:rsid w:val="001B2262"/>
    <w:rsid w:val="001B27F1"/>
    <w:rsid w:val="001B4B7D"/>
    <w:rsid w:val="001B53B8"/>
    <w:rsid w:val="001B5D87"/>
    <w:rsid w:val="001B7574"/>
    <w:rsid w:val="001C02C2"/>
    <w:rsid w:val="001C11CF"/>
    <w:rsid w:val="001C2345"/>
    <w:rsid w:val="001C37D5"/>
    <w:rsid w:val="001C3BE2"/>
    <w:rsid w:val="001C494E"/>
    <w:rsid w:val="001C4FEE"/>
    <w:rsid w:val="001C5597"/>
    <w:rsid w:val="001C59E3"/>
    <w:rsid w:val="001C6D89"/>
    <w:rsid w:val="001C7D3A"/>
    <w:rsid w:val="001D0863"/>
    <w:rsid w:val="001D0D51"/>
    <w:rsid w:val="001D1897"/>
    <w:rsid w:val="001D1BC9"/>
    <w:rsid w:val="001D3249"/>
    <w:rsid w:val="001D6615"/>
    <w:rsid w:val="001D7F03"/>
    <w:rsid w:val="001E0A38"/>
    <w:rsid w:val="001E173D"/>
    <w:rsid w:val="001E1850"/>
    <w:rsid w:val="001E1B9B"/>
    <w:rsid w:val="001E2AA7"/>
    <w:rsid w:val="001E301E"/>
    <w:rsid w:val="001E3D33"/>
    <w:rsid w:val="001E4408"/>
    <w:rsid w:val="001E449C"/>
    <w:rsid w:val="001E730E"/>
    <w:rsid w:val="001F0FB4"/>
    <w:rsid w:val="001F2717"/>
    <w:rsid w:val="001F2FDC"/>
    <w:rsid w:val="001F55D2"/>
    <w:rsid w:val="001F566A"/>
    <w:rsid w:val="001F5906"/>
    <w:rsid w:val="001F5A63"/>
    <w:rsid w:val="001F638E"/>
    <w:rsid w:val="001F6A53"/>
    <w:rsid w:val="00201E2B"/>
    <w:rsid w:val="00203337"/>
    <w:rsid w:val="00203542"/>
    <w:rsid w:val="00203666"/>
    <w:rsid w:val="002044E6"/>
    <w:rsid w:val="00204EE0"/>
    <w:rsid w:val="002053FC"/>
    <w:rsid w:val="00206251"/>
    <w:rsid w:val="00207294"/>
    <w:rsid w:val="00211B38"/>
    <w:rsid w:val="00212CA4"/>
    <w:rsid w:val="00213984"/>
    <w:rsid w:val="002145A3"/>
    <w:rsid w:val="002151B0"/>
    <w:rsid w:val="002230F9"/>
    <w:rsid w:val="00223A0C"/>
    <w:rsid w:val="00225604"/>
    <w:rsid w:val="002268F2"/>
    <w:rsid w:val="00226FF0"/>
    <w:rsid w:val="00230435"/>
    <w:rsid w:val="0023060F"/>
    <w:rsid w:val="002308A7"/>
    <w:rsid w:val="00232C3A"/>
    <w:rsid w:val="002336E4"/>
    <w:rsid w:val="00233A81"/>
    <w:rsid w:val="00233D21"/>
    <w:rsid w:val="0023557C"/>
    <w:rsid w:val="00235AB8"/>
    <w:rsid w:val="00236C04"/>
    <w:rsid w:val="00243635"/>
    <w:rsid w:val="00244427"/>
    <w:rsid w:val="002467FB"/>
    <w:rsid w:val="00246AF3"/>
    <w:rsid w:val="00246D0F"/>
    <w:rsid w:val="00246F8F"/>
    <w:rsid w:val="00250346"/>
    <w:rsid w:val="0025174B"/>
    <w:rsid w:val="00253145"/>
    <w:rsid w:val="00254447"/>
    <w:rsid w:val="002552A6"/>
    <w:rsid w:val="002557F5"/>
    <w:rsid w:val="002563B5"/>
    <w:rsid w:val="0026003E"/>
    <w:rsid w:val="002613ED"/>
    <w:rsid w:val="0026219F"/>
    <w:rsid w:val="0026224B"/>
    <w:rsid w:val="002622CD"/>
    <w:rsid w:val="00262785"/>
    <w:rsid w:val="00262A5C"/>
    <w:rsid w:val="002639BD"/>
    <w:rsid w:val="00263CB9"/>
    <w:rsid w:val="00265760"/>
    <w:rsid w:val="0026763C"/>
    <w:rsid w:val="00270394"/>
    <w:rsid w:val="002706A8"/>
    <w:rsid w:val="002708D1"/>
    <w:rsid w:val="002709F1"/>
    <w:rsid w:val="00271EA3"/>
    <w:rsid w:val="00273089"/>
    <w:rsid w:val="0027403A"/>
    <w:rsid w:val="00274852"/>
    <w:rsid w:val="002769D1"/>
    <w:rsid w:val="00280207"/>
    <w:rsid w:val="0028069B"/>
    <w:rsid w:val="00283C27"/>
    <w:rsid w:val="002843DB"/>
    <w:rsid w:val="00284526"/>
    <w:rsid w:val="002869CB"/>
    <w:rsid w:val="00286F52"/>
    <w:rsid w:val="00290564"/>
    <w:rsid w:val="0029160D"/>
    <w:rsid w:val="00292B90"/>
    <w:rsid w:val="00294A42"/>
    <w:rsid w:val="002966CB"/>
    <w:rsid w:val="002970AF"/>
    <w:rsid w:val="0029774E"/>
    <w:rsid w:val="002979B9"/>
    <w:rsid w:val="002A130C"/>
    <w:rsid w:val="002A1899"/>
    <w:rsid w:val="002A1E96"/>
    <w:rsid w:val="002A56D5"/>
    <w:rsid w:val="002A597F"/>
    <w:rsid w:val="002A5F2C"/>
    <w:rsid w:val="002A7152"/>
    <w:rsid w:val="002A7CBC"/>
    <w:rsid w:val="002B0278"/>
    <w:rsid w:val="002B0EFB"/>
    <w:rsid w:val="002B1BD8"/>
    <w:rsid w:val="002B2A56"/>
    <w:rsid w:val="002B2F85"/>
    <w:rsid w:val="002B534D"/>
    <w:rsid w:val="002B56E5"/>
    <w:rsid w:val="002B6D3C"/>
    <w:rsid w:val="002B75A9"/>
    <w:rsid w:val="002B7C92"/>
    <w:rsid w:val="002B7F9E"/>
    <w:rsid w:val="002C08C9"/>
    <w:rsid w:val="002C0AAA"/>
    <w:rsid w:val="002C42A9"/>
    <w:rsid w:val="002C6DBE"/>
    <w:rsid w:val="002D128A"/>
    <w:rsid w:val="002D15A5"/>
    <w:rsid w:val="002D252E"/>
    <w:rsid w:val="002D2747"/>
    <w:rsid w:val="002D2921"/>
    <w:rsid w:val="002D6C7D"/>
    <w:rsid w:val="002E1E0E"/>
    <w:rsid w:val="002E229F"/>
    <w:rsid w:val="002E5EA3"/>
    <w:rsid w:val="002E7524"/>
    <w:rsid w:val="002F1384"/>
    <w:rsid w:val="002F2C0D"/>
    <w:rsid w:val="002F34AC"/>
    <w:rsid w:val="002F370C"/>
    <w:rsid w:val="002F3AC3"/>
    <w:rsid w:val="002F44C6"/>
    <w:rsid w:val="002F64A1"/>
    <w:rsid w:val="002F660D"/>
    <w:rsid w:val="002F6A6C"/>
    <w:rsid w:val="00301D8C"/>
    <w:rsid w:val="00302AE1"/>
    <w:rsid w:val="003039FA"/>
    <w:rsid w:val="00303B78"/>
    <w:rsid w:val="00304393"/>
    <w:rsid w:val="003069AF"/>
    <w:rsid w:val="003071DB"/>
    <w:rsid w:val="003117E4"/>
    <w:rsid w:val="00311E4F"/>
    <w:rsid w:val="00311E73"/>
    <w:rsid w:val="00312D99"/>
    <w:rsid w:val="003163A7"/>
    <w:rsid w:val="00316F62"/>
    <w:rsid w:val="00320313"/>
    <w:rsid w:val="0032075C"/>
    <w:rsid w:val="00320C9D"/>
    <w:rsid w:val="00321C1E"/>
    <w:rsid w:val="00322053"/>
    <w:rsid w:val="00322A34"/>
    <w:rsid w:val="003246F5"/>
    <w:rsid w:val="00324789"/>
    <w:rsid w:val="0032576D"/>
    <w:rsid w:val="00331A5C"/>
    <w:rsid w:val="00331CD1"/>
    <w:rsid w:val="003321FC"/>
    <w:rsid w:val="003342FD"/>
    <w:rsid w:val="003344A6"/>
    <w:rsid w:val="003357AF"/>
    <w:rsid w:val="00335A0F"/>
    <w:rsid w:val="00336774"/>
    <w:rsid w:val="0033773F"/>
    <w:rsid w:val="00341052"/>
    <w:rsid w:val="0034132B"/>
    <w:rsid w:val="00342DC7"/>
    <w:rsid w:val="003430A4"/>
    <w:rsid w:val="00343926"/>
    <w:rsid w:val="00343D5F"/>
    <w:rsid w:val="003441C7"/>
    <w:rsid w:val="0034421C"/>
    <w:rsid w:val="00345750"/>
    <w:rsid w:val="0035013D"/>
    <w:rsid w:val="00350BA6"/>
    <w:rsid w:val="00351A69"/>
    <w:rsid w:val="0035280C"/>
    <w:rsid w:val="0035324F"/>
    <w:rsid w:val="00353AB4"/>
    <w:rsid w:val="00355B63"/>
    <w:rsid w:val="00356018"/>
    <w:rsid w:val="00356448"/>
    <w:rsid w:val="00356459"/>
    <w:rsid w:val="003603B3"/>
    <w:rsid w:val="00360D7F"/>
    <w:rsid w:val="0036105F"/>
    <w:rsid w:val="00362A81"/>
    <w:rsid w:val="00364353"/>
    <w:rsid w:val="003655E0"/>
    <w:rsid w:val="00365B87"/>
    <w:rsid w:val="003678F7"/>
    <w:rsid w:val="003703D3"/>
    <w:rsid w:val="0037281F"/>
    <w:rsid w:val="0037314D"/>
    <w:rsid w:val="00373628"/>
    <w:rsid w:val="0037461E"/>
    <w:rsid w:val="00374E8D"/>
    <w:rsid w:val="00375361"/>
    <w:rsid w:val="003757AA"/>
    <w:rsid w:val="00375816"/>
    <w:rsid w:val="0037673B"/>
    <w:rsid w:val="003774CD"/>
    <w:rsid w:val="00377BC9"/>
    <w:rsid w:val="00377D7B"/>
    <w:rsid w:val="00377F51"/>
    <w:rsid w:val="00381E81"/>
    <w:rsid w:val="00382C69"/>
    <w:rsid w:val="00383740"/>
    <w:rsid w:val="00384DE1"/>
    <w:rsid w:val="0038643C"/>
    <w:rsid w:val="00386F19"/>
    <w:rsid w:val="00387843"/>
    <w:rsid w:val="00391860"/>
    <w:rsid w:val="00392688"/>
    <w:rsid w:val="00395DC2"/>
    <w:rsid w:val="00396466"/>
    <w:rsid w:val="0039684D"/>
    <w:rsid w:val="0039705F"/>
    <w:rsid w:val="00397B90"/>
    <w:rsid w:val="00397F01"/>
    <w:rsid w:val="003A03BC"/>
    <w:rsid w:val="003A15D5"/>
    <w:rsid w:val="003A3EB0"/>
    <w:rsid w:val="003A435F"/>
    <w:rsid w:val="003A47E2"/>
    <w:rsid w:val="003A6427"/>
    <w:rsid w:val="003B036F"/>
    <w:rsid w:val="003B1531"/>
    <w:rsid w:val="003B6355"/>
    <w:rsid w:val="003B6831"/>
    <w:rsid w:val="003C09CB"/>
    <w:rsid w:val="003C14C3"/>
    <w:rsid w:val="003C349B"/>
    <w:rsid w:val="003C3E2D"/>
    <w:rsid w:val="003C445F"/>
    <w:rsid w:val="003C4913"/>
    <w:rsid w:val="003C573C"/>
    <w:rsid w:val="003D378A"/>
    <w:rsid w:val="003D55BA"/>
    <w:rsid w:val="003D602D"/>
    <w:rsid w:val="003D7149"/>
    <w:rsid w:val="003E21B6"/>
    <w:rsid w:val="003E3A99"/>
    <w:rsid w:val="003E3D4F"/>
    <w:rsid w:val="003E4457"/>
    <w:rsid w:val="003E51A3"/>
    <w:rsid w:val="003E6D00"/>
    <w:rsid w:val="003E6EB7"/>
    <w:rsid w:val="003F136B"/>
    <w:rsid w:val="003F2AB0"/>
    <w:rsid w:val="003F5145"/>
    <w:rsid w:val="0040061E"/>
    <w:rsid w:val="00400BEE"/>
    <w:rsid w:val="00400D80"/>
    <w:rsid w:val="004027AF"/>
    <w:rsid w:val="00403201"/>
    <w:rsid w:val="00403362"/>
    <w:rsid w:val="0040367B"/>
    <w:rsid w:val="00403A83"/>
    <w:rsid w:val="00406B77"/>
    <w:rsid w:val="0040717D"/>
    <w:rsid w:val="00407CB6"/>
    <w:rsid w:val="004110DC"/>
    <w:rsid w:val="00411F5D"/>
    <w:rsid w:val="004137CC"/>
    <w:rsid w:val="00413A06"/>
    <w:rsid w:val="00413B23"/>
    <w:rsid w:val="00414E5C"/>
    <w:rsid w:val="00415F2D"/>
    <w:rsid w:val="004165E7"/>
    <w:rsid w:val="00416F23"/>
    <w:rsid w:val="00420025"/>
    <w:rsid w:val="004217D8"/>
    <w:rsid w:val="00421DC8"/>
    <w:rsid w:val="004225C3"/>
    <w:rsid w:val="0042264B"/>
    <w:rsid w:val="00423E6B"/>
    <w:rsid w:val="00424A53"/>
    <w:rsid w:val="00425757"/>
    <w:rsid w:val="00425FCA"/>
    <w:rsid w:val="004263AF"/>
    <w:rsid w:val="0042724F"/>
    <w:rsid w:val="00427D58"/>
    <w:rsid w:val="00430931"/>
    <w:rsid w:val="004311D8"/>
    <w:rsid w:val="00431729"/>
    <w:rsid w:val="00431AB5"/>
    <w:rsid w:val="00432A8E"/>
    <w:rsid w:val="00433ADB"/>
    <w:rsid w:val="00434F20"/>
    <w:rsid w:val="00434FDB"/>
    <w:rsid w:val="00435290"/>
    <w:rsid w:val="004354EA"/>
    <w:rsid w:val="0044085C"/>
    <w:rsid w:val="00441579"/>
    <w:rsid w:val="00441F42"/>
    <w:rsid w:val="004421B9"/>
    <w:rsid w:val="00443B93"/>
    <w:rsid w:val="00444B2F"/>
    <w:rsid w:val="00450B60"/>
    <w:rsid w:val="00452CDD"/>
    <w:rsid w:val="00452D87"/>
    <w:rsid w:val="004533CA"/>
    <w:rsid w:val="00453767"/>
    <w:rsid w:val="00453980"/>
    <w:rsid w:val="004548DE"/>
    <w:rsid w:val="00454906"/>
    <w:rsid w:val="00456698"/>
    <w:rsid w:val="00456840"/>
    <w:rsid w:val="00456F4C"/>
    <w:rsid w:val="00460213"/>
    <w:rsid w:val="00460C68"/>
    <w:rsid w:val="004614A2"/>
    <w:rsid w:val="00462591"/>
    <w:rsid w:val="004643B6"/>
    <w:rsid w:val="00465A7B"/>
    <w:rsid w:val="004668AC"/>
    <w:rsid w:val="004669DD"/>
    <w:rsid w:val="00466C04"/>
    <w:rsid w:val="004674BA"/>
    <w:rsid w:val="004725E9"/>
    <w:rsid w:val="00473824"/>
    <w:rsid w:val="00474267"/>
    <w:rsid w:val="0047544C"/>
    <w:rsid w:val="004759DE"/>
    <w:rsid w:val="00477F74"/>
    <w:rsid w:val="00481CAD"/>
    <w:rsid w:val="00482244"/>
    <w:rsid w:val="00482366"/>
    <w:rsid w:val="004837E6"/>
    <w:rsid w:val="004850D6"/>
    <w:rsid w:val="00486960"/>
    <w:rsid w:val="004877CC"/>
    <w:rsid w:val="00487E42"/>
    <w:rsid w:val="00490354"/>
    <w:rsid w:val="00491CBC"/>
    <w:rsid w:val="00493DC5"/>
    <w:rsid w:val="00494439"/>
    <w:rsid w:val="004944C0"/>
    <w:rsid w:val="00495010"/>
    <w:rsid w:val="0049542D"/>
    <w:rsid w:val="00495D28"/>
    <w:rsid w:val="004978AC"/>
    <w:rsid w:val="004A247E"/>
    <w:rsid w:val="004A3340"/>
    <w:rsid w:val="004A48F7"/>
    <w:rsid w:val="004A547F"/>
    <w:rsid w:val="004A6DEE"/>
    <w:rsid w:val="004A6F9E"/>
    <w:rsid w:val="004B1FB5"/>
    <w:rsid w:val="004B295D"/>
    <w:rsid w:val="004B2CFE"/>
    <w:rsid w:val="004B34D4"/>
    <w:rsid w:val="004C03ED"/>
    <w:rsid w:val="004C0C6E"/>
    <w:rsid w:val="004C390D"/>
    <w:rsid w:val="004C39A6"/>
    <w:rsid w:val="004C3BAE"/>
    <w:rsid w:val="004C439C"/>
    <w:rsid w:val="004C6083"/>
    <w:rsid w:val="004C618F"/>
    <w:rsid w:val="004C69FC"/>
    <w:rsid w:val="004D1407"/>
    <w:rsid w:val="004D2846"/>
    <w:rsid w:val="004D2AB3"/>
    <w:rsid w:val="004D2AF1"/>
    <w:rsid w:val="004D3744"/>
    <w:rsid w:val="004D4D17"/>
    <w:rsid w:val="004D59A3"/>
    <w:rsid w:val="004D62CB"/>
    <w:rsid w:val="004D6386"/>
    <w:rsid w:val="004E18E4"/>
    <w:rsid w:val="004E356A"/>
    <w:rsid w:val="004E3BAD"/>
    <w:rsid w:val="004E3DA5"/>
    <w:rsid w:val="004E5525"/>
    <w:rsid w:val="004E55F0"/>
    <w:rsid w:val="004E65D0"/>
    <w:rsid w:val="004E7C5A"/>
    <w:rsid w:val="004F001B"/>
    <w:rsid w:val="004F094B"/>
    <w:rsid w:val="004F09E9"/>
    <w:rsid w:val="004F2613"/>
    <w:rsid w:val="004F53A2"/>
    <w:rsid w:val="004F66CB"/>
    <w:rsid w:val="0050095D"/>
    <w:rsid w:val="00503275"/>
    <w:rsid w:val="005035DB"/>
    <w:rsid w:val="00504F6C"/>
    <w:rsid w:val="00506587"/>
    <w:rsid w:val="00507025"/>
    <w:rsid w:val="00507D11"/>
    <w:rsid w:val="00507E9A"/>
    <w:rsid w:val="00510344"/>
    <w:rsid w:val="00510FDD"/>
    <w:rsid w:val="00511BEC"/>
    <w:rsid w:val="00511CE5"/>
    <w:rsid w:val="00512254"/>
    <w:rsid w:val="00512443"/>
    <w:rsid w:val="00513B98"/>
    <w:rsid w:val="0051401F"/>
    <w:rsid w:val="00515026"/>
    <w:rsid w:val="00515BCF"/>
    <w:rsid w:val="00516366"/>
    <w:rsid w:val="00516C15"/>
    <w:rsid w:val="00520590"/>
    <w:rsid w:val="00521F29"/>
    <w:rsid w:val="0052269D"/>
    <w:rsid w:val="00522BD5"/>
    <w:rsid w:val="00523CED"/>
    <w:rsid w:val="005249EB"/>
    <w:rsid w:val="00525EC0"/>
    <w:rsid w:val="0052743B"/>
    <w:rsid w:val="00527B8D"/>
    <w:rsid w:val="00530475"/>
    <w:rsid w:val="00533045"/>
    <w:rsid w:val="00534867"/>
    <w:rsid w:val="00535E1C"/>
    <w:rsid w:val="00537974"/>
    <w:rsid w:val="00541B43"/>
    <w:rsid w:val="00541F86"/>
    <w:rsid w:val="00547A95"/>
    <w:rsid w:val="0055244E"/>
    <w:rsid w:val="005553EB"/>
    <w:rsid w:val="005559D9"/>
    <w:rsid w:val="005562E9"/>
    <w:rsid w:val="0055694E"/>
    <w:rsid w:val="00557314"/>
    <w:rsid w:val="00557696"/>
    <w:rsid w:val="005601D3"/>
    <w:rsid w:val="00562D74"/>
    <w:rsid w:val="005641A5"/>
    <w:rsid w:val="00564BD7"/>
    <w:rsid w:val="00565CBB"/>
    <w:rsid w:val="00566702"/>
    <w:rsid w:val="0056752E"/>
    <w:rsid w:val="00570900"/>
    <w:rsid w:val="00572448"/>
    <w:rsid w:val="005735C3"/>
    <w:rsid w:val="005770CC"/>
    <w:rsid w:val="005776F3"/>
    <w:rsid w:val="00580819"/>
    <w:rsid w:val="00583A85"/>
    <w:rsid w:val="00585222"/>
    <w:rsid w:val="005853A4"/>
    <w:rsid w:val="00585AE4"/>
    <w:rsid w:val="00586473"/>
    <w:rsid w:val="005900D6"/>
    <w:rsid w:val="00591EE5"/>
    <w:rsid w:val="0059306F"/>
    <w:rsid w:val="00593D27"/>
    <w:rsid w:val="005944F6"/>
    <w:rsid w:val="005A0A57"/>
    <w:rsid w:val="005A0F28"/>
    <w:rsid w:val="005A18AA"/>
    <w:rsid w:val="005A1ACE"/>
    <w:rsid w:val="005A1CDB"/>
    <w:rsid w:val="005A2973"/>
    <w:rsid w:val="005A517C"/>
    <w:rsid w:val="005A627A"/>
    <w:rsid w:val="005A6674"/>
    <w:rsid w:val="005A6EFC"/>
    <w:rsid w:val="005A71FC"/>
    <w:rsid w:val="005B00FA"/>
    <w:rsid w:val="005B1EE2"/>
    <w:rsid w:val="005B2541"/>
    <w:rsid w:val="005B3298"/>
    <w:rsid w:val="005B39BF"/>
    <w:rsid w:val="005B3DC5"/>
    <w:rsid w:val="005B7715"/>
    <w:rsid w:val="005B7D02"/>
    <w:rsid w:val="005C042A"/>
    <w:rsid w:val="005C08DC"/>
    <w:rsid w:val="005C1A8A"/>
    <w:rsid w:val="005C3260"/>
    <w:rsid w:val="005C3B58"/>
    <w:rsid w:val="005C555A"/>
    <w:rsid w:val="005C5905"/>
    <w:rsid w:val="005C7B7F"/>
    <w:rsid w:val="005D0C80"/>
    <w:rsid w:val="005D14B5"/>
    <w:rsid w:val="005D1510"/>
    <w:rsid w:val="005D2D5E"/>
    <w:rsid w:val="005D4B27"/>
    <w:rsid w:val="005D7B09"/>
    <w:rsid w:val="005D7B59"/>
    <w:rsid w:val="005E0722"/>
    <w:rsid w:val="005E0F0A"/>
    <w:rsid w:val="005E111F"/>
    <w:rsid w:val="005E3135"/>
    <w:rsid w:val="005E3E00"/>
    <w:rsid w:val="005E3F9F"/>
    <w:rsid w:val="005E459F"/>
    <w:rsid w:val="005E46F2"/>
    <w:rsid w:val="005E5257"/>
    <w:rsid w:val="005E5C32"/>
    <w:rsid w:val="005E6211"/>
    <w:rsid w:val="005E6394"/>
    <w:rsid w:val="005E7811"/>
    <w:rsid w:val="005F0EEE"/>
    <w:rsid w:val="005F0F56"/>
    <w:rsid w:val="005F1972"/>
    <w:rsid w:val="005F4D7D"/>
    <w:rsid w:val="005F56E7"/>
    <w:rsid w:val="00600BF2"/>
    <w:rsid w:val="00601301"/>
    <w:rsid w:val="006018FC"/>
    <w:rsid w:val="00601C22"/>
    <w:rsid w:val="00601F4A"/>
    <w:rsid w:val="00602419"/>
    <w:rsid w:val="00604F83"/>
    <w:rsid w:val="00605D5E"/>
    <w:rsid w:val="0060693D"/>
    <w:rsid w:val="00606FE3"/>
    <w:rsid w:val="006100BC"/>
    <w:rsid w:val="00613D59"/>
    <w:rsid w:val="00616DF5"/>
    <w:rsid w:val="006203FA"/>
    <w:rsid w:val="006218FE"/>
    <w:rsid w:val="00622F0F"/>
    <w:rsid w:val="006257F3"/>
    <w:rsid w:val="0062633F"/>
    <w:rsid w:val="0062648C"/>
    <w:rsid w:val="00626547"/>
    <w:rsid w:val="00627A0B"/>
    <w:rsid w:val="00630C77"/>
    <w:rsid w:val="006314BC"/>
    <w:rsid w:val="00632DFA"/>
    <w:rsid w:val="00634127"/>
    <w:rsid w:val="006349A7"/>
    <w:rsid w:val="006350EB"/>
    <w:rsid w:val="00636407"/>
    <w:rsid w:val="006367CF"/>
    <w:rsid w:val="006368D7"/>
    <w:rsid w:val="00636A37"/>
    <w:rsid w:val="006375A0"/>
    <w:rsid w:val="00637D01"/>
    <w:rsid w:val="00640BDD"/>
    <w:rsid w:val="00641185"/>
    <w:rsid w:val="0064264E"/>
    <w:rsid w:val="00642CBF"/>
    <w:rsid w:val="00644A15"/>
    <w:rsid w:val="00644AB5"/>
    <w:rsid w:val="00644FC4"/>
    <w:rsid w:val="00647DBD"/>
    <w:rsid w:val="00650EE2"/>
    <w:rsid w:val="00651B74"/>
    <w:rsid w:val="00651E26"/>
    <w:rsid w:val="00651F84"/>
    <w:rsid w:val="0065458E"/>
    <w:rsid w:val="00655340"/>
    <w:rsid w:val="00655D5C"/>
    <w:rsid w:val="00656DC5"/>
    <w:rsid w:val="00657060"/>
    <w:rsid w:val="00657FEF"/>
    <w:rsid w:val="00667EEB"/>
    <w:rsid w:val="00671907"/>
    <w:rsid w:val="00671A65"/>
    <w:rsid w:val="00672356"/>
    <w:rsid w:val="00672999"/>
    <w:rsid w:val="00674F12"/>
    <w:rsid w:val="0067614B"/>
    <w:rsid w:val="0067627B"/>
    <w:rsid w:val="00676309"/>
    <w:rsid w:val="00677809"/>
    <w:rsid w:val="006817DF"/>
    <w:rsid w:val="006828AB"/>
    <w:rsid w:val="006835B0"/>
    <w:rsid w:val="006840E4"/>
    <w:rsid w:val="00686045"/>
    <w:rsid w:val="006864A5"/>
    <w:rsid w:val="00687C1B"/>
    <w:rsid w:val="00687C5E"/>
    <w:rsid w:val="00687CB1"/>
    <w:rsid w:val="00691527"/>
    <w:rsid w:val="00692637"/>
    <w:rsid w:val="00693040"/>
    <w:rsid w:val="006962C7"/>
    <w:rsid w:val="00697245"/>
    <w:rsid w:val="00697FD8"/>
    <w:rsid w:val="006A0CEA"/>
    <w:rsid w:val="006A2E2A"/>
    <w:rsid w:val="006A3D9A"/>
    <w:rsid w:val="006A5A29"/>
    <w:rsid w:val="006A6688"/>
    <w:rsid w:val="006A6C7A"/>
    <w:rsid w:val="006B04EA"/>
    <w:rsid w:val="006B488F"/>
    <w:rsid w:val="006B505C"/>
    <w:rsid w:val="006B7198"/>
    <w:rsid w:val="006B77BE"/>
    <w:rsid w:val="006C11B7"/>
    <w:rsid w:val="006C1360"/>
    <w:rsid w:val="006C18F6"/>
    <w:rsid w:val="006C2FEB"/>
    <w:rsid w:val="006C3E6F"/>
    <w:rsid w:val="006C439B"/>
    <w:rsid w:val="006C4A82"/>
    <w:rsid w:val="006C5D1D"/>
    <w:rsid w:val="006C6047"/>
    <w:rsid w:val="006C6F3D"/>
    <w:rsid w:val="006D1A8F"/>
    <w:rsid w:val="006D28D6"/>
    <w:rsid w:val="006D3EF5"/>
    <w:rsid w:val="006D428E"/>
    <w:rsid w:val="006D5984"/>
    <w:rsid w:val="006D5EAA"/>
    <w:rsid w:val="006E0255"/>
    <w:rsid w:val="006E02C0"/>
    <w:rsid w:val="006E197D"/>
    <w:rsid w:val="006E29D0"/>
    <w:rsid w:val="006E4E95"/>
    <w:rsid w:val="006E740D"/>
    <w:rsid w:val="006F18A8"/>
    <w:rsid w:val="006F2BE0"/>
    <w:rsid w:val="006F315A"/>
    <w:rsid w:val="006F3E46"/>
    <w:rsid w:val="00701415"/>
    <w:rsid w:val="00701892"/>
    <w:rsid w:val="00702FF0"/>
    <w:rsid w:val="00703223"/>
    <w:rsid w:val="00703C02"/>
    <w:rsid w:val="00703CD7"/>
    <w:rsid w:val="0070555F"/>
    <w:rsid w:val="007058B4"/>
    <w:rsid w:val="00705B51"/>
    <w:rsid w:val="00706380"/>
    <w:rsid w:val="007069B8"/>
    <w:rsid w:val="0070752C"/>
    <w:rsid w:val="00707AFF"/>
    <w:rsid w:val="007110FD"/>
    <w:rsid w:val="00711922"/>
    <w:rsid w:val="0071286E"/>
    <w:rsid w:val="00713ABD"/>
    <w:rsid w:val="00714C14"/>
    <w:rsid w:val="00716102"/>
    <w:rsid w:val="007162E0"/>
    <w:rsid w:val="007172ED"/>
    <w:rsid w:val="00717496"/>
    <w:rsid w:val="007201AD"/>
    <w:rsid w:val="00720C86"/>
    <w:rsid w:val="00722587"/>
    <w:rsid w:val="00722EE9"/>
    <w:rsid w:val="00726FDF"/>
    <w:rsid w:val="007319C1"/>
    <w:rsid w:val="00731AB2"/>
    <w:rsid w:val="00734940"/>
    <w:rsid w:val="00740CB9"/>
    <w:rsid w:val="007410F7"/>
    <w:rsid w:val="00741E78"/>
    <w:rsid w:val="00743C5B"/>
    <w:rsid w:val="00745BA4"/>
    <w:rsid w:val="007472A5"/>
    <w:rsid w:val="00747A31"/>
    <w:rsid w:val="00751DD6"/>
    <w:rsid w:val="0075201F"/>
    <w:rsid w:val="007522DD"/>
    <w:rsid w:val="00754F31"/>
    <w:rsid w:val="007555ED"/>
    <w:rsid w:val="007558B2"/>
    <w:rsid w:val="00756151"/>
    <w:rsid w:val="00756F7D"/>
    <w:rsid w:val="00760A8A"/>
    <w:rsid w:val="00762217"/>
    <w:rsid w:val="00764C55"/>
    <w:rsid w:val="00766942"/>
    <w:rsid w:val="007671B0"/>
    <w:rsid w:val="0077012D"/>
    <w:rsid w:val="007705BD"/>
    <w:rsid w:val="0077318D"/>
    <w:rsid w:val="00774192"/>
    <w:rsid w:val="00775F14"/>
    <w:rsid w:val="0077702C"/>
    <w:rsid w:val="0077756E"/>
    <w:rsid w:val="00781F4A"/>
    <w:rsid w:val="00782B67"/>
    <w:rsid w:val="00783AAF"/>
    <w:rsid w:val="007845C2"/>
    <w:rsid w:val="0078509C"/>
    <w:rsid w:val="0078554E"/>
    <w:rsid w:val="00787551"/>
    <w:rsid w:val="0079056C"/>
    <w:rsid w:val="00790EA8"/>
    <w:rsid w:val="007926B7"/>
    <w:rsid w:val="00793222"/>
    <w:rsid w:val="007947A0"/>
    <w:rsid w:val="00797D44"/>
    <w:rsid w:val="007A1AF6"/>
    <w:rsid w:val="007A375D"/>
    <w:rsid w:val="007A4332"/>
    <w:rsid w:val="007A4361"/>
    <w:rsid w:val="007A46B5"/>
    <w:rsid w:val="007A47A7"/>
    <w:rsid w:val="007A482C"/>
    <w:rsid w:val="007A75D4"/>
    <w:rsid w:val="007B2782"/>
    <w:rsid w:val="007B2A6B"/>
    <w:rsid w:val="007C279C"/>
    <w:rsid w:val="007C44E1"/>
    <w:rsid w:val="007C6283"/>
    <w:rsid w:val="007C72C8"/>
    <w:rsid w:val="007D043A"/>
    <w:rsid w:val="007D1BCC"/>
    <w:rsid w:val="007D3EBA"/>
    <w:rsid w:val="007D44C6"/>
    <w:rsid w:val="007D46B9"/>
    <w:rsid w:val="007D5951"/>
    <w:rsid w:val="007D5CA2"/>
    <w:rsid w:val="007D7C91"/>
    <w:rsid w:val="007D7D7C"/>
    <w:rsid w:val="007D7DE8"/>
    <w:rsid w:val="007E08C5"/>
    <w:rsid w:val="007E135E"/>
    <w:rsid w:val="007E3A9B"/>
    <w:rsid w:val="007E5282"/>
    <w:rsid w:val="007E52FD"/>
    <w:rsid w:val="007E6A06"/>
    <w:rsid w:val="007E6CAC"/>
    <w:rsid w:val="007E6FD7"/>
    <w:rsid w:val="007E7404"/>
    <w:rsid w:val="007E774E"/>
    <w:rsid w:val="007E79E5"/>
    <w:rsid w:val="007F10D8"/>
    <w:rsid w:val="007F1AB4"/>
    <w:rsid w:val="007F1EE0"/>
    <w:rsid w:val="007F2B89"/>
    <w:rsid w:val="007F2D6E"/>
    <w:rsid w:val="007F3DFC"/>
    <w:rsid w:val="007F5297"/>
    <w:rsid w:val="007F5E93"/>
    <w:rsid w:val="0080089C"/>
    <w:rsid w:val="00801897"/>
    <w:rsid w:val="00801A1F"/>
    <w:rsid w:val="00801B92"/>
    <w:rsid w:val="00802243"/>
    <w:rsid w:val="00802D5A"/>
    <w:rsid w:val="008033FA"/>
    <w:rsid w:val="0080342A"/>
    <w:rsid w:val="00803511"/>
    <w:rsid w:val="00803617"/>
    <w:rsid w:val="008044DF"/>
    <w:rsid w:val="00804C00"/>
    <w:rsid w:val="00805926"/>
    <w:rsid w:val="00806161"/>
    <w:rsid w:val="00806E8C"/>
    <w:rsid w:val="0080773D"/>
    <w:rsid w:val="00807FC2"/>
    <w:rsid w:val="0081156E"/>
    <w:rsid w:val="00811624"/>
    <w:rsid w:val="008116D0"/>
    <w:rsid w:val="00812B35"/>
    <w:rsid w:val="00813741"/>
    <w:rsid w:val="00814832"/>
    <w:rsid w:val="0081535E"/>
    <w:rsid w:val="00815931"/>
    <w:rsid w:val="0081770A"/>
    <w:rsid w:val="0081771C"/>
    <w:rsid w:val="0082089F"/>
    <w:rsid w:val="008211E5"/>
    <w:rsid w:val="00822453"/>
    <w:rsid w:val="00824A88"/>
    <w:rsid w:val="00825818"/>
    <w:rsid w:val="00825B5A"/>
    <w:rsid w:val="00827FE4"/>
    <w:rsid w:val="0083104C"/>
    <w:rsid w:val="00831511"/>
    <w:rsid w:val="0083182B"/>
    <w:rsid w:val="00831F42"/>
    <w:rsid w:val="00833CE0"/>
    <w:rsid w:val="0083452E"/>
    <w:rsid w:val="008354EE"/>
    <w:rsid w:val="008356CB"/>
    <w:rsid w:val="0083674D"/>
    <w:rsid w:val="00836C3D"/>
    <w:rsid w:val="0083744C"/>
    <w:rsid w:val="00840E33"/>
    <w:rsid w:val="00843BEF"/>
    <w:rsid w:val="008445AD"/>
    <w:rsid w:val="00845347"/>
    <w:rsid w:val="00845802"/>
    <w:rsid w:val="00847263"/>
    <w:rsid w:val="00850B26"/>
    <w:rsid w:val="00851BE6"/>
    <w:rsid w:val="008521F2"/>
    <w:rsid w:val="00853825"/>
    <w:rsid w:val="00853A7C"/>
    <w:rsid w:val="00860495"/>
    <w:rsid w:val="00862003"/>
    <w:rsid w:val="00862198"/>
    <w:rsid w:val="00863241"/>
    <w:rsid w:val="00863376"/>
    <w:rsid w:val="00864493"/>
    <w:rsid w:val="00864923"/>
    <w:rsid w:val="00864F01"/>
    <w:rsid w:val="00865C9F"/>
    <w:rsid w:val="0086743C"/>
    <w:rsid w:val="00871473"/>
    <w:rsid w:val="00874052"/>
    <w:rsid w:val="0087411A"/>
    <w:rsid w:val="00874EF7"/>
    <w:rsid w:val="00875663"/>
    <w:rsid w:val="00875A78"/>
    <w:rsid w:val="00877FCA"/>
    <w:rsid w:val="00883A5A"/>
    <w:rsid w:val="00883EB4"/>
    <w:rsid w:val="00885821"/>
    <w:rsid w:val="008869FD"/>
    <w:rsid w:val="00886D70"/>
    <w:rsid w:val="00887085"/>
    <w:rsid w:val="008870DE"/>
    <w:rsid w:val="00887355"/>
    <w:rsid w:val="0089010D"/>
    <w:rsid w:val="00893FE2"/>
    <w:rsid w:val="00896AA9"/>
    <w:rsid w:val="00896ADE"/>
    <w:rsid w:val="00896B9D"/>
    <w:rsid w:val="008A05E8"/>
    <w:rsid w:val="008A0A22"/>
    <w:rsid w:val="008A3257"/>
    <w:rsid w:val="008A4626"/>
    <w:rsid w:val="008A6411"/>
    <w:rsid w:val="008B15C1"/>
    <w:rsid w:val="008B3A0E"/>
    <w:rsid w:val="008B5D62"/>
    <w:rsid w:val="008B6D3B"/>
    <w:rsid w:val="008C1B7B"/>
    <w:rsid w:val="008C1D73"/>
    <w:rsid w:val="008C2135"/>
    <w:rsid w:val="008C3446"/>
    <w:rsid w:val="008C3DD3"/>
    <w:rsid w:val="008C5360"/>
    <w:rsid w:val="008C5828"/>
    <w:rsid w:val="008C6AD9"/>
    <w:rsid w:val="008D20B3"/>
    <w:rsid w:val="008D2D58"/>
    <w:rsid w:val="008D3212"/>
    <w:rsid w:val="008D5968"/>
    <w:rsid w:val="008D684A"/>
    <w:rsid w:val="008D6BA8"/>
    <w:rsid w:val="008D6DB6"/>
    <w:rsid w:val="008D7376"/>
    <w:rsid w:val="008D760E"/>
    <w:rsid w:val="008D7C75"/>
    <w:rsid w:val="008E03EB"/>
    <w:rsid w:val="008E07F9"/>
    <w:rsid w:val="008E0C87"/>
    <w:rsid w:val="008E168E"/>
    <w:rsid w:val="008E2C04"/>
    <w:rsid w:val="008E3127"/>
    <w:rsid w:val="008E3F3F"/>
    <w:rsid w:val="008E402E"/>
    <w:rsid w:val="008E4FE7"/>
    <w:rsid w:val="008E57C6"/>
    <w:rsid w:val="008E6DB6"/>
    <w:rsid w:val="008F029A"/>
    <w:rsid w:val="008F1D6E"/>
    <w:rsid w:val="008F2A1B"/>
    <w:rsid w:val="008F3F99"/>
    <w:rsid w:val="008F3FEE"/>
    <w:rsid w:val="008F61E4"/>
    <w:rsid w:val="008F7788"/>
    <w:rsid w:val="008F7E43"/>
    <w:rsid w:val="00901A05"/>
    <w:rsid w:val="00903E90"/>
    <w:rsid w:val="00905606"/>
    <w:rsid w:val="00905FF3"/>
    <w:rsid w:val="009061A4"/>
    <w:rsid w:val="00907AA5"/>
    <w:rsid w:val="0091042C"/>
    <w:rsid w:val="009105CE"/>
    <w:rsid w:val="0091067D"/>
    <w:rsid w:val="00910ADC"/>
    <w:rsid w:val="00910D72"/>
    <w:rsid w:val="00912E76"/>
    <w:rsid w:val="00914677"/>
    <w:rsid w:val="00914927"/>
    <w:rsid w:val="00914CDB"/>
    <w:rsid w:val="00915F32"/>
    <w:rsid w:val="00916729"/>
    <w:rsid w:val="009171BB"/>
    <w:rsid w:val="00922EDD"/>
    <w:rsid w:val="0092359A"/>
    <w:rsid w:val="00923D47"/>
    <w:rsid w:val="00923E99"/>
    <w:rsid w:val="00923F42"/>
    <w:rsid w:val="0092404A"/>
    <w:rsid w:val="0092574F"/>
    <w:rsid w:val="00925C45"/>
    <w:rsid w:val="00926659"/>
    <w:rsid w:val="009273CA"/>
    <w:rsid w:val="00930500"/>
    <w:rsid w:val="00930E83"/>
    <w:rsid w:val="00931125"/>
    <w:rsid w:val="009326FF"/>
    <w:rsid w:val="00934889"/>
    <w:rsid w:val="0093515C"/>
    <w:rsid w:val="00936BC6"/>
    <w:rsid w:val="00941DD9"/>
    <w:rsid w:val="00943F1D"/>
    <w:rsid w:val="009515B5"/>
    <w:rsid w:val="00953F2C"/>
    <w:rsid w:val="00954150"/>
    <w:rsid w:val="00954AF9"/>
    <w:rsid w:val="00954C13"/>
    <w:rsid w:val="00956A37"/>
    <w:rsid w:val="00956E5B"/>
    <w:rsid w:val="0095738B"/>
    <w:rsid w:val="009574D5"/>
    <w:rsid w:val="00961B9E"/>
    <w:rsid w:val="00962A3D"/>
    <w:rsid w:val="00962B4A"/>
    <w:rsid w:val="00964716"/>
    <w:rsid w:val="009647B7"/>
    <w:rsid w:val="00965166"/>
    <w:rsid w:val="00966BAC"/>
    <w:rsid w:val="00966EA1"/>
    <w:rsid w:val="0096701A"/>
    <w:rsid w:val="00967331"/>
    <w:rsid w:val="00967CE9"/>
    <w:rsid w:val="00970953"/>
    <w:rsid w:val="0097178C"/>
    <w:rsid w:val="00971CE2"/>
    <w:rsid w:val="00972B2C"/>
    <w:rsid w:val="009738C6"/>
    <w:rsid w:val="00974BD0"/>
    <w:rsid w:val="00981F8B"/>
    <w:rsid w:val="00982C4B"/>
    <w:rsid w:val="00983594"/>
    <w:rsid w:val="0098382B"/>
    <w:rsid w:val="00984C6E"/>
    <w:rsid w:val="00984E12"/>
    <w:rsid w:val="00987EF3"/>
    <w:rsid w:val="00992047"/>
    <w:rsid w:val="0099244D"/>
    <w:rsid w:val="0099350B"/>
    <w:rsid w:val="00994A4F"/>
    <w:rsid w:val="009955D7"/>
    <w:rsid w:val="009964A4"/>
    <w:rsid w:val="009A17AC"/>
    <w:rsid w:val="009A1C7C"/>
    <w:rsid w:val="009A24D2"/>
    <w:rsid w:val="009A2B20"/>
    <w:rsid w:val="009A2C87"/>
    <w:rsid w:val="009A5461"/>
    <w:rsid w:val="009A768C"/>
    <w:rsid w:val="009A7D02"/>
    <w:rsid w:val="009B0E7E"/>
    <w:rsid w:val="009B1E94"/>
    <w:rsid w:val="009B2735"/>
    <w:rsid w:val="009B284C"/>
    <w:rsid w:val="009B4629"/>
    <w:rsid w:val="009B54A1"/>
    <w:rsid w:val="009B5EAA"/>
    <w:rsid w:val="009C06EC"/>
    <w:rsid w:val="009C1290"/>
    <w:rsid w:val="009C2267"/>
    <w:rsid w:val="009C2578"/>
    <w:rsid w:val="009C2E75"/>
    <w:rsid w:val="009C4FD7"/>
    <w:rsid w:val="009C76AB"/>
    <w:rsid w:val="009D01F6"/>
    <w:rsid w:val="009D026A"/>
    <w:rsid w:val="009D1A47"/>
    <w:rsid w:val="009D4894"/>
    <w:rsid w:val="009D66DC"/>
    <w:rsid w:val="009D7038"/>
    <w:rsid w:val="009D7561"/>
    <w:rsid w:val="009E06BB"/>
    <w:rsid w:val="009E0D7F"/>
    <w:rsid w:val="009E1A63"/>
    <w:rsid w:val="009E2CED"/>
    <w:rsid w:val="009E6102"/>
    <w:rsid w:val="009F1292"/>
    <w:rsid w:val="009F1E74"/>
    <w:rsid w:val="009F3655"/>
    <w:rsid w:val="009F3FE4"/>
    <w:rsid w:val="009F500D"/>
    <w:rsid w:val="009F521D"/>
    <w:rsid w:val="009F580C"/>
    <w:rsid w:val="009F5B67"/>
    <w:rsid w:val="009F7165"/>
    <w:rsid w:val="00A003A7"/>
    <w:rsid w:val="00A01808"/>
    <w:rsid w:val="00A03011"/>
    <w:rsid w:val="00A034FA"/>
    <w:rsid w:val="00A04FFD"/>
    <w:rsid w:val="00A05F82"/>
    <w:rsid w:val="00A109F1"/>
    <w:rsid w:val="00A1191B"/>
    <w:rsid w:val="00A11D1A"/>
    <w:rsid w:val="00A11FCD"/>
    <w:rsid w:val="00A13368"/>
    <w:rsid w:val="00A13767"/>
    <w:rsid w:val="00A137B7"/>
    <w:rsid w:val="00A15B9F"/>
    <w:rsid w:val="00A15FF9"/>
    <w:rsid w:val="00A1644F"/>
    <w:rsid w:val="00A169E8"/>
    <w:rsid w:val="00A16B63"/>
    <w:rsid w:val="00A17951"/>
    <w:rsid w:val="00A17C50"/>
    <w:rsid w:val="00A2072F"/>
    <w:rsid w:val="00A218C1"/>
    <w:rsid w:val="00A21BA4"/>
    <w:rsid w:val="00A21FB3"/>
    <w:rsid w:val="00A23E71"/>
    <w:rsid w:val="00A257E9"/>
    <w:rsid w:val="00A25B59"/>
    <w:rsid w:val="00A25DAA"/>
    <w:rsid w:val="00A26E41"/>
    <w:rsid w:val="00A27373"/>
    <w:rsid w:val="00A3018A"/>
    <w:rsid w:val="00A3114D"/>
    <w:rsid w:val="00A31D09"/>
    <w:rsid w:val="00A41453"/>
    <w:rsid w:val="00A43506"/>
    <w:rsid w:val="00A445E2"/>
    <w:rsid w:val="00A45170"/>
    <w:rsid w:val="00A45CD0"/>
    <w:rsid w:val="00A46867"/>
    <w:rsid w:val="00A471D6"/>
    <w:rsid w:val="00A508A2"/>
    <w:rsid w:val="00A51694"/>
    <w:rsid w:val="00A54454"/>
    <w:rsid w:val="00A56DCD"/>
    <w:rsid w:val="00A5715A"/>
    <w:rsid w:val="00A571A4"/>
    <w:rsid w:val="00A5789D"/>
    <w:rsid w:val="00A57CFF"/>
    <w:rsid w:val="00A601BB"/>
    <w:rsid w:val="00A63F2D"/>
    <w:rsid w:val="00A659A8"/>
    <w:rsid w:val="00A66475"/>
    <w:rsid w:val="00A6711A"/>
    <w:rsid w:val="00A73192"/>
    <w:rsid w:val="00A7349D"/>
    <w:rsid w:val="00A76E17"/>
    <w:rsid w:val="00A77068"/>
    <w:rsid w:val="00A778D2"/>
    <w:rsid w:val="00A77C0A"/>
    <w:rsid w:val="00A84E4C"/>
    <w:rsid w:val="00A87A6B"/>
    <w:rsid w:val="00A918A2"/>
    <w:rsid w:val="00A92A81"/>
    <w:rsid w:val="00A95E5C"/>
    <w:rsid w:val="00AA0237"/>
    <w:rsid w:val="00AA0A71"/>
    <w:rsid w:val="00AA2B50"/>
    <w:rsid w:val="00AA2C5E"/>
    <w:rsid w:val="00AA4507"/>
    <w:rsid w:val="00AA4820"/>
    <w:rsid w:val="00AA498F"/>
    <w:rsid w:val="00AA4B85"/>
    <w:rsid w:val="00AA60AC"/>
    <w:rsid w:val="00AA73DE"/>
    <w:rsid w:val="00AA7F31"/>
    <w:rsid w:val="00AB120C"/>
    <w:rsid w:val="00AB4FA0"/>
    <w:rsid w:val="00AB5671"/>
    <w:rsid w:val="00AB5D8E"/>
    <w:rsid w:val="00AB6695"/>
    <w:rsid w:val="00AB689F"/>
    <w:rsid w:val="00AB7B4F"/>
    <w:rsid w:val="00AC334C"/>
    <w:rsid w:val="00AC3AC0"/>
    <w:rsid w:val="00AC72A8"/>
    <w:rsid w:val="00AD03C9"/>
    <w:rsid w:val="00AD24D4"/>
    <w:rsid w:val="00AD311E"/>
    <w:rsid w:val="00AD31A0"/>
    <w:rsid w:val="00AD377C"/>
    <w:rsid w:val="00AD40A1"/>
    <w:rsid w:val="00AD4E43"/>
    <w:rsid w:val="00AD5631"/>
    <w:rsid w:val="00AD692C"/>
    <w:rsid w:val="00AD7A00"/>
    <w:rsid w:val="00AE0AE1"/>
    <w:rsid w:val="00AE1018"/>
    <w:rsid w:val="00AE242C"/>
    <w:rsid w:val="00AE2BCC"/>
    <w:rsid w:val="00AE2EF7"/>
    <w:rsid w:val="00AE3701"/>
    <w:rsid w:val="00AE5DFC"/>
    <w:rsid w:val="00AE5E48"/>
    <w:rsid w:val="00AF0189"/>
    <w:rsid w:val="00AF03BD"/>
    <w:rsid w:val="00AF045C"/>
    <w:rsid w:val="00AF0FDE"/>
    <w:rsid w:val="00AF1019"/>
    <w:rsid w:val="00AF1576"/>
    <w:rsid w:val="00AF2E60"/>
    <w:rsid w:val="00AF615C"/>
    <w:rsid w:val="00AF6464"/>
    <w:rsid w:val="00AF7EF4"/>
    <w:rsid w:val="00B014FA"/>
    <w:rsid w:val="00B01627"/>
    <w:rsid w:val="00B01ADD"/>
    <w:rsid w:val="00B03471"/>
    <w:rsid w:val="00B0355E"/>
    <w:rsid w:val="00B047CB"/>
    <w:rsid w:val="00B04F62"/>
    <w:rsid w:val="00B05289"/>
    <w:rsid w:val="00B052CB"/>
    <w:rsid w:val="00B0569C"/>
    <w:rsid w:val="00B05C31"/>
    <w:rsid w:val="00B06509"/>
    <w:rsid w:val="00B06AF0"/>
    <w:rsid w:val="00B06D61"/>
    <w:rsid w:val="00B07DAA"/>
    <w:rsid w:val="00B07E9A"/>
    <w:rsid w:val="00B105A9"/>
    <w:rsid w:val="00B1229E"/>
    <w:rsid w:val="00B15CEB"/>
    <w:rsid w:val="00B16539"/>
    <w:rsid w:val="00B170E2"/>
    <w:rsid w:val="00B1764B"/>
    <w:rsid w:val="00B226AF"/>
    <w:rsid w:val="00B22FF3"/>
    <w:rsid w:val="00B237B2"/>
    <w:rsid w:val="00B25BE8"/>
    <w:rsid w:val="00B2614E"/>
    <w:rsid w:val="00B27883"/>
    <w:rsid w:val="00B306C1"/>
    <w:rsid w:val="00B314B5"/>
    <w:rsid w:val="00B31CBD"/>
    <w:rsid w:val="00B32582"/>
    <w:rsid w:val="00B32839"/>
    <w:rsid w:val="00B34DE4"/>
    <w:rsid w:val="00B352F8"/>
    <w:rsid w:val="00B35323"/>
    <w:rsid w:val="00B3603E"/>
    <w:rsid w:val="00B36AD2"/>
    <w:rsid w:val="00B36C60"/>
    <w:rsid w:val="00B40F69"/>
    <w:rsid w:val="00B42D3C"/>
    <w:rsid w:val="00B4496D"/>
    <w:rsid w:val="00B4754A"/>
    <w:rsid w:val="00B50A00"/>
    <w:rsid w:val="00B50A94"/>
    <w:rsid w:val="00B50C2C"/>
    <w:rsid w:val="00B51CD2"/>
    <w:rsid w:val="00B51E7B"/>
    <w:rsid w:val="00B53657"/>
    <w:rsid w:val="00B5537B"/>
    <w:rsid w:val="00B55568"/>
    <w:rsid w:val="00B55A5F"/>
    <w:rsid w:val="00B57DDA"/>
    <w:rsid w:val="00B618EC"/>
    <w:rsid w:val="00B625CC"/>
    <w:rsid w:val="00B62628"/>
    <w:rsid w:val="00B62F8D"/>
    <w:rsid w:val="00B647A4"/>
    <w:rsid w:val="00B6542F"/>
    <w:rsid w:val="00B65602"/>
    <w:rsid w:val="00B657FB"/>
    <w:rsid w:val="00B65EF1"/>
    <w:rsid w:val="00B6718D"/>
    <w:rsid w:val="00B7015D"/>
    <w:rsid w:val="00B70435"/>
    <w:rsid w:val="00B70CEF"/>
    <w:rsid w:val="00B70F27"/>
    <w:rsid w:val="00B739C7"/>
    <w:rsid w:val="00B73EE7"/>
    <w:rsid w:val="00B749DF"/>
    <w:rsid w:val="00B76A7C"/>
    <w:rsid w:val="00B77D7C"/>
    <w:rsid w:val="00B80F9A"/>
    <w:rsid w:val="00B819BD"/>
    <w:rsid w:val="00B831D4"/>
    <w:rsid w:val="00B850A1"/>
    <w:rsid w:val="00B86C58"/>
    <w:rsid w:val="00B8769C"/>
    <w:rsid w:val="00B90707"/>
    <w:rsid w:val="00B911D6"/>
    <w:rsid w:val="00B91873"/>
    <w:rsid w:val="00B93695"/>
    <w:rsid w:val="00B9428E"/>
    <w:rsid w:val="00B945FB"/>
    <w:rsid w:val="00B9668A"/>
    <w:rsid w:val="00B97BA8"/>
    <w:rsid w:val="00B97E1E"/>
    <w:rsid w:val="00BA1B82"/>
    <w:rsid w:val="00BA27DE"/>
    <w:rsid w:val="00BA3B7D"/>
    <w:rsid w:val="00BA52B8"/>
    <w:rsid w:val="00BA558A"/>
    <w:rsid w:val="00BA5A59"/>
    <w:rsid w:val="00BA6498"/>
    <w:rsid w:val="00BA694C"/>
    <w:rsid w:val="00BA794F"/>
    <w:rsid w:val="00BA7F0C"/>
    <w:rsid w:val="00BB06FF"/>
    <w:rsid w:val="00BB08A6"/>
    <w:rsid w:val="00BB0BB3"/>
    <w:rsid w:val="00BB1304"/>
    <w:rsid w:val="00BB1E77"/>
    <w:rsid w:val="00BB2933"/>
    <w:rsid w:val="00BB4088"/>
    <w:rsid w:val="00BB4E80"/>
    <w:rsid w:val="00BB6D3B"/>
    <w:rsid w:val="00BB7195"/>
    <w:rsid w:val="00BB7F81"/>
    <w:rsid w:val="00BC0588"/>
    <w:rsid w:val="00BC1754"/>
    <w:rsid w:val="00BC1DB5"/>
    <w:rsid w:val="00BC20C8"/>
    <w:rsid w:val="00BC23C1"/>
    <w:rsid w:val="00BC4197"/>
    <w:rsid w:val="00BC43F5"/>
    <w:rsid w:val="00BC4B11"/>
    <w:rsid w:val="00BC5833"/>
    <w:rsid w:val="00BC5C97"/>
    <w:rsid w:val="00BC76C5"/>
    <w:rsid w:val="00BC77B6"/>
    <w:rsid w:val="00BD01B4"/>
    <w:rsid w:val="00BD050B"/>
    <w:rsid w:val="00BD0758"/>
    <w:rsid w:val="00BD0E69"/>
    <w:rsid w:val="00BD25E4"/>
    <w:rsid w:val="00BD2E99"/>
    <w:rsid w:val="00BD588C"/>
    <w:rsid w:val="00BD65CD"/>
    <w:rsid w:val="00BD7403"/>
    <w:rsid w:val="00BD7915"/>
    <w:rsid w:val="00BD7CC6"/>
    <w:rsid w:val="00BE0DA7"/>
    <w:rsid w:val="00BE13E1"/>
    <w:rsid w:val="00BE25E0"/>
    <w:rsid w:val="00BE4152"/>
    <w:rsid w:val="00BE46C1"/>
    <w:rsid w:val="00BE5A5B"/>
    <w:rsid w:val="00BE5F17"/>
    <w:rsid w:val="00BE62EE"/>
    <w:rsid w:val="00BE6568"/>
    <w:rsid w:val="00BF17FC"/>
    <w:rsid w:val="00BF3B19"/>
    <w:rsid w:val="00BF52D7"/>
    <w:rsid w:val="00BF58D3"/>
    <w:rsid w:val="00BF59AF"/>
    <w:rsid w:val="00BF5DCA"/>
    <w:rsid w:val="00BF7123"/>
    <w:rsid w:val="00BF7FDB"/>
    <w:rsid w:val="00C00E47"/>
    <w:rsid w:val="00C01592"/>
    <w:rsid w:val="00C02D58"/>
    <w:rsid w:val="00C02E21"/>
    <w:rsid w:val="00C04189"/>
    <w:rsid w:val="00C0422F"/>
    <w:rsid w:val="00C05CA7"/>
    <w:rsid w:val="00C05E46"/>
    <w:rsid w:val="00C1039D"/>
    <w:rsid w:val="00C10DAA"/>
    <w:rsid w:val="00C1132F"/>
    <w:rsid w:val="00C115FB"/>
    <w:rsid w:val="00C12AFA"/>
    <w:rsid w:val="00C13ADC"/>
    <w:rsid w:val="00C15E30"/>
    <w:rsid w:val="00C17801"/>
    <w:rsid w:val="00C217A0"/>
    <w:rsid w:val="00C22912"/>
    <w:rsid w:val="00C2487A"/>
    <w:rsid w:val="00C24900"/>
    <w:rsid w:val="00C253CC"/>
    <w:rsid w:val="00C25E94"/>
    <w:rsid w:val="00C275FD"/>
    <w:rsid w:val="00C303F2"/>
    <w:rsid w:val="00C31ACD"/>
    <w:rsid w:val="00C31AF5"/>
    <w:rsid w:val="00C32455"/>
    <w:rsid w:val="00C33679"/>
    <w:rsid w:val="00C34AFD"/>
    <w:rsid w:val="00C34D28"/>
    <w:rsid w:val="00C34E70"/>
    <w:rsid w:val="00C3641A"/>
    <w:rsid w:val="00C36E70"/>
    <w:rsid w:val="00C403A2"/>
    <w:rsid w:val="00C4090A"/>
    <w:rsid w:val="00C40E62"/>
    <w:rsid w:val="00C41813"/>
    <w:rsid w:val="00C41EEF"/>
    <w:rsid w:val="00C42C04"/>
    <w:rsid w:val="00C43003"/>
    <w:rsid w:val="00C447FA"/>
    <w:rsid w:val="00C46F17"/>
    <w:rsid w:val="00C4718D"/>
    <w:rsid w:val="00C47894"/>
    <w:rsid w:val="00C514D2"/>
    <w:rsid w:val="00C52248"/>
    <w:rsid w:val="00C526CA"/>
    <w:rsid w:val="00C53C82"/>
    <w:rsid w:val="00C53E01"/>
    <w:rsid w:val="00C563CE"/>
    <w:rsid w:val="00C579ED"/>
    <w:rsid w:val="00C57E38"/>
    <w:rsid w:val="00C6096E"/>
    <w:rsid w:val="00C60B00"/>
    <w:rsid w:val="00C60D1E"/>
    <w:rsid w:val="00C60F88"/>
    <w:rsid w:val="00C61529"/>
    <w:rsid w:val="00C632C0"/>
    <w:rsid w:val="00C6383D"/>
    <w:rsid w:val="00C643F6"/>
    <w:rsid w:val="00C6488A"/>
    <w:rsid w:val="00C65EEB"/>
    <w:rsid w:val="00C66185"/>
    <w:rsid w:val="00C66476"/>
    <w:rsid w:val="00C6679D"/>
    <w:rsid w:val="00C66D3E"/>
    <w:rsid w:val="00C6724B"/>
    <w:rsid w:val="00C70158"/>
    <w:rsid w:val="00C750D4"/>
    <w:rsid w:val="00C76B67"/>
    <w:rsid w:val="00C76C00"/>
    <w:rsid w:val="00C76CB6"/>
    <w:rsid w:val="00C80C43"/>
    <w:rsid w:val="00C81A1F"/>
    <w:rsid w:val="00C837C4"/>
    <w:rsid w:val="00C84985"/>
    <w:rsid w:val="00C86070"/>
    <w:rsid w:val="00C8633E"/>
    <w:rsid w:val="00C8692F"/>
    <w:rsid w:val="00C878FB"/>
    <w:rsid w:val="00C87C7F"/>
    <w:rsid w:val="00C91B6A"/>
    <w:rsid w:val="00C91F6E"/>
    <w:rsid w:val="00C92FF9"/>
    <w:rsid w:val="00C93869"/>
    <w:rsid w:val="00C94F85"/>
    <w:rsid w:val="00C95604"/>
    <w:rsid w:val="00C96BD5"/>
    <w:rsid w:val="00C972CF"/>
    <w:rsid w:val="00CA09E7"/>
    <w:rsid w:val="00CA1044"/>
    <w:rsid w:val="00CA18D6"/>
    <w:rsid w:val="00CA2994"/>
    <w:rsid w:val="00CA34AE"/>
    <w:rsid w:val="00CA36CD"/>
    <w:rsid w:val="00CA3BBC"/>
    <w:rsid w:val="00CA544E"/>
    <w:rsid w:val="00CA56B4"/>
    <w:rsid w:val="00CB0F74"/>
    <w:rsid w:val="00CB17E4"/>
    <w:rsid w:val="00CB315A"/>
    <w:rsid w:val="00CB3C13"/>
    <w:rsid w:val="00CB3DCE"/>
    <w:rsid w:val="00CB4575"/>
    <w:rsid w:val="00CB5B0F"/>
    <w:rsid w:val="00CB628D"/>
    <w:rsid w:val="00CB669A"/>
    <w:rsid w:val="00CB762F"/>
    <w:rsid w:val="00CC0273"/>
    <w:rsid w:val="00CC1E25"/>
    <w:rsid w:val="00CC22BA"/>
    <w:rsid w:val="00CC55F9"/>
    <w:rsid w:val="00CC5F19"/>
    <w:rsid w:val="00CC7BB5"/>
    <w:rsid w:val="00CD0C9F"/>
    <w:rsid w:val="00CD1622"/>
    <w:rsid w:val="00CD185E"/>
    <w:rsid w:val="00CD18B5"/>
    <w:rsid w:val="00CD410C"/>
    <w:rsid w:val="00CD4F4D"/>
    <w:rsid w:val="00CD6418"/>
    <w:rsid w:val="00CD7C09"/>
    <w:rsid w:val="00CD7E4A"/>
    <w:rsid w:val="00CE06BA"/>
    <w:rsid w:val="00CE46CB"/>
    <w:rsid w:val="00CE61DE"/>
    <w:rsid w:val="00CF161C"/>
    <w:rsid w:val="00CF1B40"/>
    <w:rsid w:val="00CF230F"/>
    <w:rsid w:val="00CF2D12"/>
    <w:rsid w:val="00CF3220"/>
    <w:rsid w:val="00CF3C66"/>
    <w:rsid w:val="00CF64D8"/>
    <w:rsid w:val="00CF68C5"/>
    <w:rsid w:val="00CF7655"/>
    <w:rsid w:val="00D00F86"/>
    <w:rsid w:val="00D017C5"/>
    <w:rsid w:val="00D01851"/>
    <w:rsid w:val="00D01929"/>
    <w:rsid w:val="00D02511"/>
    <w:rsid w:val="00D02863"/>
    <w:rsid w:val="00D02A20"/>
    <w:rsid w:val="00D02B6C"/>
    <w:rsid w:val="00D02CCB"/>
    <w:rsid w:val="00D036EF"/>
    <w:rsid w:val="00D037D3"/>
    <w:rsid w:val="00D109BC"/>
    <w:rsid w:val="00D11273"/>
    <w:rsid w:val="00D12A59"/>
    <w:rsid w:val="00D139D8"/>
    <w:rsid w:val="00D13C3E"/>
    <w:rsid w:val="00D14C0E"/>
    <w:rsid w:val="00D14DB8"/>
    <w:rsid w:val="00D15A2A"/>
    <w:rsid w:val="00D20E01"/>
    <w:rsid w:val="00D212BD"/>
    <w:rsid w:val="00D23961"/>
    <w:rsid w:val="00D242D0"/>
    <w:rsid w:val="00D24322"/>
    <w:rsid w:val="00D2561B"/>
    <w:rsid w:val="00D2667B"/>
    <w:rsid w:val="00D314AD"/>
    <w:rsid w:val="00D340DF"/>
    <w:rsid w:val="00D3416F"/>
    <w:rsid w:val="00D34941"/>
    <w:rsid w:val="00D35C5E"/>
    <w:rsid w:val="00D368A9"/>
    <w:rsid w:val="00D36E7C"/>
    <w:rsid w:val="00D371BA"/>
    <w:rsid w:val="00D43552"/>
    <w:rsid w:val="00D43E8B"/>
    <w:rsid w:val="00D45686"/>
    <w:rsid w:val="00D4675F"/>
    <w:rsid w:val="00D50CD7"/>
    <w:rsid w:val="00D56D2B"/>
    <w:rsid w:val="00D60C49"/>
    <w:rsid w:val="00D6165B"/>
    <w:rsid w:val="00D6196E"/>
    <w:rsid w:val="00D61C4B"/>
    <w:rsid w:val="00D63B4F"/>
    <w:rsid w:val="00D64E29"/>
    <w:rsid w:val="00D664F3"/>
    <w:rsid w:val="00D702C3"/>
    <w:rsid w:val="00D71369"/>
    <w:rsid w:val="00D71373"/>
    <w:rsid w:val="00D72FBC"/>
    <w:rsid w:val="00D74459"/>
    <w:rsid w:val="00D74973"/>
    <w:rsid w:val="00D75493"/>
    <w:rsid w:val="00D75618"/>
    <w:rsid w:val="00D7597B"/>
    <w:rsid w:val="00D76BB7"/>
    <w:rsid w:val="00D76E0A"/>
    <w:rsid w:val="00D779EC"/>
    <w:rsid w:val="00D81903"/>
    <w:rsid w:val="00D81B3B"/>
    <w:rsid w:val="00D82580"/>
    <w:rsid w:val="00D834B8"/>
    <w:rsid w:val="00D83C53"/>
    <w:rsid w:val="00D83C65"/>
    <w:rsid w:val="00D83DC1"/>
    <w:rsid w:val="00D83F1F"/>
    <w:rsid w:val="00D848BA"/>
    <w:rsid w:val="00D85A15"/>
    <w:rsid w:val="00D86E72"/>
    <w:rsid w:val="00D873B3"/>
    <w:rsid w:val="00D8754D"/>
    <w:rsid w:val="00D902F5"/>
    <w:rsid w:val="00D91FC5"/>
    <w:rsid w:val="00D93483"/>
    <w:rsid w:val="00D935A8"/>
    <w:rsid w:val="00D95215"/>
    <w:rsid w:val="00D97537"/>
    <w:rsid w:val="00DA0E42"/>
    <w:rsid w:val="00DA1931"/>
    <w:rsid w:val="00DA26DA"/>
    <w:rsid w:val="00DA4F8C"/>
    <w:rsid w:val="00DA7716"/>
    <w:rsid w:val="00DA7AF6"/>
    <w:rsid w:val="00DB147D"/>
    <w:rsid w:val="00DB2896"/>
    <w:rsid w:val="00DB385E"/>
    <w:rsid w:val="00DB70B8"/>
    <w:rsid w:val="00DB7BB2"/>
    <w:rsid w:val="00DB7EBD"/>
    <w:rsid w:val="00DC39B0"/>
    <w:rsid w:val="00DC3EBA"/>
    <w:rsid w:val="00DC52B8"/>
    <w:rsid w:val="00DD09BB"/>
    <w:rsid w:val="00DD0D1C"/>
    <w:rsid w:val="00DD1078"/>
    <w:rsid w:val="00DD4F68"/>
    <w:rsid w:val="00DD53DA"/>
    <w:rsid w:val="00DD5615"/>
    <w:rsid w:val="00DD56CA"/>
    <w:rsid w:val="00DD65F1"/>
    <w:rsid w:val="00DD6BA5"/>
    <w:rsid w:val="00DE09B3"/>
    <w:rsid w:val="00DE374D"/>
    <w:rsid w:val="00DE3B2F"/>
    <w:rsid w:val="00DE3D1F"/>
    <w:rsid w:val="00DE461E"/>
    <w:rsid w:val="00DE4676"/>
    <w:rsid w:val="00DE5DDF"/>
    <w:rsid w:val="00DE63EE"/>
    <w:rsid w:val="00DE6F89"/>
    <w:rsid w:val="00DF0271"/>
    <w:rsid w:val="00DF05B5"/>
    <w:rsid w:val="00DF078F"/>
    <w:rsid w:val="00DF1A35"/>
    <w:rsid w:val="00DF1C03"/>
    <w:rsid w:val="00DF1C86"/>
    <w:rsid w:val="00DF2183"/>
    <w:rsid w:val="00DF27B2"/>
    <w:rsid w:val="00DF3DE7"/>
    <w:rsid w:val="00DF5014"/>
    <w:rsid w:val="00DF55A7"/>
    <w:rsid w:val="00DF632D"/>
    <w:rsid w:val="00E00F18"/>
    <w:rsid w:val="00E01985"/>
    <w:rsid w:val="00E02931"/>
    <w:rsid w:val="00E03E67"/>
    <w:rsid w:val="00E05146"/>
    <w:rsid w:val="00E06524"/>
    <w:rsid w:val="00E1156D"/>
    <w:rsid w:val="00E120B5"/>
    <w:rsid w:val="00E1344D"/>
    <w:rsid w:val="00E1408C"/>
    <w:rsid w:val="00E167F6"/>
    <w:rsid w:val="00E16B78"/>
    <w:rsid w:val="00E16D25"/>
    <w:rsid w:val="00E173DC"/>
    <w:rsid w:val="00E20535"/>
    <w:rsid w:val="00E21F6B"/>
    <w:rsid w:val="00E22EA9"/>
    <w:rsid w:val="00E2453C"/>
    <w:rsid w:val="00E25790"/>
    <w:rsid w:val="00E26CC9"/>
    <w:rsid w:val="00E341DF"/>
    <w:rsid w:val="00E343E3"/>
    <w:rsid w:val="00E34CA9"/>
    <w:rsid w:val="00E34EB1"/>
    <w:rsid w:val="00E34F95"/>
    <w:rsid w:val="00E35D51"/>
    <w:rsid w:val="00E37CA8"/>
    <w:rsid w:val="00E37F22"/>
    <w:rsid w:val="00E4184C"/>
    <w:rsid w:val="00E41A04"/>
    <w:rsid w:val="00E42B79"/>
    <w:rsid w:val="00E42C3E"/>
    <w:rsid w:val="00E43A01"/>
    <w:rsid w:val="00E44015"/>
    <w:rsid w:val="00E457DF"/>
    <w:rsid w:val="00E46269"/>
    <w:rsid w:val="00E475EE"/>
    <w:rsid w:val="00E4766E"/>
    <w:rsid w:val="00E50391"/>
    <w:rsid w:val="00E50CB5"/>
    <w:rsid w:val="00E51A48"/>
    <w:rsid w:val="00E52D05"/>
    <w:rsid w:val="00E5387B"/>
    <w:rsid w:val="00E53BCA"/>
    <w:rsid w:val="00E55598"/>
    <w:rsid w:val="00E55BBA"/>
    <w:rsid w:val="00E56024"/>
    <w:rsid w:val="00E5766B"/>
    <w:rsid w:val="00E57B94"/>
    <w:rsid w:val="00E61638"/>
    <w:rsid w:val="00E61663"/>
    <w:rsid w:val="00E61D01"/>
    <w:rsid w:val="00E63597"/>
    <w:rsid w:val="00E63D60"/>
    <w:rsid w:val="00E657E0"/>
    <w:rsid w:val="00E66C1E"/>
    <w:rsid w:val="00E70EE8"/>
    <w:rsid w:val="00E724CC"/>
    <w:rsid w:val="00E72643"/>
    <w:rsid w:val="00E72D91"/>
    <w:rsid w:val="00E73E82"/>
    <w:rsid w:val="00E74157"/>
    <w:rsid w:val="00E74969"/>
    <w:rsid w:val="00E74D59"/>
    <w:rsid w:val="00E75E62"/>
    <w:rsid w:val="00E7665C"/>
    <w:rsid w:val="00E76D2D"/>
    <w:rsid w:val="00E803AA"/>
    <w:rsid w:val="00E80499"/>
    <w:rsid w:val="00E80FD8"/>
    <w:rsid w:val="00E82D17"/>
    <w:rsid w:val="00E83DB3"/>
    <w:rsid w:val="00E8433E"/>
    <w:rsid w:val="00E85254"/>
    <w:rsid w:val="00E85E63"/>
    <w:rsid w:val="00E8695D"/>
    <w:rsid w:val="00E91272"/>
    <w:rsid w:val="00E92C24"/>
    <w:rsid w:val="00E933F9"/>
    <w:rsid w:val="00E94500"/>
    <w:rsid w:val="00E96D31"/>
    <w:rsid w:val="00E9777C"/>
    <w:rsid w:val="00E97FE6"/>
    <w:rsid w:val="00EA026B"/>
    <w:rsid w:val="00EA2D7D"/>
    <w:rsid w:val="00EA3322"/>
    <w:rsid w:val="00EA52EF"/>
    <w:rsid w:val="00EA55EC"/>
    <w:rsid w:val="00EA5C56"/>
    <w:rsid w:val="00EA5FBB"/>
    <w:rsid w:val="00EB0547"/>
    <w:rsid w:val="00EB1594"/>
    <w:rsid w:val="00EB2390"/>
    <w:rsid w:val="00EB4FBA"/>
    <w:rsid w:val="00EB7599"/>
    <w:rsid w:val="00EC0775"/>
    <w:rsid w:val="00EC086B"/>
    <w:rsid w:val="00EC3D02"/>
    <w:rsid w:val="00EC7B60"/>
    <w:rsid w:val="00EC7B89"/>
    <w:rsid w:val="00ED048B"/>
    <w:rsid w:val="00ED0B4A"/>
    <w:rsid w:val="00ED11FF"/>
    <w:rsid w:val="00ED3813"/>
    <w:rsid w:val="00ED4BF7"/>
    <w:rsid w:val="00ED50D8"/>
    <w:rsid w:val="00ED6652"/>
    <w:rsid w:val="00ED7302"/>
    <w:rsid w:val="00EE09A9"/>
    <w:rsid w:val="00EE25C3"/>
    <w:rsid w:val="00EE3E1C"/>
    <w:rsid w:val="00EE4424"/>
    <w:rsid w:val="00EE5AD7"/>
    <w:rsid w:val="00EE5E05"/>
    <w:rsid w:val="00EE693A"/>
    <w:rsid w:val="00EE6C1D"/>
    <w:rsid w:val="00EE77F2"/>
    <w:rsid w:val="00EF5583"/>
    <w:rsid w:val="00EF6478"/>
    <w:rsid w:val="00EF74BA"/>
    <w:rsid w:val="00F01E74"/>
    <w:rsid w:val="00F022A3"/>
    <w:rsid w:val="00F024D8"/>
    <w:rsid w:val="00F035B9"/>
    <w:rsid w:val="00F03C02"/>
    <w:rsid w:val="00F04148"/>
    <w:rsid w:val="00F0419E"/>
    <w:rsid w:val="00F0432A"/>
    <w:rsid w:val="00F0602D"/>
    <w:rsid w:val="00F076D9"/>
    <w:rsid w:val="00F10EB2"/>
    <w:rsid w:val="00F10EC3"/>
    <w:rsid w:val="00F15468"/>
    <w:rsid w:val="00F15522"/>
    <w:rsid w:val="00F16152"/>
    <w:rsid w:val="00F16C0B"/>
    <w:rsid w:val="00F20075"/>
    <w:rsid w:val="00F21661"/>
    <w:rsid w:val="00F21B65"/>
    <w:rsid w:val="00F21CA7"/>
    <w:rsid w:val="00F222D1"/>
    <w:rsid w:val="00F22E71"/>
    <w:rsid w:val="00F22ED1"/>
    <w:rsid w:val="00F2561F"/>
    <w:rsid w:val="00F26421"/>
    <w:rsid w:val="00F264CE"/>
    <w:rsid w:val="00F278FF"/>
    <w:rsid w:val="00F300F5"/>
    <w:rsid w:val="00F30AD0"/>
    <w:rsid w:val="00F31619"/>
    <w:rsid w:val="00F316A6"/>
    <w:rsid w:val="00F31764"/>
    <w:rsid w:val="00F31D0F"/>
    <w:rsid w:val="00F31F24"/>
    <w:rsid w:val="00F326F2"/>
    <w:rsid w:val="00F32D03"/>
    <w:rsid w:val="00F34D15"/>
    <w:rsid w:val="00F375A6"/>
    <w:rsid w:val="00F40CFC"/>
    <w:rsid w:val="00F4138D"/>
    <w:rsid w:val="00F41FF6"/>
    <w:rsid w:val="00F42937"/>
    <w:rsid w:val="00F42E92"/>
    <w:rsid w:val="00F43637"/>
    <w:rsid w:val="00F44880"/>
    <w:rsid w:val="00F44C1B"/>
    <w:rsid w:val="00F4620B"/>
    <w:rsid w:val="00F46DDD"/>
    <w:rsid w:val="00F471CF"/>
    <w:rsid w:val="00F475C3"/>
    <w:rsid w:val="00F50C28"/>
    <w:rsid w:val="00F511D7"/>
    <w:rsid w:val="00F5306C"/>
    <w:rsid w:val="00F531D8"/>
    <w:rsid w:val="00F54B2E"/>
    <w:rsid w:val="00F54B43"/>
    <w:rsid w:val="00F56A23"/>
    <w:rsid w:val="00F60C46"/>
    <w:rsid w:val="00F61ED2"/>
    <w:rsid w:val="00F626E4"/>
    <w:rsid w:val="00F6606F"/>
    <w:rsid w:val="00F66435"/>
    <w:rsid w:val="00F6674D"/>
    <w:rsid w:val="00F66E9F"/>
    <w:rsid w:val="00F71E91"/>
    <w:rsid w:val="00F720A0"/>
    <w:rsid w:val="00F72427"/>
    <w:rsid w:val="00F72EAB"/>
    <w:rsid w:val="00F74A30"/>
    <w:rsid w:val="00F7550A"/>
    <w:rsid w:val="00F75F29"/>
    <w:rsid w:val="00F76198"/>
    <w:rsid w:val="00F769AE"/>
    <w:rsid w:val="00F76CAB"/>
    <w:rsid w:val="00F815D6"/>
    <w:rsid w:val="00F81B1C"/>
    <w:rsid w:val="00F823BA"/>
    <w:rsid w:val="00F82826"/>
    <w:rsid w:val="00F865B8"/>
    <w:rsid w:val="00F8706C"/>
    <w:rsid w:val="00F87B9C"/>
    <w:rsid w:val="00F90D19"/>
    <w:rsid w:val="00F93B79"/>
    <w:rsid w:val="00F95043"/>
    <w:rsid w:val="00F96D9A"/>
    <w:rsid w:val="00FA1A81"/>
    <w:rsid w:val="00FA1FCA"/>
    <w:rsid w:val="00FA2990"/>
    <w:rsid w:val="00FA61D1"/>
    <w:rsid w:val="00FA6A98"/>
    <w:rsid w:val="00FA75D1"/>
    <w:rsid w:val="00FB0A0B"/>
    <w:rsid w:val="00FB38BF"/>
    <w:rsid w:val="00FB45C9"/>
    <w:rsid w:val="00FB64C4"/>
    <w:rsid w:val="00FC0055"/>
    <w:rsid w:val="00FC1D2F"/>
    <w:rsid w:val="00FC236E"/>
    <w:rsid w:val="00FC3674"/>
    <w:rsid w:val="00FC69E5"/>
    <w:rsid w:val="00FD2B37"/>
    <w:rsid w:val="00FD2F18"/>
    <w:rsid w:val="00FD3576"/>
    <w:rsid w:val="00FE0C18"/>
    <w:rsid w:val="00FE19E1"/>
    <w:rsid w:val="00FE2EBF"/>
    <w:rsid w:val="00FE328A"/>
    <w:rsid w:val="00FE48C5"/>
    <w:rsid w:val="00FE4D35"/>
    <w:rsid w:val="00FE5214"/>
    <w:rsid w:val="00FE6A71"/>
    <w:rsid w:val="00FE6F08"/>
    <w:rsid w:val="00FE72D9"/>
    <w:rsid w:val="00FE753E"/>
    <w:rsid w:val="00FF1441"/>
    <w:rsid w:val="00FF15DE"/>
    <w:rsid w:val="00FF1E35"/>
    <w:rsid w:val="00FF279D"/>
    <w:rsid w:val="00FF28BC"/>
    <w:rsid w:val="00FF2B29"/>
    <w:rsid w:val="00FF2E1D"/>
    <w:rsid w:val="01177667"/>
    <w:rsid w:val="0180581A"/>
    <w:rsid w:val="01C26E13"/>
    <w:rsid w:val="02873DBA"/>
    <w:rsid w:val="028A0937"/>
    <w:rsid w:val="02C3163C"/>
    <w:rsid w:val="02D333B1"/>
    <w:rsid w:val="02FC0AB0"/>
    <w:rsid w:val="03A955E1"/>
    <w:rsid w:val="03AC7D7B"/>
    <w:rsid w:val="03B46F13"/>
    <w:rsid w:val="03D90444"/>
    <w:rsid w:val="03EB4CF5"/>
    <w:rsid w:val="0426079E"/>
    <w:rsid w:val="045B7DD6"/>
    <w:rsid w:val="04845BC9"/>
    <w:rsid w:val="04B51A76"/>
    <w:rsid w:val="04B76A6E"/>
    <w:rsid w:val="04E80502"/>
    <w:rsid w:val="056D7436"/>
    <w:rsid w:val="057D2C25"/>
    <w:rsid w:val="06695AAF"/>
    <w:rsid w:val="06A6543E"/>
    <w:rsid w:val="06AA3375"/>
    <w:rsid w:val="06F258F7"/>
    <w:rsid w:val="075658DE"/>
    <w:rsid w:val="07CA744D"/>
    <w:rsid w:val="08602EE2"/>
    <w:rsid w:val="08937AF5"/>
    <w:rsid w:val="08B75609"/>
    <w:rsid w:val="093908BA"/>
    <w:rsid w:val="093B65F8"/>
    <w:rsid w:val="096652F1"/>
    <w:rsid w:val="09DA4D7E"/>
    <w:rsid w:val="09E110D4"/>
    <w:rsid w:val="0A2B4B86"/>
    <w:rsid w:val="0A2F3646"/>
    <w:rsid w:val="0AA46CE2"/>
    <w:rsid w:val="0AD27DEA"/>
    <w:rsid w:val="0AE023EE"/>
    <w:rsid w:val="0B01302A"/>
    <w:rsid w:val="0B732F2C"/>
    <w:rsid w:val="0B755D76"/>
    <w:rsid w:val="0BCC37C1"/>
    <w:rsid w:val="0C0843DF"/>
    <w:rsid w:val="0C0F0EA7"/>
    <w:rsid w:val="0C1631C8"/>
    <w:rsid w:val="0C871385"/>
    <w:rsid w:val="0C88602A"/>
    <w:rsid w:val="0CE47B62"/>
    <w:rsid w:val="0CEB0864"/>
    <w:rsid w:val="0D0A78C0"/>
    <w:rsid w:val="0D1442AE"/>
    <w:rsid w:val="0D615DC9"/>
    <w:rsid w:val="0D884277"/>
    <w:rsid w:val="0D931E96"/>
    <w:rsid w:val="0DA6583B"/>
    <w:rsid w:val="0DEA1E65"/>
    <w:rsid w:val="0DF30588"/>
    <w:rsid w:val="0E15308A"/>
    <w:rsid w:val="0E3B2057"/>
    <w:rsid w:val="0EFB1BB6"/>
    <w:rsid w:val="0F2405DE"/>
    <w:rsid w:val="0F3C7D41"/>
    <w:rsid w:val="0F3E7680"/>
    <w:rsid w:val="0F50362A"/>
    <w:rsid w:val="0F5D447B"/>
    <w:rsid w:val="0F7D25CB"/>
    <w:rsid w:val="0FA236D3"/>
    <w:rsid w:val="0FF9736B"/>
    <w:rsid w:val="101927BC"/>
    <w:rsid w:val="1022162A"/>
    <w:rsid w:val="1032785A"/>
    <w:rsid w:val="1061606D"/>
    <w:rsid w:val="108204E7"/>
    <w:rsid w:val="1095040B"/>
    <w:rsid w:val="10B0706C"/>
    <w:rsid w:val="114535BD"/>
    <w:rsid w:val="115777AD"/>
    <w:rsid w:val="116D0724"/>
    <w:rsid w:val="120945EA"/>
    <w:rsid w:val="12490E8B"/>
    <w:rsid w:val="12496193"/>
    <w:rsid w:val="126157DB"/>
    <w:rsid w:val="12DD1C00"/>
    <w:rsid w:val="134347D9"/>
    <w:rsid w:val="134E2F97"/>
    <w:rsid w:val="134F0723"/>
    <w:rsid w:val="13607D42"/>
    <w:rsid w:val="138C7281"/>
    <w:rsid w:val="13B32A60"/>
    <w:rsid w:val="13D02F96"/>
    <w:rsid w:val="140908D1"/>
    <w:rsid w:val="141C0605"/>
    <w:rsid w:val="1420664C"/>
    <w:rsid w:val="143811B7"/>
    <w:rsid w:val="14B776C0"/>
    <w:rsid w:val="14BB5EB3"/>
    <w:rsid w:val="14D97769"/>
    <w:rsid w:val="15147EEB"/>
    <w:rsid w:val="15273705"/>
    <w:rsid w:val="155B515D"/>
    <w:rsid w:val="15657D89"/>
    <w:rsid w:val="16173B35"/>
    <w:rsid w:val="162625B2"/>
    <w:rsid w:val="163B2645"/>
    <w:rsid w:val="167C4E98"/>
    <w:rsid w:val="167D12F4"/>
    <w:rsid w:val="16A02BC4"/>
    <w:rsid w:val="16B40FC8"/>
    <w:rsid w:val="173E0C84"/>
    <w:rsid w:val="17500E91"/>
    <w:rsid w:val="17641635"/>
    <w:rsid w:val="177732E8"/>
    <w:rsid w:val="179A554D"/>
    <w:rsid w:val="17B8060F"/>
    <w:rsid w:val="17D66D1D"/>
    <w:rsid w:val="17E92EF4"/>
    <w:rsid w:val="17EA43FF"/>
    <w:rsid w:val="18343225"/>
    <w:rsid w:val="183879D7"/>
    <w:rsid w:val="184B770B"/>
    <w:rsid w:val="185F715B"/>
    <w:rsid w:val="189F7A56"/>
    <w:rsid w:val="18CC200D"/>
    <w:rsid w:val="1918135A"/>
    <w:rsid w:val="192D6E10"/>
    <w:rsid w:val="193E663C"/>
    <w:rsid w:val="194F4E95"/>
    <w:rsid w:val="19653979"/>
    <w:rsid w:val="199A7645"/>
    <w:rsid w:val="1AF45ED7"/>
    <w:rsid w:val="1B3F0BC6"/>
    <w:rsid w:val="1BAE4DC7"/>
    <w:rsid w:val="1BB67865"/>
    <w:rsid w:val="1BD11D54"/>
    <w:rsid w:val="1BDF2274"/>
    <w:rsid w:val="1BE162D5"/>
    <w:rsid w:val="1C202C5C"/>
    <w:rsid w:val="1C376B36"/>
    <w:rsid w:val="1C3D6D64"/>
    <w:rsid w:val="1C556DAA"/>
    <w:rsid w:val="1CA82B90"/>
    <w:rsid w:val="1CCF13F7"/>
    <w:rsid w:val="1CD172D1"/>
    <w:rsid w:val="1CFB1BE6"/>
    <w:rsid w:val="1D1F2F14"/>
    <w:rsid w:val="1D214D6F"/>
    <w:rsid w:val="1D5C173A"/>
    <w:rsid w:val="1DE71C83"/>
    <w:rsid w:val="1E8C3FD0"/>
    <w:rsid w:val="1EA74740"/>
    <w:rsid w:val="1EAD6532"/>
    <w:rsid w:val="1EFA4250"/>
    <w:rsid w:val="1F173CAF"/>
    <w:rsid w:val="1F520AB7"/>
    <w:rsid w:val="1FDA237B"/>
    <w:rsid w:val="203D5643"/>
    <w:rsid w:val="20644CF5"/>
    <w:rsid w:val="209F64C7"/>
    <w:rsid w:val="20A40C5A"/>
    <w:rsid w:val="20C6332E"/>
    <w:rsid w:val="21274A8D"/>
    <w:rsid w:val="21B613B0"/>
    <w:rsid w:val="220B1CB9"/>
    <w:rsid w:val="223B12B8"/>
    <w:rsid w:val="22435D3F"/>
    <w:rsid w:val="231F4477"/>
    <w:rsid w:val="234B7E6D"/>
    <w:rsid w:val="235F2713"/>
    <w:rsid w:val="236E00BD"/>
    <w:rsid w:val="23BA4BA5"/>
    <w:rsid w:val="241D6CE0"/>
    <w:rsid w:val="244047C7"/>
    <w:rsid w:val="244A03C9"/>
    <w:rsid w:val="252A1298"/>
    <w:rsid w:val="25371E60"/>
    <w:rsid w:val="259941BD"/>
    <w:rsid w:val="25CE6C15"/>
    <w:rsid w:val="25E33A1E"/>
    <w:rsid w:val="262B35A5"/>
    <w:rsid w:val="263A2B6C"/>
    <w:rsid w:val="26404627"/>
    <w:rsid w:val="26BE554B"/>
    <w:rsid w:val="26D416F7"/>
    <w:rsid w:val="274C2B57"/>
    <w:rsid w:val="27A76F4F"/>
    <w:rsid w:val="2821046B"/>
    <w:rsid w:val="28715F89"/>
    <w:rsid w:val="28AD5AD8"/>
    <w:rsid w:val="28DE3C83"/>
    <w:rsid w:val="28E62989"/>
    <w:rsid w:val="293F3D68"/>
    <w:rsid w:val="2970538A"/>
    <w:rsid w:val="297A6413"/>
    <w:rsid w:val="2A824763"/>
    <w:rsid w:val="2AF77E8C"/>
    <w:rsid w:val="2B583CC7"/>
    <w:rsid w:val="2B65068C"/>
    <w:rsid w:val="2B730E92"/>
    <w:rsid w:val="2BA50A88"/>
    <w:rsid w:val="2BDD05C5"/>
    <w:rsid w:val="2C8242F9"/>
    <w:rsid w:val="2CE50854"/>
    <w:rsid w:val="2CE6391F"/>
    <w:rsid w:val="2D755E5D"/>
    <w:rsid w:val="2DB142AE"/>
    <w:rsid w:val="2DB249DF"/>
    <w:rsid w:val="2E283EF2"/>
    <w:rsid w:val="2F6F5626"/>
    <w:rsid w:val="2F8760B7"/>
    <w:rsid w:val="2FB36AFF"/>
    <w:rsid w:val="2FB76FDC"/>
    <w:rsid w:val="30536D05"/>
    <w:rsid w:val="307725E6"/>
    <w:rsid w:val="309F44FF"/>
    <w:rsid w:val="30CC2B11"/>
    <w:rsid w:val="31463839"/>
    <w:rsid w:val="315365F4"/>
    <w:rsid w:val="316C1F78"/>
    <w:rsid w:val="31740FC1"/>
    <w:rsid w:val="31B43496"/>
    <w:rsid w:val="31D43E75"/>
    <w:rsid w:val="31DC4764"/>
    <w:rsid w:val="31E91A67"/>
    <w:rsid w:val="32791034"/>
    <w:rsid w:val="32FA790B"/>
    <w:rsid w:val="331B4F25"/>
    <w:rsid w:val="333C6176"/>
    <w:rsid w:val="336E013E"/>
    <w:rsid w:val="3377156E"/>
    <w:rsid w:val="3396277A"/>
    <w:rsid w:val="33D47187"/>
    <w:rsid w:val="34191B7E"/>
    <w:rsid w:val="343D5896"/>
    <w:rsid w:val="348151C9"/>
    <w:rsid w:val="348370C2"/>
    <w:rsid w:val="351763F7"/>
    <w:rsid w:val="35E07C59"/>
    <w:rsid w:val="35E10BC3"/>
    <w:rsid w:val="36134F10"/>
    <w:rsid w:val="36206CB0"/>
    <w:rsid w:val="367B0D63"/>
    <w:rsid w:val="36944D0A"/>
    <w:rsid w:val="36AD31C9"/>
    <w:rsid w:val="36AE5911"/>
    <w:rsid w:val="37A3632C"/>
    <w:rsid w:val="37AE2BC6"/>
    <w:rsid w:val="37C95075"/>
    <w:rsid w:val="382E3A24"/>
    <w:rsid w:val="383C64AD"/>
    <w:rsid w:val="38434BA9"/>
    <w:rsid w:val="38563A8E"/>
    <w:rsid w:val="388F6AC6"/>
    <w:rsid w:val="38991974"/>
    <w:rsid w:val="38B60778"/>
    <w:rsid w:val="38C20ECB"/>
    <w:rsid w:val="38E54BBA"/>
    <w:rsid w:val="38EC7CF6"/>
    <w:rsid w:val="39006C13"/>
    <w:rsid w:val="393022D9"/>
    <w:rsid w:val="3A394C32"/>
    <w:rsid w:val="3A4F3D22"/>
    <w:rsid w:val="3AA30888"/>
    <w:rsid w:val="3AEA41B5"/>
    <w:rsid w:val="3B082DE1"/>
    <w:rsid w:val="3B251BE5"/>
    <w:rsid w:val="3B3720B6"/>
    <w:rsid w:val="3B820DE6"/>
    <w:rsid w:val="3BC649D4"/>
    <w:rsid w:val="3C814BF9"/>
    <w:rsid w:val="3CB322FE"/>
    <w:rsid w:val="3CC64D02"/>
    <w:rsid w:val="3CEE68EC"/>
    <w:rsid w:val="3D4E0F7F"/>
    <w:rsid w:val="3D7708BE"/>
    <w:rsid w:val="3D7F3693"/>
    <w:rsid w:val="3DF7130C"/>
    <w:rsid w:val="3DFE54E7"/>
    <w:rsid w:val="3E0F4C2B"/>
    <w:rsid w:val="3E8576EC"/>
    <w:rsid w:val="3EFC15A1"/>
    <w:rsid w:val="3F1C0C82"/>
    <w:rsid w:val="3F1D70F0"/>
    <w:rsid w:val="3F685733"/>
    <w:rsid w:val="3FA90310"/>
    <w:rsid w:val="3FBD23EC"/>
    <w:rsid w:val="3FFA719D"/>
    <w:rsid w:val="401961DF"/>
    <w:rsid w:val="401D43BA"/>
    <w:rsid w:val="40544544"/>
    <w:rsid w:val="40941E14"/>
    <w:rsid w:val="40B36955"/>
    <w:rsid w:val="40C76438"/>
    <w:rsid w:val="40DF7924"/>
    <w:rsid w:val="40F97454"/>
    <w:rsid w:val="41816442"/>
    <w:rsid w:val="41E33C60"/>
    <w:rsid w:val="41F30A12"/>
    <w:rsid w:val="4200153C"/>
    <w:rsid w:val="422B5D33"/>
    <w:rsid w:val="423D7815"/>
    <w:rsid w:val="42415557"/>
    <w:rsid w:val="426B686E"/>
    <w:rsid w:val="42A301A4"/>
    <w:rsid w:val="42B31885"/>
    <w:rsid w:val="431A31E4"/>
    <w:rsid w:val="43593194"/>
    <w:rsid w:val="43CB5548"/>
    <w:rsid w:val="443B7D84"/>
    <w:rsid w:val="447F481A"/>
    <w:rsid w:val="44867251"/>
    <w:rsid w:val="44A21BB1"/>
    <w:rsid w:val="44EC1181"/>
    <w:rsid w:val="44FA50E2"/>
    <w:rsid w:val="44FC5420"/>
    <w:rsid w:val="4512142C"/>
    <w:rsid w:val="451527AB"/>
    <w:rsid w:val="452D591E"/>
    <w:rsid w:val="45D72B32"/>
    <w:rsid w:val="45DB537A"/>
    <w:rsid w:val="45E61902"/>
    <w:rsid w:val="45E760E3"/>
    <w:rsid w:val="45F05E68"/>
    <w:rsid w:val="461310A7"/>
    <w:rsid w:val="46733805"/>
    <w:rsid w:val="46AB11F1"/>
    <w:rsid w:val="46DF533E"/>
    <w:rsid w:val="47344B9C"/>
    <w:rsid w:val="476615BC"/>
    <w:rsid w:val="477B408F"/>
    <w:rsid w:val="477B7331"/>
    <w:rsid w:val="47A54BED"/>
    <w:rsid w:val="47AB5220"/>
    <w:rsid w:val="47DC2A23"/>
    <w:rsid w:val="47DF7F53"/>
    <w:rsid w:val="481334F1"/>
    <w:rsid w:val="4818438B"/>
    <w:rsid w:val="481F4EC9"/>
    <w:rsid w:val="482A1B3A"/>
    <w:rsid w:val="4847510B"/>
    <w:rsid w:val="48AD55C4"/>
    <w:rsid w:val="48E5096A"/>
    <w:rsid w:val="48FE5A38"/>
    <w:rsid w:val="492B6A13"/>
    <w:rsid w:val="496C5184"/>
    <w:rsid w:val="497A25D3"/>
    <w:rsid w:val="49956C90"/>
    <w:rsid w:val="49AB59AC"/>
    <w:rsid w:val="49B44860"/>
    <w:rsid w:val="49C64CA3"/>
    <w:rsid w:val="49EA7DF3"/>
    <w:rsid w:val="49F35390"/>
    <w:rsid w:val="49F927E9"/>
    <w:rsid w:val="4A563B69"/>
    <w:rsid w:val="4A650D6D"/>
    <w:rsid w:val="4AE01685"/>
    <w:rsid w:val="4AEB6655"/>
    <w:rsid w:val="4B2D1344"/>
    <w:rsid w:val="4B4001FD"/>
    <w:rsid w:val="4B8024F8"/>
    <w:rsid w:val="4C251D0F"/>
    <w:rsid w:val="4C8A7AFA"/>
    <w:rsid w:val="4CB30039"/>
    <w:rsid w:val="4CD64AED"/>
    <w:rsid w:val="4D0258E3"/>
    <w:rsid w:val="4D1B1801"/>
    <w:rsid w:val="4D304BBF"/>
    <w:rsid w:val="4D3F6FBF"/>
    <w:rsid w:val="4D512758"/>
    <w:rsid w:val="4D6252C0"/>
    <w:rsid w:val="4D895915"/>
    <w:rsid w:val="4DBD4597"/>
    <w:rsid w:val="4E14323F"/>
    <w:rsid w:val="4E414EF7"/>
    <w:rsid w:val="4E556712"/>
    <w:rsid w:val="4E6E0739"/>
    <w:rsid w:val="4EAA2ECA"/>
    <w:rsid w:val="4ECC61A8"/>
    <w:rsid w:val="4ECD25C4"/>
    <w:rsid w:val="4EE81E49"/>
    <w:rsid w:val="4EED5B10"/>
    <w:rsid w:val="4F391364"/>
    <w:rsid w:val="4FCA0B74"/>
    <w:rsid w:val="4FDA6F8F"/>
    <w:rsid w:val="50181D62"/>
    <w:rsid w:val="51257B69"/>
    <w:rsid w:val="51D37607"/>
    <w:rsid w:val="51EA1443"/>
    <w:rsid w:val="520914C1"/>
    <w:rsid w:val="52B458D1"/>
    <w:rsid w:val="52C13B25"/>
    <w:rsid w:val="52FF1867"/>
    <w:rsid w:val="53213F70"/>
    <w:rsid w:val="532D1F07"/>
    <w:rsid w:val="533377F5"/>
    <w:rsid w:val="53452D12"/>
    <w:rsid w:val="5349536B"/>
    <w:rsid w:val="536524C3"/>
    <w:rsid w:val="539871CA"/>
    <w:rsid w:val="539F3E8B"/>
    <w:rsid w:val="53BD07B5"/>
    <w:rsid w:val="543D62C1"/>
    <w:rsid w:val="55673A9D"/>
    <w:rsid w:val="55F63C41"/>
    <w:rsid w:val="560C07DA"/>
    <w:rsid w:val="563D374E"/>
    <w:rsid w:val="56702844"/>
    <w:rsid w:val="56C360E3"/>
    <w:rsid w:val="56FC7846"/>
    <w:rsid w:val="571903F8"/>
    <w:rsid w:val="57227344"/>
    <w:rsid w:val="57522A51"/>
    <w:rsid w:val="57693AD1"/>
    <w:rsid w:val="578C2978"/>
    <w:rsid w:val="57B940E9"/>
    <w:rsid w:val="57FD162C"/>
    <w:rsid w:val="5801470B"/>
    <w:rsid w:val="580469B3"/>
    <w:rsid w:val="58871392"/>
    <w:rsid w:val="58AC59C7"/>
    <w:rsid w:val="58BB327F"/>
    <w:rsid w:val="58D97115"/>
    <w:rsid w:val="592866D1"/>
    <w:rsid w:val="59326E77"/>
    <w:rsid w:val="59617E35"/>
    <w:rsid w:val="59722042"/>
    <w:rsid w:val="59CB680A"/>
    <w:rsid w:val="5A0E3B19"/>
    <w:rsid w:val="5A2A4AA4"/>
    <w:rsid w:val="5A743C2C"/>
    <w:rsid w:val="5AA23E83"/>
    <w:rsid w:val="5ADE798F"/>
    <w:rsid w:val="5B3F0DAA"/>
    <w:rsid w:val="5B41576A"/>
    <w:rsid w:val="5BBE7A08"/>
    <w:rsid w:val="5BC6799A"/>
    <w:rsid w:val="5BCA6F33"/>
    <w:rsid w:val="5BD42B40"/>
    <w:rsid w:val="5C59425D"/>
    <w:rsid w:val="5CBC692D"/>
    <w:rsid w:val="5D790367"/>
    <w:rsid w:val="5DD07337"/>
    <w:rsid w:val="5E12439B"/>
    <w:rsid w:val="5E3D2939"/>
    <w:rsid w:val="5E582644"/>
    <w:rsid w:val="5EB37946"/>
    <w:rsid w:val="5ED13367"/>
    <w:rsid w:val="5EFD5F0A"/>
    <w:rsid w:val="5F083FC2"/>
    <w:rsid w:val="5FC8686B"/>
    <w:rsid w:val="5FDE5D3B"/>
    <w:rsid w:val="606B14A6"/>
    <w:rsid w:val="607576D7"/>
    <w:rsid w:val="608C39E9"/>
    <w:rsid w:val="60DA29A7"/>
    <w:rsid w:val="6141460E"/>
    <w:rsid w:val="61500EBB"/>
    <w:rsid w:val="618C6840"/>
    <w:rsid w:val="61B21850"/>
    <w:rsid w:val="61B2747F"/>
    <w:rsid w:val="62707952"/>
    <w:rsid w:val="62744735"/>
    <w:rsid w:val="62A3501A"/>
    <w:rsid w:val="62C456BC"/>
    <w:rsid w:val="632F6EB7"/>
    <w:rsid w:val="63442359"/>
    <w:rsid w:val="638B61DA"/>
    <w:rsid w:val="639955BF"/>
    <w:rsid w:val="639E415F"/>
    <w:rsid w:val="63B0776B"/>
    <w:rsid w:val="64A357A5"/>
    <w:rsid w:val="64A60898"/>
    <w:rsid w:val="64DE058B"/>
    <w:rsid w:val="66236B9E"/>
    <w:rsid w:val="66395F8C"/>
    <w:rsid w:val="66702197"/>
    <w:rsid w:val="667D1D80"/>
    <w:rsid w:val="66AA160B"/>
    <w:rsid w:val="66BB5BBE"/>
    <w:rsid w:val="66F81D1F"/>
    <w:rsid w:val="66FF307F"/>
    <w:rsid w:val="67311233"/>
    <w:rsid w:val="67B93BB3"/>
    <w:rsid w:val="67E3265E"/>
    <w:rsid w:val="68212FE3"/>
    <w:rsid w:val="68536C47"/>
    <w:rsid w:val="68601E0D"/>
    <w:rsid w:val="686D400F"/>
    <w:rsid w:val="68712800"/>
    <w:rsid w:val="68A6171D"/>
    <w:rsid w:val="68AD0B82"/>
    <w:rsid w:val="696E7B27"/>
    <w:rsid w:val="69CF4947"/>
    <w:rsid w:val="6A0B4F7B"/>
    <w:rsid w:val="6A25021D"/>
    <w:rsid w:val="6A4175F2"/>
    <w:rsid w:val="6A4E3ABD"/>
    <w:rsid w:val="6A505A87"/>
    <w:rsid w:val="6A5639FE"/>
    <w:rsid w:val="6A8220AA"/>
    <w:rsid w:val="6ABF49BB"/>
    <w:rsid w:val="6B235109"/>
    <w:rsid w:val="6B8F7DDC"/>
    <w:rsid w:val="6BAB5CDB"/>
    <w:rsid w:val="6BBB1626"/>
    <w:rsid w:val="6C136D6D"/>
    <w:rsid w:val="6C3F485B"/>
    <w:rsid w:val="6C405323"/>
    <w:rsid w:val="6C7F4402"/>
    <w:rsid w:val="6CDB266A"/>
    <w:rsid w:val="6CE16E6B"/>
    <w:rsid w:val="6D8141AA"/>
    <w:rsid w:val="6D8343C6"/>
    <w:rsid w:val="6DC01DD4"/>
    <w:rsid w:val="6E004960"/>
    <w:rsid w:val="6E5D2F46"/>
    <w:rsid w:val="6E767C57"/>
    <w:rsid w:val="6EEA2A48"/>
    <w:rsid w:val="6EF04F81"/>
    <w:rsid w:val="6EF8331E"/>
    <w:rsid w:val="6EFE0BDC"/>
    <w:rsid w:val="6F3B57B2"/>
    <w:rsid w:val="6F60051B"/>
    <w:rsid w:val="6F9957DB"/>
    <w:rsid w:val="6FFE46CD"/>
    <w:rsid w:val="70050CCD"/>
    <w:rsid w:val="705D2CAC"/>
    <w:rsid w:val="709E2354"/>
    <w:rsid w:val="70CC398E"/>
    <w:rsid w:val="70CE3BAA"/>
    <w:rsid w:val="70F21646"/>
    <w:rsid w:val="711209D1"/>
    <w:rsid w:val="71216FD3"/>
    <w:rsid w:val="7182680B"/>
    <w:rsid w:val="71A04081"/>
    <w:rsid w:val="71BF077A"/>
    <w:rsid w:val="71E511AB"/>
    <w:rsid w:val="71F44E84"/>
    <w:rsid w:val="72026467"/>
    <w:rsid w:val="72646574"/>
    <w:rsid w:val="72AC65F9"/>
    <w:rsid w:val="7307404C"/>
    <w:rsid w:val="73453384"/>
    <w:rsid w:val="739729F8"/>
    <w:rsid w:val="73A60ADC"/>
    <w:rsid w:val="74C432FA"/>
    <w:rsid w:val="750626C0"/>
    <w:rsid w:val="754B1A72"/>
    <w:rsid w:val="754D62C0"/>
    <w:rsid w:val="75657AEB"/>
    <w:rsid w:val="757416A8"/>
    <w:rsid w:val="75ED5C4A"/>
    <w:rsid w:val="76524AB6"/>
    <w:rsid w:val="76D96E05"/>
    <w:rsid w:val="76DF35FA"/>
    <w:rsid w:val="776A0AD4"/>
    <w:rsid w:val="78024BAC"/>
    <w:rsid w:val="78146F79"/>
    <w:rsid w:val="78970267"/>
    <w:rsid w:val="78AF63B9"/>
    <w:rsid w:val="78B34594"/>
    <w:rsid w:val="78B72553"/>
    <w:rsid w:val="796926C2"/>
    <w:rsid w:val="798D00B1"/>
    <w:rsid w:val="79EB528D"/>
    <w:rsid w:val="7A2901F0"/>
    <w:rsid w:val="7A3D42E4"/>
    <w:rsid w:val="7A3E58FC"/>
    <w:rsid w:val="7A5204FB"/>
    <w:rsid w:val="7A655F23"/>
    <w:rsid w:val="7A884DCA"/>
    <w:rsid w:val="7ACA4480"/>
    <w:rsid w:val="7AED60F5"/>
    <w:rsid w:val="7AF15188"/>
    <w:rsid w:val="7B0746D4"/>
    <w:rsid w:val="7B610D89"/>
    <w:rsid w:val="7B784E3E"/>
    <w:rsid w:val="7B797D42"/>
    <w:rsid w:val="7BC65BA9"/>
    <w:rsid w:val="7BCD512A"/>
    <w:rsid w:val="7BE349AD"/>
    <w:rsid w:val="7CF6695F"/>
    <w:rsid w:val="7CFE4B12"/>
    <w:rsid w:val="7D033B14"/>
    <w:rsid w:val="7D424CD4"/>
    <w:rsid w:val="7D5C7281"/>
    <w:rsid w:val="7D7162C0"/>
    <w:rsid w:val="7DB12889"/>
    <w:rsid w:val="7DC03578"/>
    <w:rsid w:val="7DE9676D"/>
    <w:rsid w:val="7DF24F98"/>
    <w:rsid w:val="7E265025"/>
    <w:rsid w:val="7E6D4A02"/>
    <w:rsid w:val="7E9041B0"/>
    <w:rsid w:val="7EFE38AC"/>
    <w:rsid w:val="7F013763"/>
    <w:rsid w:val="7F197231"/>
    <w:rsid w:val="7F365FF7"/>
    <w:rsid w:val="7F9E49D8"/>
    <w:rsid w:val="7FAF2DF8"/>
    <w:rsid w:val="7FF359CB"/>
    <w:rsid w:val="7FF67A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BC48F"/>
  <w15:docId w15:val="{5F21AEB6-0085-46BB-9553-405721750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autoRedefine/>
    <w:uiPriority w:val="99"/>
    <w:semiHidden/>
    <w:unhideWhenUsed/>
    <w:qFormat/>
    <w:rPr>
      <w:rFonts w:ascii="宋体" w:eastAsia="宋体"/>
      <w:sz w:val="18"/>
      <w:szCs w:val="18"/>
    </w:rPr>
  </w:style>
  <w:style w:type="paragraph" w:styleId="a5">
    <w:name w:val="annotation text"/>
    <w:basedOn w:val="a"/>
    <w:link w:val="a6"/>
    <w:autoRedefine/>
    <w:uiPriority w:val="99"/>
    <w:semiHidden/>
    <w:unhideWhenUsed/>
    <w:qFormat/>
    <w:pPr>
      <w:jc w:val="left"/>
    </w:pPr>
  </w:style>
  <w:style w:type="paragraph" w:styleId="a7">
    <w:name w:val="Balloon Text"/>
    <w:basedOn w:val="a"/>
    <w:link w:val="a8"/>
    <w:autoRedefine/>
    <w:uiPriority w:val="99"/>
    <w:semiHidden/>
    <w:unhideWhenUsed/>
    <w:qFormat/>
    <w:rPr>
      <w:sz w:val="18"/>
      <w:szCs w:val="18"/>
    </w:rPr>
  </w:style>
  <w:style w:type="paragraph" w:styleId="a9">
    <w:name w:val="footer"/>
    <w:basedOn w:val="a"/>
    <w:link w:val="aa"/>
    <w:autoRedefine/>
    <w:uiPriority w:val="99"/>
    <w:unhideWhenUsed/>
    <w:qFormat/>
    <w:pPr>
      <w:tabs>
        <w:tab w:val="center" w:pos="4153"/>
        <w:tab w:val="right" w:pos="8306"/>
      </w:tabs>
      <w:snapToGrid w:val="0"/>
      <w:jc w:val="left"/>
    </w:pPr>
    <w:rPr>
      <w:sz w:val="18"/>
      <w:szCs w:val="18"/>
    </w:rPr>
  </w:style>
  <w:style w:type="paragraph" w:styleId="ab">
    <w:name w:val="header"/>
    <w:basedOn w:val="a"/>
    <w:link w:val="ac"/>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footnote text"/>
    <w:basedOn w:val="a"/>
    <w:link w:val="ae"/>
    <w:autoRedefine/>
    <w:uiPriority w:val="99"/>
    <w:semiHidden/>
    <w:unhideWhenUsed/>
    <w:qFormat/>
    <w:pPr>
      <w:snapToGrid w:val="0"/>
      <w:jc w:val="left"/>
    </w:pPr>
    <w:rPr>
      <w:rFonts w:eastAsia="华文楷体"/>
      <w:sz w:val="18"/>
      <w:szCs w:val="18"/>
    </w:rPr>
  </w:style>
  <w:style w:type="paragraph" w:styleId="af">
    <w:name w:val="Normal (Web)"/>
    <w:basedOn w:val="a"/>
    <w:autoRedefine/>
    <w:uiPriority w:val="99"/>
    <w:semiHidden/>
    <w:unhideWhenUsed/>
    <w:qFormat/>
    <w:rPr>
      <w:sz w:val="24"/>
    </w:rPr>
  </w:style>
  <w:style w:type="paragraph" w:styleId="af0">
    <w:name w:val="annotation subject"/>
    <w:basedOn w:val="a5"/>
    <w:next w:val="a5"/>
    <w:link w:val="af1"/>
    <w:autoRedefine/>
    <w:uiPriority w:val="99"/>
    <w:semiHidden/>
    <w:unhideWhenUsed/>
    <w:qFormat/>
    <w:rPr>
      <w:b/>
      <w:bCs/>
    </w:rPr>
  </w:style>
  <w:style w:type="table" w:styleId="af2">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autoRedefine/>
    <w:uiPriority w:val="99"/>
    <w:semiHidden/>
    <w:unhideWhenUsed/>
    <w:qFormat/>
    <w:rPr>
      <w:sz w:val="21"/>
      <w:szCs w:val="21"/>
    </w:rPr>
  </w:style>
  <w:style w:type="character" w:styleId="af4">
    <w:name w:val="footnote reference"/>
    <w:autoRedefine/>
    <w:uiPriority w:val="99"/>
    <w:semiHidden/>
    <w:unhideWhenUsed/>
    <w:qFormat/>
    <w:rPr>
      <w:vertAlign w:val="superscript"/>
    </w:rPr>
  </w:style>
  <w:style w:type="character" w:customStyle="1" w:styleId="ac">
    <w:name w:val="页眉 字符"/>
    <w:basedOn w:val="a0"/>
    <w:link w:val="ab"/>
    <w:autoRedefine/>
    <w:uiPriority w:val="99"/>
    <w:qFormat/>
    <w:rPr>
      <w:sz w:val="18"/>
      <w:szCs w:val="18"/>
    </w:rPr>
  </w:style>
  <w:style w:type="character" w:customStyle="1" w:styleId="aa">
    <w:name w:val="页脚 字符"/>
    <w:basedOn w:val="a0"/>
    <w:link w:val="a9"/>
    <w:autoRedefine/>
    <w:uiPriority w:val="99"/>
    <w:qFormat/>
    <w:rPr>
      <w:sz w:val="18"/>
      <w:szCs w:val="18"/>
    </w:rPr>
  </w:style>
  <w:style w:type="character" w:customStyle="1" w:styleId="a4">
    <w:name w:val="文档结构图 字符"/>
    <w:basedOn w:val="a0"/>
    <w:link w:val="a3"/>
    <w:autoRedefine/>
    <w:uiPriority w:val="99"/>
    <w:semiHidden/>
    <w:qFormat/>
    <w:rPr>
      <w:rFonts w:ascii="宋体" w:eastAsia="宋体"/>
      <w:sz w:val="18"/>
      <w:szCs w:val="18"/>
    </w:rPr>
  </w:style>
  <w:style w:type="character" w:customStyle="1" w:styleId="a8">
    <w:name w:val="批注框文本 字符"/>
    <w:basedOn w:val="a0"/>
    <w:link w:val="a7"/>
    <w:autoRedefine/>
    <w:uiPriority w:val="99"/>
    <w:semiHidden/>
    <w:qFormat/>
    <w:rPr>
      <w:sz w:val="18"/>
      <w:szCs w:val="18"/>
    </w:rPr>
  </w:style>
  <w:style w:type="paragraph" w:customStyle="1" w:styleId="Default">
    <w:name w:val="Default"/>
    <w:autoRedefine/>
    <w:qFormat/>
    <w:pPr>
      <w:widowControl w:val="0"/>
      <w:autoSpaceDE w:val="0"/>
      <w:autoSpaceDN w:val="0"/>
      <w:adjustRightInd w:val="0"/>
    </w:pPr>
    <w:rPr>
      <w:rFonts w:ascii="宋体" w:hAnsi="Calibri" w:cs="宋体"/>
      <w:color w:val="000000"/>
      <w:sz w:val="24"/>
      <w:szCs w:val="24"/>
    </w:rPr>
  </w:style>
  <w:style w:type="character" w:customStyle="1" w:styleId="ae">
    <w:name w:val="脚注文本 字符"/>
    <w:link w:val="ad"/>
    <w:autoRedefine/>
    <w:uiPriority w:val="99"/>
    <w:semiHidden/>
    <w:qFormat/>
    <w:rPr>
      <w:rFonts w:eastAsia="华文楷体"/>
      <w:sz w:val="18"/>
      <w:szCs w:val="18"/>
    </w:rPr>
  </w:style>
  <w:style w:type="character" w:customStyle="1" w:styleId="Char1">
    <w:name w:val="脚注文本 Char1"/>
    <w:basedOn w:val="a0"/>
    <w:autoRedefine/>
    <w:uiPriority w:val="99"/>
    <w:semiHidden/>
    <w:qFormat/>
    <w:rPr>
      <w:sz w:val="18"/>
      <w:szCs w:val="18"/>
    </w:rPr>
  </w:style>
  <w:style w:type="paragraph" w:styleId="af5">
    <w:name w:val="List Paragraph"/>
    <w:basedOn w:val="a"/>
    <w:autoRedefine/>
    <w:uiPriority w:val="34"/>
    <w:qFormat/>
    <w:rsid w:val="00DF2183"/>
    <w:pPr>
      <w:spacing w:line="360" w:lineRule="auto"/>
      <w:ind w:left="709"/>
    </w:pPr>
    <w:rPr>
      <w:rFonts w:ascii="Times New Roman" w:eastAsia="宋体" w:hAnsi="Times New Roman" w:cs="Times New Roman"/>
      <w:b/>
      <w:bCs/>
      <w:sz w:val="24"/>
      <w:szCs w:val="24"/>
    </w:rPr>
  </w:style>
  <w:style w:type="character" w:customStyle="1" w:styleId="a6">
    <w:name w:val="批注文字 字符"/>
    <w:basedOn w:val="a0"/>
    <w:link w:val="a5"/>
    <w:autoRedefine/>
    <w:uiPriority w:val="99"/>
    <w:semiHidden/>
    <w:qFormat/>
  </w:style>
  <w:style w:type="character" w:customStyle="1" w:styleId="af1">
    <w:name w:val="批注主题 字符"/>
    <w:basedOn w:val="a6"/>
    <w:link w:val="af0"/>
    <w:autoRedefine/>
    <w:uiPriority w:val="99"/>
    <w:semiHidden/>
    <w:qFormat/>
    <w:rPr>
      <w:b/>
      <w:bCs/>
    </w:rPr>
  </w:style>
  <w:style w:type="paragraph" w:customStyle="1" w:styleId="1">
    <w:name w:val="正文标题1"/>
    <w:basedOn w:val="a"/>
    <w:link w:val="1Char"/>
    <w:autoRedefine/>
    <w:qFormat/>
    <w:pPr>
      <w:spacing w:line="360" w:lineRule="auto"/>
      <w:ind w:firstLineChars="200" w:firstLine="420"/>
    </w:pPr>
    <w:rPr>
      <w:rFonts w:ascii="Times New Roman" w:hAnsi="Times New Roman" w:cs="Times New Roman" w:hint="eastAsia"/>
      <w:b/>
      <w:bCs/>
      <w:szCs w:val="21"/>
    </w:rPr>
  </w:style>
  <w:style w:type="character" w:customStyle="1" w:styleId="1Char">
    <w:name w:val="正文标题1 Char"/>
    <w:link w:val="1"/>
    <w:autoRedefine/>
    <w:qFormat/>
    <w:rPr>
      <w:rFonts w:ascii="Times New Roman" w:eastAsiaTheme="minorEastAsia" w:hAnsi="Times New Roman" w:cs="Times New Roman" w:hint="eastAsia"/>
      <w:b/>
      <w:bCs/>
      <w:szCs w:val="21"/>
    </w:rPr>
  </w:style>
  <w:style w:type="paragraph" w:customStyle="1" w:styleId="af6">
    <w:name w:val="自用正文二"/>
    <w:basedOn w:val="a"/>
    <w:autoRedefine/>
    <w:qFormat/>
    <w:pPr>
      <w:spacing w:line="360" w:lineRule="auto"/>
      <w:ind w:firstLineChars="200" w:firstLine="482"/>
    </w:pPr>
    <w:rPr>
      <w:rFonts w:ascii="宋体" w:eastAsia="宋体" w:hAnsi="宋体" w:cs="Times New Roman" w:hint="eastAsia"/>
      <w:b/>
      <w:bCs/>
      <w:szCs w:val="21"/>
    </w:rPr>
  </w:style>
  <w:style w:type="paragraph" w:customStyle="1" w:styleId="10">
    <w:name w:val="修订1"/>
    <w:hidden/>
    <w:uiPriority w:val="99"/>
    <w:semiHidden/>
    <w:qFormat/>
    <w:rPr>
      <w:rFonts w:asciiTheme="minorHAnsi" w:eastAsiaTheme="minorEastAsia" w:hAnsiTheme="minorHAnsi" w:cstheme="minorBidi"/>
      <w:kern w:val="2"/>
      <w:sz w:val="21"/>
      <w:szCs w:val="22"/>
    </w:rPr>
  </w:style>
  <w:style w:type="character" w:customStyle="1" w:styleId="highlight">
    <w:name w:val="highlight"/>
    <w:basedOn w:val="a0"/>
  </w:style>
  <w:style w:type="character" w:styleId="af7">
    <w:name w:val="Strong"/>
    <w:basedOn w:val="a0"/>
    <w:uiPriority w:val="22"/>
    <w:qFormat/>
    <w:rsid w:val="00B73E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982321">
      <w:bodyDiv w:val="1"/>
      <w:marLeft w:val="0"/>
      <w:marRight w:val="0"/>
      <w:marTop w:val="0"/>
      <w:marBottom w:val="0"/>
      <w:divBdr>
        <w:top w:val="none" w:sz="0" w:space="0" w:color="auto"/>
        <w:left w:val="none" w:sz="0" w:space="0" w:color="auto"/>
        <w:bottom w:val="none" w:sz="0" w:space="0" w:color="auto"/>
        <w:right w:val="none" w:sz="0" w:space="0" w:color="auto"/>
      </w:divBdr>
    </w:div>
    <w:div w:id="798181833">
      <w:bodyDiv w:val="1"/>
      <w:marLeft w:val="0"/>
      <w:marRight w:val="0"/>
      <w:marTop w:val="0"/>
      <w:marBottom w:val="0"/>
      <w:divBdr>
        <w:top w:val="none" w:sz="0" w:space="0" w:color="auto"/>
        <w:left w:val="none" w:sz="0" w:space="0" w:color="auto"/>
        <w:bottom w:val="none" w:sz="0" w:space="0" w:color="auto"/>
        <w:right w:val="none" w:sz="0" w:space="0" w:color="auto"/>
      </w:divBdr>
    </w:div>
    <w:div w:id="14671640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d3a23c54-298b-46ba-a51d-0ffa4c707c47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59A75BFB</paraID>
      <start>9</start>
      <end>10</end>
      <status>unmodified</status>
      <modifiedWord/>
      <trackRevisions>false</trackRevisions>
    </reviewItem>
    <reviewItem>
      <errorID>6437528b-bed4-4afe-8887-af83bfdd16a4</errorID>
      <errorWord>均</errorWord>
      <group>L1_AI</group>
      <groupName>深度校对</groupName>
      <ability>L2_AI_Grammar</ability>
      <abilityName>语法纠错</abilityName>
      <candidateList>
        <item>内容，均</item>
      </candidateList>
      <explain/>
      <paraID>21B216DD</paraID>
      <start>48</start>
      <end>49</end>
      <status>unmodified</status>
      <modifiedWord/>
      <trackRevisions>false</trackRevisions>
    </reviewItem>
    <reviewItem>
      <errorID>5257ce78-cfc9-4adf-a6e6-bb5037e28b9f</errorID>
      <errorWord>人士等</errorWord>
      <group>L1_AI</group>
      <groupName>深度校对</groupName>
      <ability>L2_AI_Word</ability>
      <abilityName>字词纠错</abilityName>
      <candidateList>
        <item>人士</item>
      </candidateList>
      <explain/>
      <paraID>21B216DD</paraID>
      <start>67</start>
      <end>70</end>
      <status>unmodified</status>
      <modifiedWord/>
      <trackRevisions>false</trackRevisions>
    </reviewItem>
    <reviewItem>
      <errorID>e990a8fa-6373-4fb1-b787-02327c57adb6</errorID>
      <errorWord>？</errorWord>
      <group>L1_AI</group>
      <groupName>深度校对</groupName>
      <ability>L2_AI_Punc</ability>
      <abilityName>标点纠错</abilityName>
      <candidateList>
        <item>：</item>
      </candidateList>
      <explain/>
      <paraID>530A8758</paraID>
      <start>11</start>
      <end>12</end>
      <status>unmodified</status>
      <modifiedWord/>
      <trackRevisions>false</trackRevisions>
    </reviewItem>
    <reviewItem>
      <errorID>0aaafca5-0fc0-4f89-a972-e9884606271d</errorID>
      <errorWord>冷</errorWord>
      <group>L1_AI</group>
      <groupName>深度校对</groupName>
      <ability>L2_AI_Word</ability>
      <abilityName>字词纠错</abilityName>
      <candidateList>
        <item>在冷</item>
      </candidateList>
      <explain/>
      <paraID>26CADDB4</paraID>
      <start>14</start>
      <end>15</end>
      <status>unmodified</status>
      <modifiedWord/>
      <trackRevisions>false</trackRevisions>
    </reviewItem>
    <reviewItem>
      <errorID>ab8b9de6-0b4c-43ce-adf9-f27c2dd03405</errorID>
      <errorWord>，</errorWord>
      <group>L1_AI</group>
      <groupName>深度校对</groupName>
      <ability>L2_AI_Punc</ability>
      <abilityName>标点纠错</abilityName>
      <candidateList>
        <item>、</item>
      </candidateList>
      <explain/>
      <paraID>26CADDB4</paraID>
      <start>20</start>
      <end>21</end>
      <status>unmodified</status>
      <modifiedWord/>
      <trackRevisions>false</trackRevisions>
    </reviewItem>
    <reviewItem>
      <errorID>3444366e-78eb-470a-8ae5-2c170eb6b413</errorID>
      <errorWord>包括汽车精密电磁阀、电驱动传动系统、动力电池系统壳体、滚珠丝杠、行星滚柱丝杠等精密冷成形件</errorWord>
      <group>L1_AI</group>
      <groupName>深度校对</groupName>
      <ability>L2_AI_Punc</ability>
      <abilityName>标点纠错</abilityName>
      <candidateList>
        <item>（包括汽车精密电磁阀、电驱动传动系统、动力电池系统壳体、滚珠丝杠、行星滚柱丝杠等精密冷成形件）方面</item>
      </candidateList>
      <explain/>
      <paraID>26CADDB4</paraID>
      <start>28</start>
      <end>73</end>
      <status>unmodified</status>
      <modifiedWord/>
      <trackRevisions>false</trackRevisions>
    </reviewItem>
    <reviewItem>
      <errorID>b1d16aa6-1f4a-460a-9ed7-aaae817470a5</errorID>
      <errorWord>根深</errorWord>
      <group>L1_AI</group>
      <groupName>深度校对</groupName>
      <ability>L2_AI_Word</ability>
      <abilityName>字词纠错</abilityName>
      <candidateList>
        <item>深耕</item>
      </candidateList>
      <explain/>
      <paraID>32490FC9</paraID>
      <start>6</start>
      <end>8</end>
      <status>unmodified</status>
      <modifiedWord/>
      <trackRevisions>false</trackRevisions>
    </reviewItem>
    <reviewItem>
      <errorID>30a56405-3793-4cf0-aef6-949a02ce368e</errorID>
      <errorWord>省却</errorWord>
      <group>L1_Word</group>
      <groupName>字词问题</groupName>
      <ability>L2_Typo</ability>
      <abilityName>字词错误</abilityName>
      <candidateList>
        <item>省去</item>
      </candidateList>
      <explain/>
      <paraID>32490FC9</paraID>
      <start>95</start>
      <end>97</end>
      <status>unmodified</status>
      <modifiedWord/>
      <trackRevisions>false</trackRevisions>
    </reviewItem>
    <reviewItem>
      <errorID>e79a63b5-a26e-4e07-a513-f9888bad7179</errorID>
      <errorWord>丝杠产品的2026年</errorWord>
      <group>L1_AI</group>
      <groupName>深度校对</groupName>
      <ability>L2_AI_Word</ability>
      <abilityName>字词纠错</abilityName>
      <candidateList>
        <item>2026年丝杠产品</item>
      </candidateList>
      <explain/>
      <paraID>14AD460E</paraID>
      <start>6</start>
      <end>16</end>
      <status>unmodified</status>
      <modifiedWord/>
      <trackRevisions>false</trackRevisions>
    </reviewItem>
    <reviewItem>
      <errorID>59d35e39-33f5-4bd0-ac60-34b471e62252</errorID>
      <errorWord>自主</errorWord>
      <group>L1_AI</group>
      <groupName>深度校对</groupName>
      <ability>L2_AI_Word</ability>
      <abilityName>字词纠错</abilityName>
      <candidateList>
        <item>并自主</item>
      </candidateList>
      <explain/>
      <paraID>172AF62E</paraID>
      <start>27</start>
      <end>29</end>
      <status>unmodified</status>
      <modifiedWord/>
      <trackRevisions>false</trackRevisions>
    </reviewItem>
    <reviewItem>
      <errorID>63008b0b-5df3-47b2-b0f0-1848784d7e47</errorID>
      <errorWord>集成的</errorWord>
      <group>L1_AI</group>
      <groupName>深度校对</groupName>
      <ability>L2_AI_Word</ability>
      <abilityName>字词纠错</abilityName>
      <candidateList>
        <item>集成</item>
      </candidateList>
      <explain/>
      <paraID>172AF62E</paraID>
      <start>31</start>
      <end>34</end>
      <status>unmodified</status>
      <modifiedWord/>
      <trackRevisions>false</trackRevisions>
    </reviewItem>
    <reviewItem>
      <errorID>612dbdd3-4679-42c4-9e61-6252bb601df0</errorID>
      <errorWord>除磷</errorWord>
      <group>L1_AI</group>
      <groupName>深度校对</groupName>
      <ability>L2_AI_Word</ability>
      <abilityName>字词纠错</abilityName>
      <candidateList>
        <item>除锈</item>
      </candidateList>
      <explain/>
      <paraID>172AF62E</paraID>
      <start>59</start>
      <end>61</end>
      <status>unmodified</status>
      <modifiedWord/>
      <trackRevisions>false</trackRevisions>
    </reviewItem>
    <reviewItem>
      <errorID>de32d5a2-f956-4dd0-84ca-653709757728</errorID>
      <errorWord>，</errorWord>
      <group>L1_AI</group>
      <groupName>深度校对</groupName>
      <ability>L2_AI_Punc</ability>
      <abilityName>标点纠错</abilityName>
      <candidateList>
        <item>、</item>
      </candidateList>
      <explain/>
      <paraID>172AF62E</paraID>
      <start>87</start>
      <end>88</end>
      <status>unmodified</status>
      <modifiedWord/>
      <trackRevisions>false</trackRevisions>
    </reviewItem>
    <reviewItem>
      <errorID>533f8d0a-5b71-4f46-8c98-7b1c2167c91c</errorID>
      <errorWord>专利技术不锈钢</errorWord>
      <group>L1_AI</group>
      <groupName>深度校对</groupName>
      <ability>L2_AI_Grammar</ability>
      <abilityName>语法纠错</abilityName>
      <candidateList>
        <item>不锈钢</item>
      </candidateList>
      <explain/>
      <paraID>172AF62E</paraID>
      <start>115</start>
      <end>122</end>
      <status>unmodified</status>
      <modifiedWord/>
      <trackRevisions>false</trackRevisions>
    </reviewItem>
    <reviewItem>
      <errorID>78e4ae77-87dc-4605-8ca5-c089017054f6</errorID>
      <errorWord>，</errorWord>
      <group>L1_AI</group>
      <groupName>深度校对</groupName>
      <ability>L2_AI_Grammar</ability>
      <abilityName>语法纠错</abilityName>
      <candidateList>
        <item>这一专利技术，</item>
      </candidateList>
      <explain/>
      <paraID>172AF62E</paraID>
      <start>130</start>
      <end>131</end>
      <status>unmodified</status>
      <modifiedWord/>
      <trackRevisions>false</trackRevisions>
    </reviewItem>
    <reviewItem>
      <errorID>4924d0e2-d392-45c5-8075-3896999503da</errorID>
      <errorWord>推动了</errorWord>
      <group>L1_AI</group>
      <groupName>深度校对</groupName>
      <ability>L2_AI_Word</ability>
      <abilityName>字词纠错</abilityName>
      <candidateList>
        <item>推动</item>
      </candidateList>
      <explain/>
      <paraID>77B1DBC5</paraID>
      <start>26</start>
      <end>29</end>
      <status>unmodified</status>
      <modifiedWord/>
      <trackRevisions>false</trackRevisions>
    </reviewItem>
    <reviewItem>
      <errorID>d9f866f2-0d46-44d3-9bb0-d88a37f2becd</errorID>
      <errorWord>及</errorWord>
      <group>L1_AI</group>
      <groupName>深度校对</groupName>
      <ability>L2_AI_Grammar</ability>
      <abilityName>语法纠错</abilityName>
      <candidateList>
        <item>且具备</item>
      </candidateList>
      <explain/>
      <paraID>77B1DBC5</paraID>
      <start>42</start>
      <end>43</end>
      <status>unmodified</status>
      <modifiedWord/>
      <trackRevisions>false</trackRevisions>
    </reviewItem>
    <reviewItem>
      <errorID>ea684f7c-90bb-480f-80df-1c61b2627167</errorID>
      <errorWord>运用</errorWord>
      <group>L1_AI</group>
      <groupName>深度校对</groupName>
      <ability>L2_AI_Word</ability>
      <abilityName>字词纠错</abilityName>
      <candidateList>
        <item>应用</item>
      </candidateList>
      <explain/>
      <paraID>77B1DBC5</paraID>
      <start>82</start>
      <end>84</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7BB59-B4D0-4399-A740-61F61813C9CF}">
  <ds:schemaRefs>
    <ds:schemaRef ds:uri="http://schemas.wps.cn/vas-ai-hub/contract-review"/>
  </ds:schemaRefs>
</ds:datastoreItem>
</file>

<file path=customXml/itemProps2.xml><?xml version="1.0" encoding="utf-8"?>
<ds:datastoreItem xmlns:ds="http://schemas.openxmlformats.org/officeDocument/2006/customXml" ds:itemID="{BA3BAE04-9416-40F9-B847-E2531BA46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Pages>
  <Words>427</Words>
  <Characters>2437</Characters>
  <Application>Microsoft Office Word</Application>
  <DocSecurity>0</DocSecurity>
  <Lines>20</Lines>
  <Paragraphs>5</Paragraphs>
  <ScaleCrop>false</ScaleCrop>
  <Company>P R C</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fangz</dc:creator>
  <cp:lastModifiedBy>孟宇婷</cp:lastModifiedBy>
  <cp:revision>9</cp:revision>
  <cp:lastPrinted>2024-04-29T01:04:00Z</cp:lastPrinted>
  <dcterms:created xsi:type="dcterms:W3CDTF">2026-09-01T05:58:00Z</dcterms:created>
  <dcterms:modified xsi:type="dcterms:W3CDTF">2026-09-01T09:45:00Z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BFE69D483D7E47F4BDF31E7CA66BBF05_13</vt:lpwstr>
  </property>
  <property fmtid="{D5CDD505-2E9C-101B-9397-08002B2CF9AE}" pid="4" name="KSOTemplateDocerSaveRecord">
    <vt:lpwstr>eyJoZGlkIjoiYjM4ZDBkNWExNjY0ZmU4NGJiYjYzNGFjMTUwMDgyZGUiLCJ1c2VySWQiOiI1MDQ4Nzk1NjAifQ==</vt:lpwstr>
  </property>
</Properties>
</file>