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4DCC6" w14:textId="14EEC1BA" w:rsidR="00CD5CAD" w:rsidRDefault="005F3897" w:rsidP="009A6936">
      <w:pPr>
        <w:keepNext/>
        <w:keepLines/>
        <w:spacing w:before="260" w:after="260" w:line="360" w:lineRule="auto"/>
        <w:jc w:val="left"/>
        <w:rPr>
          <w:rFonts w:ascii="宋体" w:eastAsia="宋体" w:hAnsi="宋体" w:cs="Times New Roman" w:hint="eastAsia"/>
          <w:b/>
          <w:bCs/>
          <w:iCs/>
          <w:sz w:val="24"/>
          <w:szCs w:val="24"/>
        </w:rPr>
      </w:pPr>
      <w:r>
        <w:rPr>
          <w:rFonts w:ascii="宋体" w:eastAsia="宋体" w:hAnsi="宋体" w:cs="Times New Roman" w:hint="eastAsia"/>
          <w:b/>
          <w:bCs/>
          <w:iCs/>
          <w:sz w:val="24"/>
          <w:szCs w:val="24"/>
        </w:rPr>
        <w:t>证券代码：</w:t>
      </w:r>
      <w:r w:rsidR="006B0255">
        <w:rPr>
          <w:rFonts w:ascii="宋体" w:eastAsia="宋体" w:hAnsi="宋体" w:cs="Times New Roman" w:hint="eastAsia"/>
          <w:b/>
          <w:bCs/>
          <w:iCs/>
          <w:sz w:val="24"/>
          <w:szCs w:val="24"/>
        </w:rPr>
        <w:t>6</w:t>
      </w:r>
      <w:r w:rsidR="006B0255">
        <w:rPr>
          <w:rFonts w:ascii="宋体" w:eastAsia="宋体" w:hAnsi="宋体" w:cs="Times New Roman"/>
          <w:b/>
          <w:bCs/>
          <w:iCs/>
          <w:sz w:val="24"/>
          <w:szCs w:val="24"/>
        </w:rPr>
        <w:t>05167</w:t>
      </w:r>
      <w:r>
        <w:rPr>
          <w:rFonts w:ascii="宋体" w:eastAsia="宋体" w:hAnsi="宋体" w:cs="Times New Roman" w:hint="eastAsia"/>
          <w:b/>
          <w:bCs/>
          <w:iCs/>
          <w:sz w:val="24"/>
          <w:szCs w:val="24"/>
        </w:rPr>
        <w:t xml:space="preserve">                                 证券简称：</w:t>
      </w:r>
      <w:r w:rsidR="006B0255">
        <w:rPr>
          <w:rFonts w:ascii="宋体" w:eastAsia="宋体" w:hAnsi="宋体" w:cs="Times New Roman" w:hint="eastAsia"/>
          <w:b/>
          <w:bCs/>
          <w:iCs/>
          <w:sz w:val="24"/>
          <w:szCs w:val="24"/>
        </w:rPr>
        <w:t>利柏特</w:t>
      </w:r>
    </w:p>
    <w:p w14:paraId="1DA67DC2" w14:textId="33291E99" w:rsidR="00CD5CAD" w:rsidRDefault="006B0255" w:rsidP="00257C92">
      <w:pPr>
        <w:keepNext/>
        <w:keepLines/>
        <w:spacing w:beforeLines="50" w:before="156" w:afterLines="50" w:after="156" w:line="360" w:lineRule="auto"/>
        <w:jc w:val="center"/>
        <w:rPr>
          <w:rFonts w:ascii="宋体" w:eastAsia="宋体" w:hAnsi="宋体" w:cs="Times New Roman" w:hint="eastAsia"/>
          <w:b/>
          <w:bCs/>
          <w:sz w:val="32"/>
          <w:szCs w:val="32"/>
        </w:rPr>
      </w:pPr>
      <w:r>
        <w:rPr>
          <w:rFonts w:ascii="宋体" w:eastAsia="宋体" w:hAnsi="宋体" w:cs="Times New Roman" w:hint="eastAsia"/>
          <w:b/>
          <w:bCs/>
          <w:sz w:val="32"/>
          <w:szCs w:val="32"/>
        </w:rPr>
        <w:t>江苏利柏特</w:t>
      </w:r>
      <w:r w:rsidR="005F3897">
        <w:rPr>
          <w:rFonts w:ascii="宋体" w:eastAsia="宋体" w:hAnsi="宋体" w:cs="Times New Roman" w:hint="eastAsia"/>
          <w:b/>
          <w:bCs/>
          <w:sz w:val="32"/>
          <w:szCs w:val="32"/>
        </w:rPr>
        <w:t>股份有限公司</w:t>
      </w:r>
    </w:p>
    <w:p w14:paraId="17334F8D" w14:textId="1FC735A1" w:rsidR="00CD5CAD" w:rsidRDefault="005F3897" w:rsidP="00257C92">
      <w:pPr>
        <w:keepNext/>
        <w:keepLines/>
        <w:spacing w:beforeLines="50" w:before="156" w:afterLines="50" w:after="156" w:line="360" w:lineRule="auto"/>
        <w:jc w:val="center"/>
        <w:rPr>
          <w:rFonts w:ascii="宋体" w:eastAsia="宋体" w:hAnsi="宋体" w:cs="Times New Roman" w:hint="eastAsia"/>
          <w:b/>
          <w:bCs/>
          <w:sz w:val="32"/>
          <w:szCs w:val="32"/>
        </w:rPr>
      </w:pPr>
      <w:r>
        <w:rPr>
          <w:rFonts w:ascii="宋体" w:eastAsia="宋体" w:hAnsi="宋体" w:cs="Times New Roman" w:hint="eastAsia"/>
          <w:b/>
          <w:bCs/>
          <w:sz w:val="32"/>
          <w:szCs w:val="32"/>
        </w:rPr>
        <w:t>投资者关系活动记录表</w:t>
      </w:r>
      <w:r w:rsidR="00EF3B7F">
        <w:rPr>
          <w:rFonts w:ascii="宋体" w:eastAsia="宋体" w:hAnsi="宋体" w:cs="Times New Roman" w:hint="eastAsia"/>
          <w:b/>
          <w:bCs/>
          <w:sz w:val="32"/>
          <w:szCs w:val="32"/>
        </w:rPr>
        <w:t>（2</w:t>
      </w:r>
      <w:r w:rsidR="00EF3B7F">
        <w:rPr>
          <w:rFonts w:ascii="宋体" w:eastAsia="宋体" w:hAnsi="宋体" w:cs="Times New Roman"/>
          <w:b/>
          <w:bCs/>
          <w:sz w:val="32"/>
          <w:szCs w:val="32"/>
        </w:rPr>
        <w:t>02</w:t>
      </w:r>
      <w:r w:rsidR="00556FCE">
        <w:rPr>
          <w:rFonts w:ascii="宋体" w:eastAsia="宋体" w:hAnsi="宋体" w:cs="Times New Roman" w:hint="eastAsia"/>
          <w:b/>
          <w:bCs/>
          <w:sz w:val="32"/>
          <w:szCs w:val="32"/>
        </w:rPr>
        <w:t>6</w:t>
      </w:r>
      <w:r w:rsidR="00CA5EBF">
        <w:rPr>
          <w:rFonts w:ascii="宋体" w:eastAsia="宋体" w:hAnsi="宋体" w:cs="Times New Roman" w:hint="eastAsia"/>
          <w:b/>
          <w:bCs/>
          <w:sz w:val="32"/>
          <w:szCs w:val="32"/>
        </w:rPr>
        <w:t>年</w:t>
      </w:r>
      <w:r w:rsidR="00556FCE">
        <w:rPr>
          <w:rFonts w:ascii="宋体" w:eastAsia="宋体" w:hAnsi="宋体" w:cs="Times New Roman" w:hint="eastAsia"/>
          <w:b/>
          <w:bCs/>
          <w:sz w:val="32"/>
          <w:szCs w:val="32"/>
        </w:rPr>
        <w:t>半年</w:t>
      </w:r>
      <w:r w:rsidR="00CA5EBF">
        <w:rPr>
          <w:rFonts w:ascii="宋体" w:eastAsia="宋体" w:hAnsi="宋体" w:cs="Times New Roman" w:hint="eastAsia"/>
          <w:b/>
          <w:bCs/>
          <w:sz w:val="32"/>
          <w:szCs w:val="32"/>
        </w:rPr>
        <w:t>度</w:t>
      </w:r>
      <w:r w:rsidR="00EF3B7F">
        <w:rPr>
          <w:rFonts w:ascii="宋体" w:eastAsia="宋体" w:hAnsi="宋体" w:cs="Times New Roman" w:hint="eastAsia"/>
          <w:b/>
          <w:bCs/>
          <w:sz w:val="32"/>
          <w:szCs w:val="32"/>
        </w:rPr>
        <w:t>业绩说明会）</w:t>
      </w:r>
    </w:p>
    <w:p w14:paraId="267F800F" w14:textId="736B63B7" w:rsidR="00CD5CAD" w:rsidRDefault="005F3897">
      <w:pPr>
        <w:keepNext/>
        <w:keepLines/>
        <w:spacing w:before="260" w:after="260" w:line="360" w:lineRule="auto"/>
        <w:jc w:val="left"/>
        <w:outlineLvl w:val="1"/>
        <w:rPr>
          <w:rFonts w:ascii="宋体" w:eastAsia="宋体" w:hAnsi="宋体" w:cs="Times New Roman" w:hint="eastAsia"/>
          <w:b/>
          <w:bCs/>
          <w:sz w:val="24"/>
          <w:szCs w:val="24"/>
        </w:rPr>
      </w:pPr>
      <w:r>
        <w:rPr>
          <w:rFonts w:ascii="宋体" w:eastAsia="宋体" w:hAnsi="宋体" w:cs="Times New Roman" w:hint="eastAsia"/>
          <w:b/>
          <w:bCs/>
          <w:sz w:val="24"/>
          <w:szCs w:val="24"/>
        </w:rPr>
        <w:t>编号：</w:t>
      </w:r>
      <w:r w:rsidR="006B0255">
        <w:rPr>
          <w:rFonts w:ascii="宋体" w:eastAsia="宋体" w:hAnsi="宋体" w:cs="Times New Roman" w:hint="eastAsia"/>
          <w:b/>
          <w:bCs/>
          <w:sz w:val="24"/>
          <w:szCs w:val="24"/>
        </w:rPr>
        <w:t>2</w:t>
      </w:r>
      <w:r w:rsidR="006B0255">
        <w:rPr>
          <w:rFonts w:ascii="宋体" w:eastAsia="宋体" w:hAnsi="宋体" w:cs="Times New Roman"/>
          <w:b/>
          <w:bCs/>
          <w:sz w:val="24"/>
          <w:szCs w:val="24"/>
        </w:rPr>
        <w:t>02</w:t>
      </w:r>
      <w:r w:rsidR="0091391A">
        <w:rPr>
          <w:rFonts w:ascii="宋体" w:eastAsia="宋体" w:hAnsi="宋体" w:cs="Times New Roman" w:hint="eastAsia"/>
          <w:b/>
          <w:bCs/>
          <w:sz w:val="24"/>
          <w:szCs w:val="24"/>
        </w:rPr>
        <w:t>6</w:t>
      </w:r>
      <w:r w:rsidR="006B0255">
        <w:rPr>
          <w:rFonts w:ascii="宋体" w:eastAsia="宋体" w:hAnsi="宋体" w:cs="Times New Roman"/>
          <w:b/>
          <w:bCs/>
          <w:sz w:val="24"/>
          <w:szCs w:val="24"/>
        </w:rPr>
        <w:t>-0</w:t>
      </w:r>
      <w:r w:rsidR="00CA5EBF">
        <w:rPr>
          <w:rFonts w:ascii="宋体" w:eastAsia="宋体" w:hAnsi="宋体" w:cs="Times New Roman" w:hint="eastAsia"/>
          <w:b/>
          <w:bCs/>
          <w:sz w:val="24"/>
          <w:szCs w:val="24"/>
        </w:rPr>
        <w:t>0</w:t>
      </w:r>
      <w:r w:rsidR="00A9011B">
        <w:rPr>
          <w:rFonts w:ascii="宋体" w:eastAsia="宋体" w:hAnsi="宋体" w:cs="Times New Roman" w:hint="eastAsia"/>
          <w:b/>
          <w:bCs/>
          <w:sz w:val="24"/>
          <w:szCs w:val="24"/>
        </w:rPr>
        <w:t>2</w:t>
      </w:r>
    </w:p>
    <w:tbl>
      <w:tblPr>
        <w:tblW w:w="915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178"/>
      </w:tblGrid>
      <w:tr w:rsidR="00CD5CAD" w14:paraId="63F8747D" w14:textId="77777777" w:rsidTr="00C03511">
        <w:trPr>
          <w:trHeight w:val="1992"/>
        </w:trPr>
        <w:tc>
          <w:tcPr>
            <w:tcW w:w="2978" w:type="dxa"/>
            <w:shd w:val="clear" w:color="auto" w:fill="auto"/>
            <w:vAlign w:val="center"/>
          </w:tcPr>
          <w:p w14:paraId="04A40E93" w14:textId="7CA602E5" w:rsidR="00CD5CAD" w:rsidRDefault="005F3897"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投资者关系活动类别</w:t>
            </w:r>
          </w:p>
        </w:tc>
        <w:tc>
          <w:tcPr>
            <w:tcW w:w="6178" w:type="dxa"/>
            <w:shd w:val="clear" w:color="auto" w:fill="auto"/>
          </w:tcPr>
          <w:p w14:paraId="24CFC56B" w14:textId="6FE766BB" w:rsidR="00CD5CAD" w:rsidRDefault="000B421D">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5F3897">
              <w:rPr>
                <w:rFonts w:ascii="宋体" w:eastAsia="宋体" w:hAnsi="宋体" w:cs="Times New Roman" w:hint="eastAsia"/>
                <w:sz w:val="24"/>
                <w:szCs w:val="24"/>
              </w:rPr>
              <w:t xml:space="preserve">特定对象调研        </w:t>
            </w:r>
            <w:r w:rsidR="005F3897">
              <w:rPr>
                <w:rFonts w:ascii="宋体" w:eastAsia="宋体" w:hAnsi="宋体" w:cs="Times New Roman" w:hint="eastAsia"/>
                <w:bCs/>
                <w:iCs/>
                <w:sz w:val="24"/>
                <w:szCs w:val="24"/>
              </w:rPr>
              <w:t>□</w:t>
            </w:r>
            <w:r w:rsidR="005F3897">
              <w:rPr>
                <w:rFonts w:ascii="宋体" w:eastAsia="宋体" w:hAnsi="宋体" w:cs="Times New Roman" w:hint="eastAsia"/>
                <w:sz w:val="24"/>
                <w:szCs w:val="24"/>
              </w:rPr>
              <w:t>分析师会议</w:t>
            </w:r>
          </w:p>
          <w:p w14:paraId="51D54D32" w14:textId="19ACC145" w:rsidR="00CD5CAD" w:rsidRDefault="005F389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sidR="00EF3B7F" w:rsidRPr="008F06E3">
              <w:rPr>
                <w:rFonts w:asciiTheme="majorEastAsia" w:eastAsiaTheme="majorEastAsia" w:hAnsiTheme="majorEastAsia" w:cs="宋体"/>
                <w:sz w:val="24"/>
                <w:szCs w:val="24"/>
              </w:rPr>
              <w:sym w:font="Wingdings 2" w:char="F052"/>
            </w:r>
            <w:r>
              <w:rPr>
                <w:rFonts w:ascii="宋体" w:eastAsia="宋体" w:hAnsi="宋体" w:cs="Times New Roman" w:hint="eastAsia"/>
                <w:sz w:val="24"/>
                <w:szCs w:val="24"/>
              </w:rPr>
              <w:t>业绩说明会</w:t>
            </w:r>
          </w:p>
          <w:p w14:paraId="7EFF6142" w14:textId="77777777" w:rsidR="00CD5CAD" w:rsidRDefault="005F3897">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264328F9" w14:textId="4611F6F1" w:rsidR="00CD5CAD" w:rsidRDefault="005F3897">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现场参观</w:t>
            </w:r>
            <w:r w:rsidR="006B0255">
              <w:rPr>
                <w:rFonts w:ascii="宋体" w:eastAsia="宋体" w:hAnsi="宋体" w:cs="Times New Roman" w:hint="eastAsia"/>
                <w:sz w:val="24"/>
                <w:szCs w:val="24"/>
              </w:rPr>
              <w:t xml:space="preserve"> </w:t>
            </w:r>
            <w:r w:rsidR="006B0255">
              <w:rPr>
                <w:rFonts w:ascii="宋体" w:eastAsia="宋体" w:hAnsi="宋体" w:cs="Times New Roman"/>
                <w:sz w:val="24"/>
                <w:szCs w:val="24"/>
              </w:rPr>
              <w:t xml:space="preserve">           </w:t>
            </w:r>
            <w:r w:rsidR="00EF3B7F">
              <w:rPr>
                <w:rFonts w:ascii="宋体" w:eastAsia="宋体" w:hAnsi="宋体" w:cs="Times New Roman" w:hint="eastAsia"/>
                <w:bCs/>
                <w:iCs/>
                <w:sz w:val="24"/>
                <w:szCs w:val="24"/>
              </w:rPr>
              <w:t>□</w:t>
            </w:r>
            <w:r>
              <w:rPr>
                <w:rFonts w:ascii="宋体" w:eastAsia="宋体" w:hAnsi="宋体" w:cs="Times New Roman" w:hint="eastAsia"/>
                <w:sz w:val="24"/>
                <w:szCs w:val="24"/>
              </w:rPr>
              <w:t>电话会议</w:t>
            </w:r>
          </w:p>
          <w:p w14:paraId="7987A601" w14:textId="36F11158" w:rsidR="00CD5CAD" w:rsidRDefault="005F3897">
            <w:pPr>
              <w:tabs>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其他</w:t>
            </w:r>
          </w:p>
        </w:tc>
      </w:tr>
      <w:tr w:rsidR="00D87601" w14:paraId="1BBB972A" w14:textId="77777777" w:rsidTr="00C03511">
        <w:trPr>
          <w:trHeight w:val="800"/>
        </w:trPr>
        <w:tc>
          <w:tcPr>
            <w:tcW w:w="2978" w:type="dxa"/>
            <w:shd w:val="clear" w:color="auto" w:fill="auto"/>
            <w:vAlign w:val="center"/>
          </w:tcPr>
          <w:p w14:paraId="70FCC7DC" w14:textId="3405CAC0" w:rsidR="00D87601" w:rsidRDefault="00D87601" w:rsidP="00E073AA">
            <w:pPr>
              <w:spacing w:line="360" w:lineRule="auto"/>
              <w:rPr>
                <w:rFonts w:ascii="宋体" w:eastAsia="宋体" w:hAnsi="宋体" w:cs="Times New Roman" w:hint="eastAsia"/>
                <w:b/>
                <w:bCs/>
                <w:iCs/>
                <w:sz w:val="24"/>
                <w:szCs w:val="24"/>
              </w:rPr>
            </w:pPr>
            <w:r w:rsidRPr="000E6FF2">
              <w:rPr>
                <w:rFonts w:ascii="宋体" w:eastAsia="宋体" w:hAnsi="宋体" w:cs="Times New Roman" w:hint="eastAsia"/>
                <w:b/>
                <w:bCs/>
                <w:iCs/>
                <w:sz w:val="24"/>
                <w:szCs w:val="24"/>
              </w:rPr>
              <w:t>参与单位名称及人员姓名</w:t>
            </w:r>
          </w:p>
        </w:tc>
        <w:tc>
          <w:tcPr>
            <w:tcW w:w="6178" w:type="dxa"/>
            <w:shd w:val="clear" w:color="auto" w:fill="auto"/>
          </w:tcPr>
          <w:p w14:paraId="2C8C418D" w14:textId="1BEB2879" w:rsidR="00D87601" w:rsidRDefault="00D87601" w:rsidP="00C1459F">
            <w:pPr>
              <w:autoSpaceDE w:val="0"/>
              <w:autoSpaceDN w:val="0"/>
              <w:adjustRightInd w:val="0"/>
              <w:spacing w:line="360" w:lineRule="auto"/>
              <w:rPr>
                <w:rFonts w:ascii="宋体" w:hAnsi="宋体" w:hint="eastAsia"/>
                <w:sz w:val="24"/>
              </w:rPr>
            </w:pPr>
            <w:r w:rsidRPr="000E6FF2">
              <w:rPr>
                <w:rFonts w:ascii="宋体" w:hAnsi="宋体" w:hint="eastAsia"/>
                <w:sz w:val="24"/>
              </w:rPr>
              <w:t>通过网络互动参与公司202</w:t>
            </w:r>
            <w:r w:rsidR="00556FCE">
              <w:rPr>
                <w:rFonts w:ascii="宋体" w:hAnsi="宋体" w:hint="eastAsia"/>
                <w:sz w:val="24"/>
              </w:rPr>
              <w:t>6</w:t>
            </w:r>
            <w:r w:rsidR="00CA5EBF">
              <w:rPr>
                <w:rFonts w:ascii="宋体" w:hAnsi="宋体" w:hint="eastAsia"/>
                <w:sz w:val="24"/>
              </w:rPr>
              <w:t>年</w:t>
            </w:r>
            <w:r w:rsidR="00556FCE">
              <w:rPr>
                <w:rFonts w:ascii="宋体" w:hAnsi="宋体" w:hint="eastAsia"/>
                <w:sz w:val="24"/>
              </w:rPr>
              <w:t>半年</w:t>
            </w:r>
            <w:r w:rsidR="00CA5EBF">
              <w:rPr>
                <w:rFonts w:ascii="宋体" w:hAnsi="宋体" w:hint="eastAsia"/>
                <w:sz w:val="24"/>
              </w:rPr>
              <w:t>度</w:t>
            </w:r>
            <w:r w:rsidRPr="000E6FF2">
              <w:rPr>
                <w:rFonts w:ascii="宋体" w:hAnsi="宋体" w:hint="eastAsia"/>
                <w:sz w:val="24"/>
              </w:rPr>
              <w:t>业绩说明会的投资者</w:t>
            </w:r>
          </w:p>
        </w:tc>
      </w:tr>
      <w:tr w:rsidR="00D87601" w14:paraId="3C4F64C6" w14:textId="77777777" w:rsidTr="00C03511">
        <w:trPr>
          <w:trHeight w:val="391"/>
        </w:trPr>
        <w:tc>
          <w:tcPr>
            <w:tcW w:w="2978" w:type="dxa"/>
            <w:shd w:val="clear" w:color="auto" w:fill="auto"/>
            <w:vAlign w:val="center"/>
          </w:tcPr>
          <w:p w14:paraId="34582332" w14:textId="7C770533" w:rsidR="00D87601" w:rsidRDefault="00D87601" w:rsidP="00D87601">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时间</w:t>
            </w:r>
          </w:p>
        </w:tc>
        <w:tc>
          <w:tcPr>
            <w:tcW w:w="6178" w:type="dxa"/>
            <w:shd w:val="clear" w:color="auto" w:fill="auto"/>
          </w:tcPr>
          <w:p w14:paraId="344B0018" w14:textId="102117CE" w:rsidR="00D87601" w:rsidRDefault="00D87601" w:rsidP="00F338E0">
            <w:pPr>
              <w:autoSpaceDE w:val="0"/>
              <w:autoSpaceDN w:val="0"/>
              <w:adjustRightInd w:val="0"/>
              <w:spacing w:line="360" w:lineRule="auto"/>
              <w:rPr>
                <w:rFonts w:ascii="宋体" w:hAnsi="宋体" w:hint="eastAsia"/>
                <w:sz w:val="24"/>
              </w:rPr>
            </w:pPr>
            <w:r>
              <w:rPr>
                <w:rFonts w:ascii="宋体" w:hAnsi="宋体" w:hint="eastAsia"/>
                <w:sz w:val="24"/>
              </w:rPr>
              <w:t>202</w:t>
            </w:r>
            <w:r w:rsidR="0091391A">
              <w:rPr>
                <w:rFonts w:ascii="宋体" w:hAnsi="宋体" w:hint="eastAsia"/>
                <w:sz w:val="24"/>
              </w:rPr>
              <w:t>6</w:t>
            </w:r>
            <w:r>
              <w:rPr>
                <w:rFonts w:ascii="宋体" w:hAnsi="宋体" w:hint="eastAsia"/>
                <w:sz w:val="24"/>
              </w:rPr>
              <w:t>年</w:t>
            </w:r>
            <w:r w:rsidR="00556FCE">
              <w:rPr>
                <w:rFonts w:ascii="宋体" w:hAnsi="宋体" w:hint="eastAsia"/>
                <w:sz w:val="24"/>
              </w:rPr>
              <w:t>9</w:t>
            </w:r>
            <w:r>
              <w:rPr>
                <w:rFonts w:ascii="宋体" w:hAnsi="宋体" w:hint="eastAsia"/>
                <w:sz w:val="24"/>
              </w:rPr>
              <w:t>月</w:t>
            </w:r>
            <w:r w:rsidR="00556FCE">
              <w:rPr>
                <w:rFonts w:ascii="宋体" w:hAnsi="宋体" w:hint="eastAsia"/>
                <w:sz w:val="24"/>
              </w:rPr>
              <w:t>4</w:t>
            </w:r>
            <w:r w:rsidR="00F338E0">
              <w:rPr>
                <w:rFonts w:ascii="宋体" w:hAnsi="宋体" w:hint="eastAsia"/>
                <w:sz w:val="24"/>
              </w:rPr>
              <w:t>日（星期</w:t>
            </w:r>
            <w:r w:rsidR="006B3747">
              <w:rPr>
                <w:rFonts w:ascii="宋体" w:hAnsi="宋体" w:hint="eastAsia"/>
                <w:sz w:val="24"/>
              </w:rPr>
              <w:t>五</w:t>
            </w:r>
            <w:r>
              <w:rPr>
                <w:rFonts w:ascii="宋体" w:hAnsi="宋体" w:hint="eastAsia"/>
                <w:sz w:val="24"/>
              </w:rPr>
              <w:t>）1</w:t>
            </w:r>
            <w:r w:rsidR="0091391A">
              <w:rPr>
                <w:rFonts w:ascii="宋体" w:hAnsi="宋体" w:hint="eastAsia"/>
                <w:sz w:val="24"/>
              </w:rPr>
              <w:t>5</w:t>
            </w:r>
            <w:r>
              <w:rPr>
                <w:rFonts w:ascii="宋体" w:hAnsi="宋体" w:hint="eastAsia"/>
                <w:sz w:val="24"/>
              </w:rPr>
              <w:t>:00-1</w:t>
            </w:r>
            <w:r w:rsidR="0091391A">
              <w:rPr>
                <w:rFonts w:ascii="宋体" w:hAnsi="宋体" w:hint="eastAsia"/>
                <w:sz w:val="24"/>
              </w:rPr>
              <w:t>6</w:t>
            </w:r>
            <w:r>
              <w:rPr>
                <w:rFonts w:ascii="宋体" w:hAnsi="宋体" w:hint="eastAsia"/>
                <w:sz w:val="24"/>
              </w:rPr>
              <w:t>:00</w:t>
            </w:r>
          </w:p>
        </w:tc>
      </w:tr>
      <w:tr w:rsidR="00D87601" w14:paraId="537A971D" w14:textId="77777777" w:rsidTr="00C03511">
        <w:trPr>
          <w:trHeight w:val="800"/>
        </w:trPr>
        <w:tc>
          <w:tcPr>
            <w:tcW w:w="2978" w:type="dxa"/>
            <w:shd w:val="clear" w:color="auto" w:fill="auto"/>
            <w:vAlign w:val="center"/>
          </w:tcPr>
          <w:p w14:paraId="7864A79D" w14:textId="52363DD3" w:rsidR="00D87601" w:rsidRDefault="00D87601" w:rsidP="00D87601">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地点</w:t>
            </w:r>
          </w:p>
        </w:tc>
        <w:tc>
          <w:tcPr>
            <w:tcW w:w="6178" w:type="dxa"/>
            <w:shd w:val="clear" w:color="auto" w:fill="auto"/>
          </w:tcPr>
          <w:p w14:paraId="487F3755" w14:textId="4A2923F0" w:rsidR="00D87601" w:rsidRDefault="00D87601" w:rsidP="00D87601">
            <w:pPr>
              <w:autoSpaceDE w:val="0"/>
              <w:autoSpaceDN w:val="0"/>
              <w:adjustRightInd w:val="0"/>
              <w:spacing w:line="360" w:lineRule="auto"/>
              <w:rPr>
                <w:rFonts w:ascii="宋体" w:hAnsi="宋体" w:hint="eastAsia"/>
                <w:sz w:val="24"/>
              </w:rPr>
            </w:pPr>
            <w:r>
              <w:rPr>
                <w:rFonts w:ascii="宋体" w:hAnsi="宋体" w:hint="eastAsia"/>
                <w:sz w:val="24"/>
              </w:rPr>
              <w:t>上海证券报·中国证券网路演中心（http</w:t>
            </w:r>
            <w:r w:rsidR="00424C50">
              <w:rPr>
                <w:rFonts w:ascii="宋体" w:hAnsi="宋体" w:hint="eastAsia"/>
                <w:sz w:val="24"/>
              </w:rPr>
              <w:t>s</w:t>
            </w:r>
            <w:r>
              <w:rPr>
                <w:rFonts w:ascii="宋体" w:hAnsi="宋体" w:hint="eastAsia"/>
                <w:sz w:val="24"/>
              </w:rPr>
              <w:t>://roadshow.cnstock.com/）</w:t>
            </w:r>
          </w:p>
        </w:tc>
      </w:tr>
      <w:tr w:rsidR="00D87601" w14:paraId="1DDC4E03" w14:textId="77777777" w:rsidTr="00C03511">
        <w:trPr>
          <w:trHeight w:val="400"/>
        </w:trPr>
        <w:tc>
          <w:tcPr>
            <w:tcW w:w="2978" w:type="dxa"/>
            <w:shd w:val="clear" w:color="auto" w:fill="auto"/>
            <w:vAlign w:val="center"/>
          </w:tcPr>
          <w:p w14:paraId="4D99D0A0" w14:textId="6637EDA4" w:rsidR="00D87601" w:rsidRDefault="00D87601" w:rsidP="00D87601">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会议形式</w:t>
            </w:r>
          </w:p>
        </w:tc>
        <w:tc>
          <w:tcPr>
            <w:tcW w:w="6178" w:type="dxa"/>
            <w:shd w:val="clear" w:color="auto" w:fill="auto"/>
          </w:tcPr>
          <w:p w14:paraId="20E57593" w14:textId="66CDD122" w:rsidR="00D87601" w:rsidRPr="00EF3B7F" w:rsidRDefault="00D87601" w:rsidP="00D87601">
            <w:pPr>
              <w:autoSpaceDE w:val="0"/>
              <w:autoSpaceDN w:val="0"/>
              <w:adjustRightInd w:val="0"/>
              <w:spacing w:line="360" w:lineRule="auto"/>
              <w:rPr>
                <w:rFonts w:ascii="宋体" w:hAnsi="宋体" w:hint="eastAsia"/>
                <w:sz w:val="24"/>
              </w:rPr>
            </w:pPr>
            <w:r>
              <w:rPr>
                <w:rFonts w:ascii="宋体" w:hAnsi="宋体" w:hint="eastAsia"/>
                <w:sz w:val="24"/>
              </w:rPr>
              <w:t>网络文字互动</w:t>
            </w:r>
          </w:p>
        </w:tc>
      </w:tr>
      <w:tr w:rsidR="00CD5CAD" w14:paraId="66816B0D" w14:textId="77777777" w:rsidTr="00C03511">
        <w:trPr>
          <w:trHeight w:val="791"/>
        </w:trPr>
        <w:tc>
          <w:tcPr>
            <w:tcW w:w="2978" w:type="dxa"/>
            <w:shd w:val="clear" w:color="auto" w:fill="auto"/>
            <w:vAlign w:val="center"/>
          </w:tcPr>
          <w:p w14:paraId="20136726" w14:textId="77777777" w:rsidR="00CD5CAD" w:rsidRDefault="005F3897"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上市公司接待人员姓名</w:t>
            </w:r>
          </w:p>
        </w:tc>
        <w:tc>
          <w:tcPr>
            <w:tcW w:w="6178" w:type="dxa"/>
            <w:shd w:val="clear" w:color="auto" w:fill="auto"/>
          </w:tcPr>
          <w:p w14:paraId="22C7CFF3" w14:textId="39868C69" w:rsidR="006B0255" w:rsidRDefault="00C1459F" w:rsidP="00424C50">
            <w:pPr>
              <w:spacing w:line="360" w:lineRule="auto"/>
              <w:rPr>
                <w:rFonts w:ascii="宋体" w:eastAsia="宋体" w:hAnsi="宋体" w:cs="Times New Roman" w:hint="eastAsia"/>
                <w:bCs/>
                <w:iCs/>
                <w:sz w:val="24"/>
                <w:szCs w:val="24"/>
              </w:rPr>
            </w:pPr>
            <w:r>
              <w:rPr>
                <w:rFonts w:ascii="宋体" w:hAnsi="宋体" w:hint="eastAsia"/>
                <w:sz w:val="24"/>
                <w:szCs w:val="24"/>
              </w:rPr>
              <w:t>董事长兼总经理沈斌强先生、</w:t>
            </w:r>
            <w:r w:rsidR="00EF3B7F">
              <w:rPr>
                <w:rFonts w:ascii="宋体" w:hAnsi="宋体" w:hint="eastAsia"/>
                <w:sz w:val="24"/>
                <w:szCs w:val="24"/>
              </w:rPr>
              <w:t>董事会秘书于佳女士、独立董事</w:t>
            </w:r>
            <w:r w:rsidR="00F338E0">
              <w:rPr>
                <w:rFonts w:ascii="宋体" w:hAnsi="宋体" w:hint="eastAsia"/>
                <w:sz w:val="24"/>
                <w:szCs w:val="24"/>
              </w:rPr>
              <w:t>乐进治</w:t>
            </w:r>
            <w:r w:rsidR="00EF3B7F">
              <w:rPr>
                <w:rFonts w:ascii="宋体" w:hAnsi="宋体" w:hint="eastAsia"/>
                <w:sz w:val="24"/>
                <w:szCs w:val="24"/>
              </w:rPr>
              <w:t>先生、财务负责人</w:t>
            </w:r>
            <w:r w:rsidR="0091391A">
              <w:rPr>
                <w:rFonts w:ascii="宋体" w:hAnsi="宋体" w:hint="eastAsia"/>
                <w:sz w:val="24"/>
                <w:szCs w:val="24"/>
              </w:rPr>
              <w:t>张甘霖</w:t>
            </w:r>
            <w:r w:rsidR="00EF3B7F">
              <w:rPr>
                <w:rFonts w:ascii="宋体" w:hAnsi="宋体" w:hint="eastAsia"/>
                <w:sz w:val="24"/>
                <w:szCs w:val="24"/>
              </w:rPr>
              <w:t>先生</w:t>
            </w:r>
          </w:p>
        </w:tc>
      </w:tr>
      <w:tr w:rsidR="00CD5CAD" w14:paraId="452821F5" w14:textId="77777777" w:rsidTr="00C03511">
        <w:trPr>
          <w:trHeight w:val="1125"/>
        </w:trPr>
        <w:tc>
          <w:tcPr>
            <w:tcW w:w="2978" w:type="dxa"/>
            <w:shd w:val="clear" w:color="auto" w:fill="auto"/>
            <w:vAlign w:val="center"/>
          </w:tcPr>
          <w:p w14:paraId="0DF4C065" w14:textId="77777777" w:rsidR="00CD5CAD" w:rsidRDefault="005F3897"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投资者关系活动主要内容介绍</w:t>
            </w:r>
          </w:p>
        </w:tc>
        <w:tc>
          <w:tcPr>
            <w:tcW w:w="6178" w:type="dxa"/>
            <w:shd w:val="clear" w:color="auto" w:fill="auto"/>
          </w:tcPr>
          <w:p w14:paraId="2F7E469E" w14:textId="3A86F3F9" w:rsidR="00B43F4B" w:rsidRDefault="00EF3B7F" w:rsidP="008F35AA">
            <w:pPr>
              <w:spacing w:line="360" w:lineRule="auto"/>
              <w:rPr>
                <w:rFonts w:asciiTheme="minorEastAsia" w:hAnsiTheme="minorEastAsia" w:hint="eastAsia"/>
                <w:sz w:val="24"/>
                <w:szCs w:val="24"/>
              </w:rPr>
            </w:pPr>
            <w:r w:rsidRPr="006045BD">
              <w:rPr>
                <w:rFonts w:ascii="宋体" w:hAnsi="宋体" w:hint="eastAsia"/>
                <w:sz w:val="24"/>
                <w:szCs w:val="24"/>
              </w:rPr>
              <w:t>公司就说明会上投资者普遍关心的问题给予了回答，</w:t>
            </w:r>
            <w:r w:rsidRPr="00C1459F">
              <w:rPr>
                <w:rFonts w:asciiTheme="minorEastAsia" w:hAnsiTheme="minorEastAsia" w:hint="eastAsia"/>
                <w:sz w:val="24"/>
                <w:szCs w:val="24"/>
              </w:rPr>
              <w:t>主要问题及答复整理如下：</w:t>
            </w:r>
          </w:p>
          <w:p w14:paraId="3DD5BBDB" w14:textId="5B61846B" w:rsid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hint="eastAsia"/>
                <w:b/>
                <w:bCs/>
                <w:sz w:val="24"/>
                <w:szCs w:val="24"/>
              </w:rPr>
              <w:t>一、预征集问题回复</w:t>
            </w:r>
          </w:p>
          <w:p w14:paraId="0E7FC820" w14:textId="77777777" w:rsidR="00A9011B" w:rsidRDefault="00A9011B" w:rsidP="00A9011B">
            <w:pPr>
              <w:spacing w:line="360" w:lineRule="auto"/>
              <w:rPr>
                <w:rFonts w:asciiTheme="minorEastAsia" w:hAnsiTheme="minorEastAsia" w:hint="eastAsia"/>
                <w:b/>
                <w:bCs/>
                <w:sz w:val="24"/>
                <w:szCs w:val="24"/>
              </w:rPr>
            </w:pPr>
            <w:r w:rsidRPr="00A9011B">
              <w:rPr>
                <w:rFonts w:asciiTheme="minorEastAsia" w:hAnsiTheme="minorEastAsia"/>
                <w:b/>
                <w:bCs/>
                <w:sz w:val="24"/>
                <w:szCs w:val="24"/>
              </w:rPr>
              <w:t>1、公司已参与AU项目核岛SC模块施工工程资格预审，请问</w:t>
            </w:r>
            <w:bookmarkStart w:id="0" w:name="OLE_LINK2"/>
            <w:r w:rsidRPr="00A9011B">
              <w:rPr>
                <w:rFonts w:asciiTheme="minorEastAsia" w:hAnsiTheme="minorEastAsia"/>
                <w:b/>
                <w:bCs/>
                <w:sz w:val="24"/>
                <w:szCs w:val="24"/>
              </w:rPr>
              <w:t>目前预审评审整体</w:t>
            </w:r>
            <w:bookmarkEnd w:id="0"/>
            <w:r w:rsidRPr="00A9011B">
              <w:rPr>
                <w:rFonts w:asciiTheme="minorEastAsia" w:hAnsiTheme="minorEastAsia"/>
                <w:b/>
                <w:bCs/>
                <w:sz w:val="24"/>
                <w:szCs w:val="24"/>
              </w:rPr>
              <w:t>处于哪个阶段？结合宁德二期项目经验，承接核岛SC模块业务，公司在资质、产能、技术层面还有哪些硬性要求？后续中广核同类模块化项目招标节奏大致如何？</w:t>
            </w:r>
          </w:p>
          <w:p w14:paraId="48794929" w14:textId="0B560DB5" w:rsidR="00770FFF" w:rsidRDefault="00A9011B" w:rsidP="00E54F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lastRenderedPageBreak/>
              <w:t>答：尊敬的投资者，您好！</w:t>
            </w:r>
            <w:r w:rsidR="001372B9">
              <w:rPr>
                <w:rFonts w:asciiTheme="minorEastAsia" w:hAnsiTheme="minorEastAsia" w:cs="Helvetica" w:hint="eastAsia"/>
                <w:color w:val="000000"/>
                <w:sz w:val="24"/>
                <w:szCs w:val="24"/>
              </w:rPr>
              <w:t>根据公开信息，</w:t>
            </w:r>
            <w:r w:rsidR="00161809">
              <w:rPr>
                <w:rFonts w:asciiTheme="minorEastAsia" w:hAnsiTheme="minorEastAsia" w:cs="Helvetica" w:hint="eastAsia"/>
                <w:color w:val="000000"/>
                <w:sz w:val="24"/>
                <w:szCs w:val="24"/>
              </w:rPr>
              <w:t>该项目</w:t>
            </w:r>
            <w:r w:rsidR="001372B9" w:rsidRPr="001372B9">
              <w:rPr>
                <w:rFonts w:asciiTheme="minorEastAsia" w:hAnsiTheme="minorEastAsia" w:cs="Helvetica" w:hint="eastAsia"/>
                <w:color w:val="000000"/>
                <w:sz w:val="24"/>
                <w:szCs w:val="24"/>
              </w:rPr>
              <w:t>资格预审申请文件递交</w:t>
            </w:r>
            <w:r w:rsidR="001372B9">
              <w:rPr>
                <w:rFonts w:asciiTheme="minorEastAsia" w:hAnsiTheme="minorEastAsia" w:cs="Helvetica" w:hint="eastAsia"/>
                <w:color w:val="000000"/>
                <w:sz w:val="24"/>
                <w:szCs w:val="24"/>
              </w:rPr>
              <w:t>截止时间为2026年8月17日10：00</w:t>
            </w:r>
            <w:r w:rsidR="00F53184">
              <w:rPr>
                <w:rFonts w:asciiTheme="minorEastAsia" w:hAnsiTheme="minorEastAsia" w:cs="Helvetica" w:hint="eastAsia"/>
                <w:color w:val="000000"/>
                <w:sz w:val="24"/>
                <w:szCs w:val="24"/>
              </w:rPr>
              <w:t>，</w:t>
            </w:r>
            <w:r w:rsidR="00770FFF">
              <w:rPr>
                <w:rFonts w:asciiTheme="minorEastAsia" w:hAnsiTheme="minorEastAsia" w:cs="Helvetica" w:hint="eastAsia"/>
                <w:color w:val="000000"/>
                <w:sz w:val="24"/>
                <w:szCs w:val="24"/>
              </w:rPr>
              <w:t>截至目前，相关</w:t>
            </w:r>
            <w:r w:rsidR="00770FFF" w:rsidRPr="00770FFF">
              <w:rPr>
                <w:rFonts w:asciiTheme="minorEastAsia" w:hAnsiTheme="minorEastAsia" w:cs="Helvetica" w:hint="eastAsia"/>
                <w:color w:val="000000"/>
                <w:sz w:val="24"/>
                <w:szCs w:val="24"/>
              </w:rPr>
              <w:t>平台尚未披露评审进展</w:t>
            </w:r>
            <w:r w:rsidR="00770FFF">
              <w:rPr>
                <w:rFonts w:asciiTheme="minorEastAsia" w:hAnsiTheme="minorEastAsia" w:cs="Helvetica" w:hint="eastAsia"/>
                <w:color w:val="000000"/>
                <w:sz w:val="24"/>
                <w:szCs w:val="24"/>
              </w:rPr>
              <w:t>情况</w:t>
            </w:r>
            <w:r w:rsidR="00F53184">
              <w:rPr>
                <w:rFonts w:asciiTheme="minorEastAsia" w:hAnsiTheme="minorEastAsia" w:cs="Helvetica" w:hint="eastAsia"/>
                <w:color w:val="000000"/>
                <w:sz w:val="24"/>
                <w:szCs w:val="24"/>
              </w:rPr>
              <w:t>，</w:t>
            </w:r>
            <w:r w:rsidR="004072CE">
              <w:rPr>
                <w:rFonts w:asciiTheme="minorEastAsia" w:hAnsiTheme="minorEastAsia" w:cs="Helvetica" w:hint="eastAsia"/>
                <w:color w:val="000000"/>
                <w:sz w:val="24"/>
                <w:szCs w:val="24"/>
              </w:rPr>
              <w:t>相关</w:t>
            </w:r>
            <w:r w:rsidR="00E54FFE">
              <w:rPr>
                <w:rFonts w:asciiTheme="minorEastAsia" w:hAnsiTheme="minorEastAsia" w:cs="Helvetica" w:hint="eastAsia"/>
                <w:color w:val="000000"/>
                <w:sz w:val="24"/>
                <w:szCs w:val="24"/>
              </w:rPr>
              <w:t>资格要求敬请查阅</w:t>
            </w:r>
            <w:r w:rsidR="00F53184">
              <w:rPr>
                <w:rFonts w:asciiTheme="minorEastAsia" w:hAnsiTheme="minorEastAsia" w:cs="Helvetica" w:hint="eastAsia"/>
                <w:color w:val="000000"/>
                <w:sz w:val="24"/>
                <w:szCs w:val="24"/>
              </w:rPr>
              <w:t>相关平台的</w:t>
            </w:r>
            <w:r w:rsidR="0052169A" w:rsidRPr="0052169A">
              <w:rPr>
                <w:rFonts w:asciiTheme="minorEastAsia" w:hAnsiTheme="minorEastAsia" w:cs="Helvetica" w:hint="eastAsia"/>
                <w:color w:val="000000"/>
                <w:sz w:val="24"/>
                <w:szCs w:val="24"/>
              </w:rPr>
              <w:t>资格预审公告</w:t>
            </w:r>
            <w:r w:rsidR="00E54FFE">
              <w:rPr>
                <w:rFonts w:asciiTheme="minorEastAsia" w:hAnsiTheme="minorEastAsia" w:cs="Helvetica" w:hint="eastAsia"/>
                <w:color w:val="000000"/>
                <w:sz w:val="24"/>
                <w:szCs w:val="24"/>
              </w:rPr>
              <w:t>。</w:t>
            </w:r>
            <w:r w:rsidR="0052169A" w:rsidRPr="0052169A">
              <w:rPr>
                <w:rFonts w:asciiTheme="minorEastAsia" w:hAnsiTheme="minorEastAsia" w:cs="Helvetica" w:hint="eastAsia"/>
                <w:color w:val="000000"/>
                <w:sz w:val="24"/>
                <w:szCs w:val="24"/>
              </w:rPr>
              <w:t>公司客户的招标节奏将随工程整体计划推进，公司将持续跟踪相关招标机会。感谢您的关注！</w:t>
            </w:r>
          </w:p>
          <w:p w14:paraId="572D223B" w14:textId="77777777" w:rsid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b/>
                <w:bCs/>
                <w:sz w:val="24"/>
                <w:szCs w:val="24"/>
              </w:rPr>
              <w:t>2、宁德二期2.26亿元核电模块项目目前施工进度如何？该项目毛利率处于什么区间，主要收入利润预计何时确认？核电模块与化工模块的毛利率差异主要来源于哪些方面？</w:t>
            </w:r>
          </w:p>
          <w:p w14:paraId="48FFBDBD" w14:textId="107A97ED" w:rsidR="00E24F78" w:rsidRPr="00A9011B" w:rsidRDefault="00A9011B" w:rsidP="00E24F7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00BD3B1F">
              <w:rPr>
                <w:rFonts w:asciiTheme="minorEastAsia" w:hAnsiTheme="minorEastAsia" w:cs="Helvetica" w:hint="eastAsia"/>
                <w:color w:val="000000"/>
                <w:sz w:val="24"/>
                <w:szCs w:val="24"/>
              </w:rPr>
              <w:t>公司承接的</w:t>
            </w:r>
            <w:r w:rsidR="00BD3B1F" w:rsidRPr="00BD3B1F">
              <w:rPr>
                <w:rFonts w:asciiTheme="minorEastAsia" w:hAnsiTheme="minorEastAsia" w:cs="Helvetica"/>
                <w:color w:val="000000"/>
                <w:sz w:val="24"/>
                <w:szCs w:val="24"/>
              </w:rPr>
              <w:t>“宁德二期5BDA、7BUG模块建造安装工程及临时泊位工程”</w:t>
            </w:r>
            <w:r w:rsidR="00E24F78" w:rsidRPr="00E24F78">
              <w:rPr>
                <w:rFonts w:asciiTheme="minorEastAsia" w:hAnsiTheme="minorEastAsia" w:cs="Helvetica" w:hint="eastAsia"/>
                <w:color w:val="000000"/>
                <w:sz w:val="24"/>
                <w:szCs w:val="24"/>
              </w:rPr>
              <w:t>项目正在有序推进中</w:t>
            </w:r>
            <w:r w:rsidR="0031514D">
              <w:rPr>
                <w:rFonts w:asciiTheme="minorEastAsia" w:hAnsiTheme="minorEastAsia" w:cs="Helvetica" w:hint="eastAsia"/>
                <w:color w:val="000000"/>
                <w:sz w:val="24"/>
                <w:szCs w:val="24"/>
              </w:rPr>
              <w:t>，</w:t>
            </w:r>
            <w:r w:rsidR="00E24F78" w:rsidRPr="00E24F78">
              <w:rPr>
                <w:rFonts w:asciiTheme="minorEastAsia" w:hAnsiTheme="minorEastAsia" w:cs="Helvetica" w:hint="eastAsia"/>
                <w:color w:val="000000"/>
                <w:sz w:val="24"/>
                <w:szCs w:val="24"/>
              </w:rPr>
              <w:t>项目收入将按照实际履约进度，依据企业会计准则的要求确认</w:t>
            </w:r>
            <w:r w:rsidR="00E24F78">
              <w:rPr>
                <w:rFonts w:asciiTheme="minorEastAsia" w:hAnsiTheme="minorEastAsia" w:cs="Helvetica" w:hint="eastAsia"/>
                <w:color w:val="000000"/>
                <w:sz w:val="24"/>
                <w:szCs w:val="24"/>
              </w:rPr>
              <w:t>，</w:t>
            </w:r>
            <w:r w:rsidR="00E24F78" w:rsidRPr="00E24F78">
              <w:rPr>
                <w:rFonts w:asciiTheme="minorEastAsia" w:hAnsiTheme="minorEastAsia" w:cs="Helvetica" w:hint="eastAsia"/>
                <w:color w:val="000000"/>
                <w:sz w:val="24"/>
                <w:szCs w:val="24"/>
              </w:rPr>
              <w:t>项目毛利率需待项目完成最终结算后方可核算。</w:t>
            </w:r>
            <w:r w:rsidR="00BD3B1F">
              <w:rPr>
                <w:rFonts w:asciiTheme="minorEastAsia" w:hAnsiTheme="minorEastAsia" w:cs="Helvetica" w:hint="eastAsia"/>
                <w:color w:val="000000"/>
                <w:sz w:val="24"/>
                <w:szCs w:val="24"/>
              </w:rPr>
              <w:t>公司</w:t>
            </w:r>
            <w:r w:rsidR="00161809" w:rsidRPr="00161809">
              <w:rPr>
                <w:rFonts w:asciiTheme="minorEastAsia" w:hAnsiTheme="minorEastAsia" w:cs="Helvetica"/>
                <w:color w:val="000000"/>
                <w:sz w:val="24"/>
                <w:szCs w:val="24"/>
              </w:rPr>
              <w:t>不同项目的毛利率受工作范围、工艺标准、市场竞争格局等多重因素影响，会存在一定差异</w:t>
            </w:r>
            <w:r w:rsidR="00BD3B1F">
              <w:rPr>
                <w:rFonts w:asciiTheme="minorEastAsia" w:hAnsiTheme="minorEastAsia" w:cs="Helvetica" w:hint="eastAsia"/>
                <w:color w:val="000000"/>
                <w:sz w:val="24"/>
                <w:szCs w:val="24"/>
              </w:rPr>
              <w:t>。</w:t>
            </w:r>
            <w:r w:rsidRPr="00B43F4B">
              <w:rPr>
                <w:rFonts w:asciiTheme="minorEastAsia" w:hAnsiTheme="minorEastAsia" w:cs="Helvetica"/>
                <w:color w:val="000000"/>
                <w:sz w:val="24"/>
                <w:szCs w:val="24"/>
              </w:rPr>
              <w:t>感谢您的关注！</w:t>
            </w:r>
          </w:p>
          <w:p w14:paraId="79870A85" w14:textId="77777777" w:rsid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b/>
                <w:bCs/>
                <w:sz w:val="24"/>
                <w:szCs w:val="24"/>
              </w:rPr>
              <w:t>3、南通重工募投项目现已完成转固，请问当前基地整体产能利用率，其中可用于核电模块的产能占比？下半年新增折旧金额大概多少，对公司净利润带来多大影响？公司现有订单储备如何消化新增产能？</w:t>
            </w:r>
          </w:p>
          <w:p w14:paraId="6F1B2793" w14:textId="2399690F" w:rsidR="008934E7" w:rsidRDefault="00A9011B" w:rsidP="007E41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008934E7" w:rsidRPr="008934E7">
              <w:rPr>
                <w:rFonts w:asciiTheme="minorEastAsia" w:hAnsiTheme="minorEastAsia" w:cs="Helvetica" w:hint="eastAsia"/>
                <w:color w:val="000000"/>
                <w:sz w:val="24"/>
                <w:szCs w:val="24"/>
              </w:rPr>
              <w:t>公司南通生产基地目前暂未完成整体竣工验收工作</w:t>
            </w:r>
            <w:r w:rsidR="00F53184">
              <w:rPr>
                <w:rFonts w:asciiTheme="minorEastAsia" w:hAnsiTheme="minorEastAsia" w:cs="Helvetica" w:hint="eastAsia"/>
                <w:color w:val="000000"/>
                <w:sz w:val="24"/>
                <w:szCs w:val="24"/>
              </w:rPr>
              <w:t>，</w:t>
            </w:r>
            <w:r w:rsidR="008934E7" w:rsidRPr="008934E7">
              <w:rPr>
                <w:rFonts w:asciiTheme="minorEastAsia" w:hAnsiTheme="minorEastAsia" w:cs="Helvetica" w:hint="eastAsia"/>
                <w:color w:val="000000"/>
                <w:sz w:val="24"/>
                <w:szCs w:val="24"/>
              </w:rPr>
              <w:t>项目是否达到转固条件，公司</w:t>
            </w:r>
            <w:r w:rsidR="00F53184">
              <w:rPr>
                <w:rFonts w:asciiTheme="minorEastAsia" w:hAnsiTheme="minorEastAsia" w:cs="Helvetica" w:hint="eastAsia"/>
                <w:color w:val="000000"/>
                <w:sz w:val="24"/>
                <w:szCs w:val="24"/>
              </w:rPr>
              <w:t>将</w:t>
            </w:r>
            <w:r w:rsidR="008934E7" w:rsidRPr="008934E7">
              <w:rPr>
                <w:rFonts w:asciiTheme="minorEastAsia" w:hAnsiTheme="minorEastAsia" w:cs="Helvetica" w:hint="eastAsia"/>
                <w:color w:val="000000"/>
                <w:sz w:val="24"/>
                <w:szCs w:val="24"/>
              </w:rPr>
              <w:t>严格按照企业会计准则进行判断，并据此计提折旧。该基地产能不按行业类别进行划分，未来各行业的产能分配，将根据项目承接情况以及各生产基地规划动态调整。南通基地将按照企业会计准则计提折旧，具体折旧金额</w:t>
            </w:r>
            <w:r w:rsidR="008934E7">
              <w:rPr>
                <w:rFonts w:asciiTheme="minorEastAsia" w:hAnsiTheme="minorEastAsia" w:cs="Helvetica" w:hint="eastAsia"/>
                <w:color w:val="000000"/>
                <w:sz w:val="24"/>
                <w:szCs w:val="24"/>
              </w:rPr>
              <w:t>敬请查阅</w:t>
            </w:r>
            <w:r w:rsidR="008934E7" w:rsidRPr="008934E7">
              <w:rPr>
                <w:rFonts w:asciiTheme="minorEastAsia" w:hAnsiTheme="minorEastAsia" w:cs="Helvetica" w:hint="eastAsia"/>
                <w:color w:val="000000"/>
                <w:sz w:val="24"/>
                <w:szCs w:val="24"/>
              </w:rPr>
              <w:t>公司定期报告。公司一方面稳步推进在手订单的生</w:t>
            </w:r>
            <w:r w:rsidR="008934E7" w:rsidRPr="008934E7">
              <w:rPr>
                <w:rFonts w:asciiTheme="minorEastAsia" w:hAnsiTheme="minorEastAsia" w:cs="Helvetica" w:hint="eastAsia"/>
                <w:color w:val="000000"/>
                <w:sz w:val="24"/>
                <w:szCs w:val="24"/>
              </w:rPr>
              <w:lastRenderedPageBreak/>
              <w:t>产制造与交付工作，另一方面依托EPFC全产业链协同优势以及自有码头等基地资源优势，积极开拓核电工程、海洋工程、油气能源、石油化工等模块化市场，加大市场拓展力度，持续落实降本增效、优化供应链管理，改善项目盈利水平。感谢您的关注！</w:t>
            </w:r>
          </w:p>
          <w:p w14:paraId="4CAB8F65" w14:textId="77777777" w:rsid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b/>
                <w:bCs/>
                <w:sz w:val="24"/>
                <w:szCs w:val="24"/>
              </w:rPr>
              <w:t>4、华鹏一号模块化研究技术服务项目已中标，该研发项目能够为公司开拓小堆SMR工程带来哪些技术与资质积累？面对国家新核准多台核电机组的行业机遇，公司2026</w:t>
            </w:r>
            <w:r w:rsidRPr="00A9011B">
              <w:rPr>
                <w:rFonts w:asciiTheme="minorEastAsia" w:hAnsiTheme="minorEastAsia"/>
                <w:b/>
                <w:bCs/>
                <w:sz w:val="24"/>
                <w:szCs w:val="24"/>
              </w:rPr>
              <w:noBreakHyphen/>
              <w:t>2027年核电模块业务有怎样的收入预期？</w:t>
            </w:r>
          </w:p>
          <w:p w14:paraId="2136D0ED" w14:textId="1A4EB031" w:rsidR="00A9011B" w:rsidRPr="00A9011B" w:rsidRDefault="00A9011B" w:rsidP="007E41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00BD3B1F" w:rsidRPr="00BD3B1F">
              <w:rPr>
                <w:rFonts w:asciiTheme="minorEastAsia" w:hAnsiTheme="minorEastAsia" w:cs="Helvetica"/>
                <w:color w:val="000000"/>
                <w:sz w:val="24"/>
                <w:szCs w:val="24"/>
              </w:rPr>
              <w:t>华鹏一号模块化研究技术服务项目属于技术研发服务类项目，合同</w:t>
            </w:r>
            <w:r w:rsidR="00161809">
              <w:rPr>
                <w:rFonts w:asciiTheme="minorEastAsia" w:hAnsiTheme="minorEastAsia" w:cs="Helvetica" w:hint="eastAsia"/>
                <w:color w:val="000000"/>
                <w:sz w:val="24"/>
                <w:szCs w:val="24"/>
              </w:rPr>
              <w:t>规模较小</w:t>
            </w:r>
            <w:r w:rsidR="009C4FAC">
              <w:rPr>
                <w:rFonts w:asciiTheme="minorEastAsia" w:hAnsiTheme="minorEastAsia" w:cs="Helvetica" w:hint="eastAsia"/>
                <w:color w:val="000000"/>
                <w:sz w:val="24"/>
                <w:szCs w:val="24"/>
              </w:rPr>
              <w:t>，</w:t>
            </w:r>
            <w:r w:rsidR="00BD3B1F" w:rsidRPr="00BD3B1F">
              <w:rPr>
                <w:rFonts w:asciiTheme="minorEastAsia" w:hAnsiTheme="minorEastAsia" w:cs="Helvetica"/>
                <w:color w:val="000000"/>
                <w:sz w:val="24"/>
                <w:szCs w:val="24"/>
              </w:rPr>
              <w:t>通过</w:t>
            </w:r>
            <w:r w:rsidR="00BD3B1F">
              <w:rPr>
                <w:rFonts w:asciiTheme="minorEastAsia" w:hAnsiTheme="minorEastAsia" w:cs="Helvetica" w:hint="eastAsia"/>
                <w:color w:val="000000"/>
                <w:sz w:val="24"/>
                <w:szCs w:val="24"/>
              </w:rPr>
              <w:t>该</w:t>
            </w:r>
            <w:r w:rsidR="00BD3B1F" w:rsidRPr="00BD3B1F">
              <w:rPr>
                <w:rFonts w:asciiTheme="minorEastAsia" w:hAnsiTheme="minorEastAsia" w:cs="Helvetica"/>
                <w:color w:val="000000"/>
                <w:sz w:val="24"/>
                <w:szCs w:val="24"/>
              </w:rPr>
              <w:t>项目，公司可以参与小堆模块化方案研究，积累小堆模块的技术储备，</w:t>
            </w:r>
            <w:r w:rsidR="00161809" w:rsidRPr="00161809">
              <w:rPr>
                <w:rFonts w:asciiTheme="minorEastAsia" w:hAnsiTheme="minorEastAsia" w:cs="Helvetica"/>
                <w:color w:val="000000"/>
                <w:sz w:val="24"/>
                <w:szCs w:val="24"/>
              </w:rPr>
              <w:t>加深对小堆工程技术标准的理解</w:t>
            </w:r>
            <w:r w:rsidR="00F53184">
              <w:rPr>
                <w:rFonts w:asciiTheme="minorEastAsia" w:hAnsiTheme="minorEastAsia" w:cs="Helvetica" w:hint="eastAsia"/>
                <w:color w:val="000000"/>
                <w:sz w:val="24"/>
                <w:szCs w:val="24"/>
              </w:rPr>
              <w:t>，但</w:t>
            </w:r>
            <w:r w:rsidR="007E41EC" w:rsidRPr="007E41EC">
              <w:rPr>
                <w:rFonts w:asciiTheme="minorEastAsia" w:hAnsiTheme="minorEastAsia" w:cs="Helvetica" w:hint="eastAsia"/>
                <w:color w:val="000000"/>
                <w:sz w:val="24"/>
                <w:szCs w:val="24"/>
              </w:rPr>
              <w:t>小型堆商业化相关业务机会能否转化为</w:t>
            </w:r>
            <w:r w:rsidR="007E41EC">
              <w:rPr>
                <w:rFonts w:asciiTheme="minorEastAsia" w:hAnsiTheme="minorEastAsia" w:cs="Helvetica" w:hint="eastAsia"/>
                <w:color w:val="000000"/>
                <w:sz w:val="24"/>
                <w:szCs w:val="24"/>
              </w:rPr>
              <w:t>公司</w:t>
            </w:r>
            <w:r w:rsidR="007E41EC" w:rsidRPr="007E41EC">
              <w:rPr>
                <w:rFonts w:asciiTheme="minorEastAsia" w:hAnsiTheme="minorEastAsia" w:cs="Helvetica" w:hint="eastAsia"/>
                <w:color w:val="000000"/>
                <w:sz w:val="24"/>
                <w:szCs w:val="24"/>
              </w:rPr>
              <w:t>订单尚存在不确定性。公司看好核电模块化业务长期发展机遇，但项目招标及订单落地节奏受业主工程计划约束，公司将持续跟进各类项目机会，积极拓展相关市场</w:t>
            </w:r>
            <w:r w:rsidR="00F53184">
              <w:rPr>
                <w:rFonts w:asciiTheme="minorEastAsia" w:hAnsiTheme="minorEastAsia" w:cs="Helvetica" w:hint="eastAsia"/>
                <w:color w:val="000000"/>
                <w:sz w:val="24"/>
                <w:szCs w:val="24"/>
              </w:rPr>
              <w:t>，但公司</w:t>
            </w:r>
            <w:bookmarkStart w:id="1" w:name="OLE_LINK3"/>
            <w:r w:rsidR="00F53184" w:rsidRPr="007E41EC">
              <w:rPr>
                <w:rFonts w:asciiTheme="minorEastAsia" w:hAnsiTheme="minorEastAsia" w:cs="Helvetica" w:hint="eastAsia"/>
                <w:color w:val="000000"/>
                <w:sz w:val="24"/>
                <w:szCs w:val="24"/>
              </w:rPr>
              <w:t>不对未来年度收入作出预测</w:t>
            </w:r>
            <w:bookmarkEnd w:id="1"/>
            <w:r w:rsidR="007E41EC" w:rsidRPr="007E41EC">
              <w:rPr>
                <w:rFonts w:asciiTheme="minorEastAsia" w:hAnsiTheme="minorEastAsia" w:cs="Helvetica" w:hint="eastAsia"/>
                <w:color w:val="000000"/>
                <w:sz w:val="24"/>
                <w:szCs w:val="24"/>
              </w:rPr>
              <w:t>。</w:t>
            </w:r>
            <w:r w:rsidRPr="00B43F4B">
              <w:rPr>
                <w:rFonts w:asciiTheme="minorEastAsia" w:hAnsiTheme="minorEastAsia" w:cs="Helvetica"/>
                <w:color w:val="000000"/>
                <w:sz w:val="24"/>
                <w:szCs w:val="24"/>
              </w:rPr>
              <w:t>感谢您的关注！</w:t>
            </w:r>
          </w:p>
          <w:p w14:paraId="6CA8F1ED" w14:textId="77777777" w:rsid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b/>
                <w:bCs/>
                <w:sz w:val="24"/>
                <w:szCs w:val="24"/>
              </w:rPr>
              <w:t>5、持股5%以上股东振石集团即将启动减持计划，公司是否知悉股东减持的大致安排，是否有向产业机构大宗转让的规划？减持事项是否会对公司经营以及后续资本运作产生影响？</w:t>
            </w:r>
          </w:p>
          <w:p w14:paraId="3B307A54" w14:textId="7CA52E59" w:rsidR="00A9011B" w:rsidRPr="00A9011B" w:rsidRDefault="00A9011B" w:rsidP="00E312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001678AC" w:rsidRPr="001678AC">
              <w:rPr>
                <w:rFonts w:asciiTheme="minorEastAsia" w:hAnsiTheme="minorEastAsia" w:cs="Helvetica"/>
                <w:color w:val="000000"/>
                <w:sz w:val="24"/>
                <w:szCs w:val="24"/>
              </w:rPr>
              <w:t>振石集团（香港）和石复合材料有限公司本次减持系股东出于自身资金需求作出的自主安排</w:t>
            </w:r>
            <w:r w:rsidR="00F53184">
              <w:rPr>
                <w:rFonts w:asciiTheme="minorEastAsia" w:hAnsiTheme="minorEastAsia" w:cs="Helvetica" w:hint="eastAsia"/>
                <w:color w:val="000000"/>
                <w:sz w:val="24"/>
                <w:szCs w:val="24"/>
              </w:rPr>
              <w:t>，</w:t>
            </w:r>
            <w:r w:rsidR="00E31279" w:rsidRPr="00E31279">
              <w:rPr>
                <w:rFonts w:asciiTheme="minorEastAsia" w:hAnsiTheme="minorEastAsia" w:cs="Helvetica" w:hint="eastAsia"/>
                <w:color w:val="000000"/>
                <w:sz w:val="24"/>
                <w:szCs w:val="24"/>
              </w:rPr>
              <w:t>公司并不掌握其具体交易时点、交易对手、交易方式等细节</w:t>
            </w:r>
            <w:r w:rsidR="00F53184">
              <w:rPr>
                <w:rFonts w:asciiTheme="minorEastAsia" w:hAnsiTheme="minorEastAsia" w:cs="Helvetica" w:hint="eastAsia"/>
                <w:color w:val="000000"/>
                <w:sz w:val="24"/>
                <w:szCs w:val="24"/>
              </w:rPr>
              <w:t>，</w:t>
            </w:r>
            <w:r w:rsidR="00E31279" w:rsidRPr="00E31279">
              <w:rPr>
                <w:rFonts w:asciiTheme="minorEastAsia" w:hAnsiTheme="minorEastAsia" w:cs="Helvetica" w:hint="eastAsia"/>
                <w:color w:val="000000"/>
                <w:sz w:val="24"/>
                <w:szCs w:val="24"/>
              </w:rPr>
              <w:t>公司将持续关注本次减持计划的进展情况，并及时履行信息披露义务。股东减持不会对公司日常生产经营、项目执行造成直接影响。公司资本运作规划，</w:t>
            </w:r>
            <w:r w:rsidR="00E31279" w:rsidRPr="00E31279">
              <w:rPr>
                <w:rFonts w:asciiTheme="minorEastAsia" w:hAnsiTheme="minorEastAsia" w:cs="Helvetica" w:hint="eastAsia"/>
                <w:color w:val="000000"/>
                <w:sz w:val="24"/>
                <w:szCs w:val="24"/>
              </w:rPr>
              <w:lastRenderedPageBreak/>
              <w:t>会基于公司自身发展战略独立开展，不受股东减持行为影响。</w:t>
            </w:r>
            <w:r w:rsidRPr="00B43F4B">
              <w:rPr>
                <w:rFonts w:asciiTheme="minorEastAsia" w:hAnsiTheme="minorEastAsia" w:cs="Helvetica"/>
                <w:color w:val="000000"/>
                <w:sz w:val="24"/>
                <w:szCs w:val="24"/>
              </w:rPr>
              <w:t>感谢您的关注！</w:t>
            </w:r>
          </w:p>
          <w:p w14:paraId="285601F1" w14:textId="77777777" w:rsidR="00A9011B" w:rsidRPr="00A9011B" w:rsidRDefault="00A9011B" w:rsidP="00A9011B">
            <w:pPr>
              <w:spacing w:before="240" w:line="360" w:lineRule="auto"/>
              <w:rPr>
                <w:rFonts w:asciiTheme="minorEastAsia" w:hAnsiTheme="minorEastAsia" w:hint="eastAsia"/>
                <w:b/>
                <w:bCs/>
                <w:sz w:val="24"/>
                <w:szCs w:val="24"/>
              </w:rPr>
            </w:pPr>
            <w:r w:rsidRPr="00A9011B">
              <w:rPr>
                <w:rFonts w:asciiTheme="minorEastAsia" w:hAnsiTheme="minorEastAsia"/>
                <w:b/>
                <w:bCs/>
                <w:sz w:val="24"/>
                <w:szCs w:val="24"/>
              </w:rPr>
              <w:t>6、传统工程服务板块上半年收入下滑明显，请问该板块订单疲软主要原因是什么，公司后续有哪些改善举措？员工持股计划2027</w:t>
            </w:r>
            <w:r w:rsidRPr="00A9011B">
              <w:rPr>
                <w:rFonts w:asciiTheme="minorEastAsia" w:hAnsiTheme="minorEastAsia"/>
                <w:b/>
                <w:bCs/>
                <w:sz w:val="24"/>
                <w:szCs w:val="24"/>
              </w:rPr>
              <w:noBreakHyphen/>
              <w:t>2029年净利润复合增长考核目标，达成的核心业务假设是什么？</w:t>
            </w:r>
          </w:p>
          <w:p w14:paraId="407F2F09" w14:textId="26BD49E4" w:rsidR="00A9011B" w:rsidRPr="00A9011B" w:rsidRDefault="00A9011B" w:rsidP="00875E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bookmarkStart w:id="2" w:name="OLE_LINK1"/>
            <w:r w:rsidRPr="00B43F4B">
              <w:rPr>
                <w:rFonts w:asciiTheme="minorEastAsia" w:hAnsiTheme="minorEastAsia" w:cs="Helvetica"/>
                <w:color w:val="000000"/>
                <w:sz w:val="24"/>
                <w:szCs w:val="24"/>
              </w:rPr>
              <w:t>答：尊敬的投资者，您好！</w:t>
            </w:r>
            <w:r w:rsidR="00CD0F36">
              <w:rPr>
                <w:rFonts w:asciiTheme="minorEastAsia" w:hAnsiTheme="minorEastAsia" w:cs="Helvetica" w:hint="eastAsia"/>
                <w:color w:val="000000"/>
                <w:sz w:val="24"/>
                <w:szCs w:val="24"/>
              </w:rPr>
              <w:t>公司</w:t>
            </w:r>
            <w:r w:rsidR="00CD0F36" w:rsidRPr="00CD0F36">
              <w:rPr>
                <w:rFonts w:asciiTheme="minorEastAsia" w:hAnsiTheme="minorEastAsia" w:cs="Helvetica"/>
                <w:color w:val="000000"/>
                <w:sz w:val="24"/>
                <w:szCs w:val="24"/>
              </w:rPr>
              <w:t>工程服务板块上半年收入下滑，主要</w:t>
            </w:r>
            <w:r w:rsidR="001678AC">
              <w:rPr>
                <w:rFonts w:asciiTheme="minorEastAsia" w:hAnsiTheme="minorEastAsia" w:cs="Helvetica" w:hint="eastAsia"/>
                <w:color w:val="000000"/>
                <w:sz w:val="24"/>
                <w:szCs w:val="24"/>
              </w:rPr>
              <w:t>系</w:t>
            </w:r>
            <w:r w:rsidR="00CD0F36" w:rsidRPr="00CD0F36">
              <w:rPr>
                <w:rFonts w:asciiTheme="minorEastAsia" w:hAnsiTheme="minorEastAsia" w:cs="Helvetica"/>
                <w:color w:val="000000"/>
                <w:sz w:val="24"/>
                <w:szCs w:val="24"/>
              </w:rPr>
              <w:t>下游化工行业资本开支节奏波动、市场竞争加剧、部分项目延期落地等多重因素叠加</w:t>
            </w:r>
            <w:r w:rsidR="001678AC">
              <w:rPr>
                <w:rFonts w:asciiTheme="minorEastAsia" w:hAnsiTheme="minorEastAsia" w:cs="Helvetica" w:hint="eastAsia"/>
                <w:color w:val="000000"/>
                <w:sz w:val="24"/>
                <w:szCs w:val="24"/>
              </w:rPr>
              <w:t>影响</w:t>
            </w:r>
            <w:r w:rsidR="00CD0F36" w:rsidRPr="00CD0F36">
              <w:rPr>
                <w:rFonts w:asciiTheme="minorEastAsia" w:hAnsiTheme="minorEastAsia" w:cs="Helvetica"/>
                <w:color w:val="000000"/>
                <w:sz w:val="24"/>
                <w:szCs w:val="24"/>
              </w:rPr>
              <w:t>，当期确认收入的项目规模有所下降</w:t>
            </w:r>
            <w:r w:rsidR="00F53184">
              <w:rPr>
                <w:rFonts w:asciiTheme="minorEastAsia" w:hAnsiTheme="minorEastAsia" w:cs="Helvetica" w:hint="eastAsia"/>
                <w:color w:val="000000"/>
                <w:sz w:val="24"/>
                <w:szCs w:val="24"/>
              </w:rPr>
              <w:t>，</w:t>
            </w:r>
            <w:r w:rsidR="00CD0F36" w:rsidRPr="00CD0F36">
              <w:rPr>
                <w:rFonts w:asciiTheme="minorEastAsia" w:hAnsiTheme="minorEastAsia" w:cs="Helvetica"/>
                <w:color w:val="000000"/>
                <w:sz w:val="24"/>
                <w:szCs w:val="24"/>
              </w:rPr>
              <w:t>后续</w:t>
            </w:r>
            <w:r w:rsidR="00CD0F36">
              <w:rPr>
                <w:rFonts w:asciiTheme="minorEastAsia" w:hAnsiTheme="minorEastAsia" w:cs="Helvetica" w:hint="eastAsia"/>
                <w:color w:val="000000"/>
                <w:sz w:val="24"/>
                <w:szCs w:val="24"/>
              </w:rPr>
              <w:t>公司</w:t>
            </w:r>
            <w:r w:rsidR="002D0D3A">
              <w:rPr>
                <w:rFonts w:asciiTheme="minorEastAsia" w:hAnsiTheme="minorEastAsia" w:cs="Helvetica" w:hint="eastAsia"/>
                <w:color w:val="000000"/>
                <w:sz w:val="24"/>
                <w:szCs w:val="24"/>
              </w:rPr>
              <w:t>将</w:t>
            </w:r>
            <w:r w:rsidR="001678AC">
              <w:rPr>
                <w:rFonts w:asciiTheme="minorEastAsia" w:hAnsiTheme="minorEastAsia" w:cs="Helvetica" w:hint="eastAsia"/>
                <w:color w:val="000000"/>
                <w:sz w:val="24"/>
                <w:szCs w:val="24"/>
              </w:rPr>
              <w:t>充分</w:t>
            </w:r>
            <w:r w:rsidR="00CD0F36" w:rsidRPr="00CD0F36">
              <w:rPr>
                <w:rFonts w:asciiTheme="minorEastAsia" w:hAnsiTheme="minorEastAsia" w:cs="Helvetica"/>
                <w:color w:val="000000"/>
                <w:sz w:val="24"/>
                <w:szCs w:val="24"/>
              </w:rPr>
              <w:t>发挥EPFC</w:t>
            </w:r>
            <w:r w:rsidR="00CD0F36">
              <w:rPr>
                <w:rFonts w:asciiTheme="minorEastAsia" w:hAnsiTheme="minorEastAsia" w:cs="Helvetica" w:hint="eastAsia"/>
                <w:color w:val="000000"/>
                <w:sz w:val="24"/>
                <w:szCs w:val="24"/>
              </w:rPr>
              <w:t>全产业链</w:t>
            </w:r>
            <w:r w:rsidR="001678AC">
              <w:rPr>
                <w:rFonts w:asciiTheme="minorEastAsia" w:hAnsiTheme="minorEastAsia" w:cs="Helvetica" w:hint="eastAsia"/>
                <w:color w:val="000000"/>
                <w:sz w:val="24"/>
                <w:szCs w:val="24"/>
              </w:rPr>
              <w:t>协同</w:t>
            </w:r>
            <w:r w:rsidR="00CD0F36">
              <w:rPr>
                <w:rFonts w:asciiTheme="minorEastAsia" w:hAnsiTheme="minorEastAsia" w:cs="Helvetica" w:hint="eastAsia"/>
                <w:color w:val="000000"/>
                <w:sz w:val="24"/>
                <w:szCs w:val="24"/>
              </w:rPr>
              <w:t>优势，</w:t>
            </w:r>
            <w:r w:rsidR="001678AC" w:rsidRPr="001678AC">
              <w:rPr>
                <w:rFonts w:asciiTheme="minorEastAsia" w:hAnsiTheme="minorEastAsia" w:cs="Helvetica"/>
                <w:color w:val="000000"/>
                <w:sz w:val="24"/>
                <w:szCs w:val="24"/>
              </w:rPr>
              <w:t>加大市场拓展力度，优化业务结构，培育新的业务增长点，</w:t>
            </w:r>
            <w:r w:rsidR="001678AC">
              <w:rPr>
                <w:rFonts w:asciiTheme="minorEastAsia" w:hAnsiTheme="minorEastAsia" w:cs="Helvetica" w:hint="eastAsia"/>
                <w:color w:val="000000"/>
                <w:sz w:val="24"/>
                <w:szCs w:val="24"/>
              </w:rPr>
              <w:t>并</w:t>
            </w:r>
            <w:r w:rsidR="001678AC" w:rsidRPr="001678AC">
              <w:rPr>
                <w:rFonts w:asciiTheme="minorEastAsia" w:hAnsiTheme="minorEastAsia" w:cs="Helvetica"/>
                <w:color w:val="000000"/>
                <w:sz w:val="24"/>
                <w:szCs w:val="24"/>
              </w:rPr>
              <w:t>强化项目全周期管控。</w:t>
            </w:r>
            <w:r w:rsidR="00CD0F36">
              <w:rPr>
                <w:rFonts w:asciiTheme="minorEastAsia" w:hAnsiTheme="minorEastAsia" w:cs="Helvetica" w:hint="eastAsia"/>
                <w:color w:val="000000"/>
                <w:sz w:val="24"/>
                <w:szCs w:val="24"/>
              </w:rPr>
              <w:t>公司第二期</w:t>
            </w:r>
            <w:r w:rsidR="00CD0F36" w:rsidRPr="00CD0F36">
              <w:rPr>
                <w:rFonts w:asciiTheme="minorEastAsia" w:hAnsiTheme="minorEastAsia" w:cs="Helvetica"/>
                <w:color w:val="000000"/>
                <w:sz w:val="24"/>
                <w:szCs w:val="24"/>
              </w:rPr>
              <w:t>员工持股计划</w:t>
            </w:r>
            <w:r w:rsidR="00CD0F36">
              <w:rPr>
                <w:rFonts w:asciiTheme="minorEastAsia" w:hAnsiTheme="minorEastAsia" w:cs="Helvetica" w:hint="eastAsia"/>
                <w:color w:val="000000"/>
                <w:sz w:val="24"/>
                <w:szCs w:val="24"/>
              </w:rPr>
              <w:t>公司层面2027-2029年</w:t>
            </w:r>
            <w:r w:rsidR="002D0D3A">
              <w:rPr>
                <w:rFonts w:asciiTheme="minorEastAsia" w:hAnsiTheme="minorEastAsia" w:cs="Helvetica" w:hint="eastAsia"/>
                <w:color w:val="000000"/>
                <w:sz w:val="24"/>
                <w:szCs w:val="24"/>
              </w:rPr>
              <w:t>三个会计年度</w:t>
            </w:r>
            <w:r w:rsidR="00CD0F36">
              <w:rPr>
                <w:rFonts w:asciiTheme="minorEastAsia" w:hAnsiTheme="minorEastAsia" w:cs="Helvetica" w:hint="eastAsia"/>
                <w:color w:val="000000"/>
                <w:sz w:val="24"/>
                <w:szCs w:val="24"/>
              </w:rPr>
              <w:t>的业绩考核，</w:t>
            </w:r>
            <w:r w:rsidR="00875E4E" w:rsidRPr="00875E4E">
              <w:rPr>
                <w:rFonts w:asciiTheme="minorEastAsia" w:hAnsiTheme="minorEastAsia" w:cs="Helvetica" w:hint="eastAsia"/>
                <w:color w:val="000000"/>
                <w:sz w:val="24"/>
                <w:szCs w:val="24"/>
              </w:rPr>
              <w:t>是以</w:t>
            </w:r>
            <w:r w:rsidR="00875E4E">
              <w:rPr>
                <w:rFonts w:asciiTheme="minorEastAsia" w:hAnsiTheme="minorEastAsia" w:cs="Helvetica"/>
                <w:color w:val="000000"/>
                <w:sz w:val="24"/>
                <w:szCs w:val="24"/>
              </w:rPr>
              <w:t>2025</w:t>
            </w:r>
            <w:r w:rsidR="00875E4E" w:rsidRPr="00875E4E">
              <w:rPr>
                <w:rFonts w:asciiTheme="minorEastAsia" w:hAnsiTheme="minorEastAsia" w:cs="Helvetica" w:hint="eastAsia"/>
                <w:color w:val="000000"/>
                <w:sz w:val="24"/>
                <w:szCs w:val="24"/>
              </w:rPr>
              <w:t>年公司净利润为基数设置的考核指标</w:t>
            </w:r>
            <w:r w:rsidR="00D77E38">
              <w:rPr>
                <w:rFonts w:asciiTheme="minorEastAsia" w:hAnsiTheme="minorEastAsia" w:cs="Helvetica" w:hint="eastAsia"/>
                <w:color w:val="000000"/>
                <w:sz w:val="24"/>
                <w:szCs w:val="24"/>
              </w:rPr>
              <w:t>，</w:t>
            </w:r>
            <w:r w:rsidR="00875E4E" w:rsidRPr="00875E4E">
              <w:rPr>
                <w:rFonts w:asciiTheme="minorEastAsia" w:hAnsiTheme="minorEastAsia" w:cs="Helvetica" w:hint="eastAsia"/>
                <w:color w:val="000000"/>
                <w:sz w:val="24"/>
                <w:szCs w:val="24"/>
              </w:rPr>
              <w:t>该考核指标是基于宏观经济环境、行业发展状况及实际经营情况，综合考虑业绩实现的可能性和对公司员工的激励效果设置的考核指标</w:t>
            </w:r>
            <w:r w:rsidR="004B310E">
              <w:rPr>
                <w:rFonts w:asciiTheme="minorEastAsia" w:hAnsiTheme="minorEastAsia" w:cs="Helvetica" w:hint="eastAsia"/>
                <w:color w:val="000000"/>
                <w:sz w:val="24"/>
                <w:szCs w:val="24"/>
              </w:rPr>
              <w:t>，</w:t>
            </w:r>
            <w:r w:rsidR="00875E4E" w:rsidRPr="00875E4E">
              <w:rPr>
                <w:rFonts w:asciiTheme="minorEastAsia" w:hAnsiTheme="minorEastAsia" w:cs="Helvetica" w:hint="eastAsia"/>
                <w:color w:val="000000"/>
                <w:sz w:val="24"/>
                <w:szCs w:val="24"/>
              </w:rPr>
              <w:t>公司将通过市场拓展、产能释放、内部降本增效力争达成考核目标，但行业投资、新订单获取存在不确定性，该指标不构成公司业绩承诺。感谢您的关注！</w:t>
            </w:r>
          </w:p>
          <w:bookmarkEnd w:id="2"/>
          <w:p w14:paraId="4CF2C50F" w14:textId="094034B1" w:rsidR="00A9011B" w:rsidRPr="00A9011B" w:rsidRDefault="00A9011B" w:rsidP="00A9011B">
            <w:pPr>
              <w:spacing w:before="240" w:line="360" w:lineRule="auto"/>
              <w:rPr>
                <w:rFonts w:asciiTheme="minorEastAsia" w:hAnsiTheme="minorEastAsia" w:hint="eastAsia"/>
                <w:b/>
                <w:bCs/>
                <w:sz w:val="24"/>
                <w:szCs w:val="24"/>
              </w:rPr>
            </w:pPr>
            <w:r>
              <w:rPr>
                <w:rFonts w:asciiTheme="minorEastAsia" w:hAnsiTheme="minorEastAsia" w:hint="eastAsia"/>
                <w:b/>
                <w:bCs/>
                <w:sz w:val="24"/>
                <w:szCs w:val="24"/>
              </w:rPr>
              <w:t>二、文字互动问题回复</w:t>
            </w:r>
          </w:p>
          <w:p w14:paraId="28EC06A6" w14:textId="77777777" w:rsidR="00F53184" w:rsidRPr="00B43F4B" w:rsidRDefault="00B43F4B" w:rsidP="00F53184">
            <w:pPr>
              <w:spacing w:line="360" w:lineRule="auto"/>
              <w:rPr>
                <w:rFonts w:asciiTheme="minorEastAsia" w:hAnsiTheme="minorEastAsia" w:cs="Helvetica" w:hint="eastAsia"/>
                <w:color w:val="000000"/>
                <w:sz w:val="24"/>
                <w:szCs w:val="24"/>
              </w:rPr>
            </w:pPr>
            <w:bookmarkStart w:id="3" w:name="OLE_LINK6"/>
            <w:r w:rsidRPr="00B43F4B">
              <w:rPr>
                <w:rFonts w:asciiTheme="minorEastAsia" w:hAnsiTheme="minorEastAsia" w:cs="Helvetica"/>
                <w:b/>
                <w:bCs/>
                <w:color w:val="000000"/>
                <w:sz w:val="24"/>
                <w:szCs w:val="24"/>
              </w:rPr>
              <w:t>1</w:t>
            </w:r>
            <w:r>
              <w:rPr>
                <w:rFonts w:asciiTheme="minorEastAsia" w:hAnsiTheme="minorEastAsia" w:cs="Helvetica" w:hint="eastAsia"/>
                <w:b/>
                <w:bCs/>
                <w:color w:val="000000"/>
                <w:sz w:val="24"/>
                <w:szCs w:val="24"/>
              </w:rPr>
              <w:t>、</w:t>
            </w:r>
            <w:r w:rsidR="00F53184" w:rsidRPr="00557203">
              <w:rPr>
                <w:rFonts w:asciiTheme="minorEastAsia" w:hAnsiTheme="minorEastAsia" w:cs="Helvetica" w:hint="eastAsia"/>
                <w:b/>
                <w:bCs/>
                <w:color w:val="000000"/>
                <w:sz w:val="24"/>
                <w:szCs w:val="24"/>
              </w:rPr>
              <w:t>您好，公司后续订单如何</w:t>
            </w:r>
            <w:r w:rsidR="00F53184" w:rsidRPr="00B43F4B">
              <w:rPr>
                <w:rFonts w:asciiTheme="minorEastAsia" w:hAnsiTheme="minorEastAsia" w:cs="Helvetica"/>
                <w:b/>
                <w:bCs/>
                <w:color w:val="000000"/>
                <w:sz w:val="24"/>
                <w:szCs w:val="24"/>
              </w:rPr>
              <w:t>？</w:t>
            </w:r>
          </w:p>
          <w:p w14:paraId="01C7D497" w14:textId="77777777" w:rsidR="00F53184" w:rsidRDefault="00F53184" w:rsidP="00F531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w:t>
            </w:r>
            <w:r w:rsidRPr="009C4FAC">
              <w:rPr>
                <w:rFonts w:asciiTheme="minorEastAsia" w:hAnsiTheme="minorEastAsia" w:cs="Helvetica" w:hint="eastAsia"/>
                <w:color w:val="000000"/>
                <w:sz w:val="24"/>
                <w:szCs w:val="24"/>
              </w:rPr>
              <w:t>尊敬的投资者，您好！公司将持续把握行业发展机遇，积极参与各类项目招投标，拓展市场订单。订单获取受客户招标节奏、项目审批、商务谈判、竞争格局等多重因素影响，存在一定不确定性。公司将严格按照相关规定及时履行信息披露义务，具体经营情况敬请查阅公司定期报告及相关公告。感谢您的关注！</w:t>
            </w:r>
          </w:p>
          <w:p w14:paraId="208F9695" w14:textId="77777777" w:rsidR="00F53184" w:rsidRDefault="00B43F4B" w:rsidP="00F53184">
            <w:pPr>
              <w:spacing w:before="240" w:line="360" w:lineRule="auto"/>
              <w:rPr>
                <w:rFonts w:asciiTheme="minorEastAsia" w:hAnsiTheme="minorEastAsia" w:cs="Helvetica" w:hint="eastAsia"/>
                <w:b/>
                <w:bCs/>
                <w:color w:val="000000"/>
                <w:sz w:val="24"/>
                <w:szCs w:val="24"/>
              </w:rPr>
            </w:pPr>
            <w:bookmarkStart w:id="4" w:name="OLE_LINK7"/>
            <w:bookmarkEnd w:id="3"/>
            <w:r w:rsidRPr="00B43F4B">
              <w:rPr>
                <w:rFonts w:asciiTheme="minorEastAsia" w:hAnsiTheme="minorEastAsia" w:cs="Helvetica"/>
                <w:b/>
                <w:bCs/>
                <w:color w:val="000000"/>
                <w:sz w:val="24"/>
                <w:szCs w:val="24"/>
              </w:rPr>
              <w:lastRenderedPageBreak/>
              <w:t>2</w:t>
            </w:r>
            <w:r>
              <w:rPr>
                <w:rFonts w:asciiTheme="minorEastAsia" w:hAnsiTheme="minorEastAsia" w:cs="Helvetica" w:hint="eastAsia"/>
                <w:b/>
                <w:bCs/>
                <w:color w:val="000000"/>
                <w:sz w:val="24"/>
                <w:szCs w:val="24"/>
              </w:rPr>
              <w:t>、</w:t>
            </w:r>
            <w:r w:rsidR="00F53184" w:rsidRPr="001678AC">
              <w:rPr>
                <w:rFonts w:asciiTheme="minorEastAsia" w:hAnsiTheme="minorEastAsia" w:cs="Helvetica" w:hint="eastAsia"/>
                <w:b/>
                <w:bCs/>
                <w:color w:val="000000"/>
                <w:sz w:val="24"/>
                <w:szCs w:val="24"/>
              </w:rPr>
              <w:t>南通利柏特目前已经在生产的项目有哪些？</w:t>
            </w:r>
          </w:p>
          <w:p w14:paraId="2C55E17A" w14:textId="6305F024" w:rsidR="00B43F4B" w:rsidRDefault="00F53184" w:rsidP="00F531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Pr>
                <w:rFonts w:asciiTheme="minorEastAsia" w:hAnsiTheme="minorEastAsia" w:cs="Helvetica" w:hint="eastAsia"/>
                <w:color w:val="000000"/>
                <w:sz w:val="24"/>
                <w:szCs w:val="24"/>
              </w:rPr>
              <w:t>公司南通生产基地目前暂未完成整体竣工验收工作，</w:t>
            </w:r>
            <w:r w:rsidRPr="001678AC">
              <w:rPr>
                <w:rFonts w:asciiTheme="minorEastAsia" w:hAnsiTheme="minorEastAsia" w:cs="Helvetica" w:hint="eastAsia"/>
                <w:color w:val="000000"/>
                <w:sz w:val="24"/>
                <w:szCs w:val="24"/>
              </w:rPr>
              <w:t>产能将根据订单节奏逐步释放。</w:t>
            </w:r>
            <w:r w:rsidRPr="009C4FAC">
              <w:rPr>
                <w:rFonts w:asciiTheme="minorEastAsia" w:hAnsiTheme="minorEastAsia" w:cs="Helvetica" w:hint="eastAsia"/>
                <w:color w:val="000000"/>
                <w:sz w:val="24"/>
                <w:szCs w:val="24"/>
              </w:rPr>
              <w:t>感谢您的关注！</w:t>
            </w:r>
          </w:p>
          <w:bookmarkEnd w:id="4"/>
          <w:p w14:paraId="306FB23E" w14:textId="77777777" w:rsidR="00F53184" w:rsidRPr="001678AC" w:rsidRDefault="001678AC" w:rsidP="00F53184">
            <w:pPr>
              <w:spacing w:before="240" w:line="360" w:lineRule="auto"/>
              <w:rPr>
                <w:rFonts w:asciiTheme="minorEastAsia" w:hAnsiTheme="minorEastAsia" w:cs="Helvetica" w:hint="eastAsia"/>
                <w:b/>
                <w:bCs/>
                <w:color w:val="000000"/>
                <w:sz w:val="24"/>
                <w:szCs w:val="24"/>
              </w:rPr>
            </w:pPr>
            <w:r w:rsidRPr="001678AC">
              <w:rPr>
                <w:rFonts w:asciiTheme="minorEastAsia" w:hAnsiTheme="minorEastAsia" w:cs="Helvetica" w:hint="eastAsia"/>
                <w:b/>
                <w:bCs/>
                <w:color w:val="000000"/>
                <w:sz w:val="24"/>
                <w:szCs w:val="24"/>
              </w:rPr>
              <w:t>3、</w:t>
            </w:r>
            <w:bookmarkStart w:id="5" w:name="OLE_LINK8"/>
            <w:r w:rsidR="00F53184" w:rsidRPr="001678AC">
              <w:rPr>
                <w:rFonts w:asciiTheme="minorEastAsia" w:hAnsiTheme="minorEastAsia" w:cs="Helvetica" w:hint="eastAsia"/>
                <w:b/>
                <w:bCs/>
                <w:color w:val="000000"/>
                <w:sz w:val="24"/>
                <w:szCs w:val="24"/>
              </w:rPr>
              <w:t>公司在核小型堆项目上有什么技术优势吗</w:t>
            </w:r>
          </w:p>
          <w:p w14:paraId="45589D36" w14:textId="4815CAC4" w:rsidR="001678AC" w:rsidRDefault="00F53184" w:rsidP="00F531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Pr="001678AC">
              <w:rPr>
                <w:rFonts w:asciiTheme="minorEastAsia" w:hAnsiTheme="minorEastAsia" w:cs="Helvetica" w:hint="eastAsia"/>
                <w:color w:val="000000"/>
                <w:sz w:val="24"/>
                <w:szCs w:val="24"/>
              </w:rPr>
              <w:t>依托公司在大型模块化领域积累的研发、制造、工艺与质量管控体系，公司可适配多领域的模块化设计及制造要求。感谢您的关注。</w:t>
            </w:r>
          </w:p>
          <w:bookmarkEnd w:id="5"/>
          <w:p w14:paraId="65972C38" w14:textId="77777777" w:rsidR="00F53184" w:rsidRPr="00B43F4B" w:rsidRDefault="001678AC" w:rsidP="00F53184">
            <w:pPr>
              <w:spacing w:before="240" w:line="360" w:lineRule="auto"/>
              <w:rPr>
                <w:rFonts w:asciiTheme="minorEastAsia" w:hAnsiTheme="minorEastAsia" w:cs="Helvetica" w:hint="eastAsia"/>
                <w:color w:val="000000"/>
                <w:sz w:val="24"/>
                <w:szCs w:val="24"/>
              </w:rPr>
            </w:pPr>
            <w:r>
              <w:rPr>
                <w:rFonts w:asciiTheme="minorEastAsia" w:hAnsiTheme="minorEastAsia" w:cs="Helvetica" w:hint="eastAsia"/>
                <w:b/>
                <w:bCs/>
                <w:color w:val="000000"/>
                <w:sz w:val="24"/>
                <w:szCs w:val="24"/>
              </w:rPr>
              <w:t>4、</w:t>
            </w:r>
            <w:r w:rsidR="00F53184" w:rsidRPr="00557203">
              <w:rPr>
                <w:rFonts w:asciiTheme="minorEastAsia" w:hAnsiTheme="minorEastAsia" w:cs="Helvetica" w:hint="eastAsia"/>
                <w:b/>
                <w:bCs/>
                <w:color w:val="000000"/>
                <w:sz w:val="24"/>
                <w:szCs w:val="24"/>
              </w:rPr>
              <w:t>请问公司是否参与到徐大堡一期的项目，以及广东太平岭AU项目的进展方便透露吗</w:t>
            </w:r>
            <w:r w:rsidR="00F53184" w:rsidRPr="00B43F4B">
              <w:rPr>
                <w:rFonts w:asciiTheme="minorEastAsia" w:hAnsiTheme="minorEastAsia" w:cs="Helvetica"/>
                <w:b/>
                <w:bCs/>
                <w:color w:val="000000"/>
                <w:sz w:val="24"/>
                <w:szCs w:val="24"/>
              </w:rPr>
              <w:t>？</w:t>
            </w:r>
          </w:p>
          <w:p w14:paraId="34D40748" w14:textId="1F091D1E" w:rsidR="001678AC" w:rsidRPr="00493527" w:rsidRDefault="00F53184" w:rsidP="00F531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Theme="minorEastAsia" w:hAnsiTheme="minorEastAsia" w:cs="Helvetica" w:hint="eastAsia"/>
                <w:color w:val="000000"/>
                <w:sz w:val="24"/>
                <w:szCs w:val="24"/>
              </w:rPr>
            </w:pPr>
            <w:r w:rsidRPr="00B43F4B">
              <w:rPr>
                <w:rFonts w:asciiTheme="minorEastAsia" w:hAnsiTheme="minorEastAsia" w:cs="Helvetica"/>
                <w:color w:val="000000"/>
                <w:sz w:val="24"/>
                <w:szCs w:val="24"/>
              </w:rPr>
              <w:t>答：尊敬的投资者，您好！</w:t>
            </w:r>
            <w:r w:rsidRPr="00557203">
              <w:rPr>
                <w:rFonts w:asciiTheme="minorEastAsia" w:hAnsiTheme="minorEastAsia" w:cs="Helvetica" w:hint="eastAsia"/>
                <w:color w:val="000000"/>
                <w:sz w:val="24"/>
                <w:szCs w:val="24"/>
              </w:rPr>
              <w:t>公司积极跟踪国内核电重点项目建设。同时，公司将严格按照相关规定及时履行信息披露义务</w:t>
            </w:r>
            <w:r>
              <w:rPr>
                <w:rFonts w:asciiTheme="minorEastAsia" w:hAnsiTheme="minorEastAsia" w:cs="Helvetica" w:hint="eastAsia"/>
                <w:color w:val="000000"/>
                <w:sz w:val="24"/>
                <w:szCs w:val="24"/>
              </w:rPr>
              <w:t>。</w:t>
            </w:r>
            <w:r w:rsidRPr="00B43F4B">
              <w:rPr>
                <w:rFonts w:asciiTheme="minorEastAsia" w:hAnsiTheme="minorEastAsia" w:cs="Helvetica"/>
                <w:color w:val="000000"/>
                <w:sz w:val="24"/>
                <w:szCs w:val="24"/>
              </w:rPr>
              <w:t>感谢您的关注！</w:t>
            </w:r>
          </w:p>
        </w:tc>
      </w:tr>
      <w:tr w:rsidR="00EF3B7F" w14:paraId="6A010B38" w14:textId="77777777" w:rsidTr="00C03511">
        <w:trPr>
          <w:trHeight w:val="122"/>
        </w:trPr>
        <w:tc>
          <w:tcPr>
            <w:tcW w:w="2978" w:type="dxa"/>
            <w:shd w:val="clear" w:color="auto" w:fill="auto"/>
            <w:vAlign w:val="center"/>
          </w:tcPr>
          <w:p w14:paraId="3C1A079A" w14:textId="451856E2" w:rsidR="00EF3B7F" w:rsidRDefault="00EF3B7F"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lastRenderedPageBreak/>
              <w:t>其他事项</w:t>
            </w:r>
          </w:p>
        </w:tc>
        <w:tc>
          <w:tcPr>
            <w:tcW w:w="6178" w:type="dxa"/>
            <w:shd w:val="clear" w:color="auto" w:fill="auto"/>
          </w:tcPr>
          <w:p w14:paraId="4DA264C7" w14:textId="645C97E9" w:rsidR="00EF3B7F" w:rsidRPr="00EF3B7F" w:rsidRDefault="00E073AA" w:rsidP="00C1459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hint="eastAsia"/>
                <w:sz w:val="24"/>
                <w:szCs w:val="24"/>
              </w:rPr>
            </w:pPr>
            <w:r>
              <w:rPr>
                <w:rFonts w:ascii="宋体" w:hAnsi="宋体" w:hint="eastAsia"/>
                <w:sz w:val="24"/>
                <w:szCs w:val="24"/>
              </w:rPr>
              <w:t>关于公司2</w:t>
            </w:r>
            <w:r>
              <w:rPr>
                <w:rFonts w:ascii="宋体" w:hAnsi="宋体"/>
                <w:sz w:val="24"/>
                <w:szCs w:val="24"/>
              </w:rPr>
              <w:t>02</w:t>
            </w:r>
            <w:r w:rsidR="00295F75">
              <w:rPr>
                <w:rFonts w:ascii="宋体" w:hAnsi="宋体" w:hint="eastAsia"/>
                <w:sz w:val="24"/>
                <w:szCs w:val="24"/>
              </w:rPr>
              <w:t>6</w:t>
            </w:r>
            <w:r w:rsidR="00CA5EBF">
              <w:rPr>
                <w:rFonts w:ascii="宋体" w:hAnsi="宋体" w:hint="eastAsia"/>
                <w:sz w:val="24"/>
                <w:szCs w:val="24"/>
              </w:rPr>
              <w:t>年</w:t>
            </w:r>
            <w:r w:rsidR="00295F75">
              <w:rPr>
                <w:rFonts w:ascii="宋体" w:hAnsi="宋体" w:hint="eastAsia"/>
                <w:sz w:val="24"/>
                <w:szCs w:val="24"/>
              </w:rPr>
              <w:t>半年</w:t>
            </w:r>
            <w:r w:rsidR="00CA5EBF">
              <w:rPr>
                <w:rFonts w:ascii="宋体" w:hAnsi="宋体" w:hint="eastAsia"/>
                <w:sz w:val="24"/>
                <w:szCs w:val="24"/>
              </w:rPr>
              <w:t>度</w:t>
            </w:r>
            <w:r>
              <w:rPr>
                <w:rFonts w:ascii="宋体" w:hAnsi="宋体" w:hint="eastAsia"/>
                <w:sz w:val="24"/>
                <w:szCs w:val="24"/>
              </w:rPr>
              <w:t>业绩说明会的</w:t>
            </w:r>
            <w:r w:rsidRPr="00D0580F">
              <w:rPr>
                <w:rFonts w:ascii="宋体" w:hAnsi="宋体"/>
                <w:sz w:val="24"/>
                <w:szCs w:val="24"/>
              </w:rPr>
              <w:t>召开情况及主要内容</w:t>
            </w:r>
            <w:r>
              <w:rPr>
                <w:rFonts w:ascii="宋体" w:hAnsi="宋体" w:hint="eastAsia"/>
                <w:sz w:val="24"/>
                <w:szCs w:val="24"/>
              </w:rPr>
              <w:t>，</w:t>
            </w:r>
            <w:r w:rsidR="00EF3B7F" w:rsidRPr="00D0580F">
              <w:rPr>
                <w:rFonts w:ascii="宋体" w:hAnsi="宋体"/>
                <w:sz w:val="24"/>
                <w:szCs w:val="24"/>
              </w:rPr>
              <w:t>投资者可以通过上海证券报•中国证券网</w:t>
            </w:r>
            <w:r w:rsidR="00EF3B7F">
              <w:rPr>
                <w:rFonts w:ascii="宋体" w:hAnsi="宋体" w:hint="eastAsia"/>
                <w:sz w:val="24"/>
                <w:szCs w:val="24"/>
              </w:rPr>
              <w:t>路演中心</w:t>
            </w:r>
            <w:r w:rsidR="00EF3B7F" w:rsidRPr="00D0580F">
              <w:rPr>
                <w:rFonts w:ascii="宋体" w:hAnsi="宋体"/>
                <w:sz w:val="24"/>
                <w:szCs w:val="24"/>
              </w:rPr>
              <w:t>（http</w:t>
            </w:r>
            <w:r w:rsidR="00424C50">
              <w:rPr>
                <w:rFonts w:ascii="宋体" w:hAnsi="宋体"/>
                <w:sz w:val="24"/>
                <w:szCs w:val="24"/>
              </w:rPr>
              <w:t>s</w:t>
            </w:r>
            <w:r w:rsidR="00EF3B7F" w:rsidRPr="00D0580F">
              <w:rPr>
                <w:rFonts w:ascii="宋体" w:hAnsi="宋体"/>
                <w:sz w:val="24"/>
                <w:szCs w:val="24"/>
              </w:rPr>
              <w:t>://roadshow.cnstock.com/）</w:t>
            </w:r>
            <w:r>
              <w:rPr>
                <w:rFonts w:ascii="宋体" w:hAnsi="宋体" w:hint="eastAsia"/>
                <w:sz w:val="24"/>
                <w:szCs w:val="24"/>
              </w:rPr>
              <w:t>进行</w:t>
            </w:r>
            <w:r w:rsidR="00EF3B7F" w:rsidRPr="00D0580F">
              <w:rPr>
                <w:rFonts w:ascii="宋体" w:hAnsi="宋体"/>
                <w:sz w:val="24"/>
                <w:szCs w:val="24"/>
              </w:rPr>
              <w:t>查看。公司非常感谢各位投资者积极参与本次</w:t>
            </w:r>
            <w:r w:rsidR="00EF3B7F">
              <w:rPr>
                <w:rFonts w:ascii="宋体" w:hAnsi="宋体" w:hint="eastAsia"/>
                <w:sz w:val="24"/>
                <w:szCs w:val="24"/>
              </w:rPr>
              <w:t>业绩</w:t>
            </w:r>
            <w:r w:rsidR="00EF3B7F" w:rsidRPr="00D0580F">
              <w:rPr>
                <w:rFonts w:ascii="宋体" w:hAnsi="宋体"/>
                <w:sz w:val="24"/>
                <w:szCs w:val="24"/>
              </w:rPr>
              <w:t>说明会，并向长期以来关注和支持公司发展并积极提出建议或意见的投资者表示衷心的感谢！</w:t>
            </w:r>
          </w:p>
        </w:tc>
      </w:tr>
      <w:tr w:rsidR="00CD5CAD" w14:paraId="06FBDB4E" w14:textId="77777777" w:rsidTr="00C03511">
        <w:trPr>
          <w:trHeight w:val="122"/>
        </w:trPr>
        <w:tc>
          <w:tcPr>
            <w:tcW w:w="2978" w:type="dxa"/>
            <w:shd w:val="clear" w:color="auto" w:fill="auto"/>
            <w:vAlign w:val="center"/>
          </w:tcPr>
          <w:p w14:paraId="2FAB94D0" w14:textId="77777777" w:rsidR="00CD5CAD" w:rsidRDefault="005F3897"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附件清单（如有）</w:t>
            </w:r>
          </w:p>
        </w:tc>
        <w:tc>
          <w:tcPr>
            <w:tcW w:w="6178" w:type="dxa"/>
            <w:shd w:val="clear" w:color="auto" w:fill="auto"/>
          </w:tcPr>
          <w:p w14:paraId="6478BD1D" w14:textId="4F451C44" w:rsidR="00CD5CAD" w:rsidRDefault="006B0255">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无</w:t>
            </w:r>
          </w:p>
        </w:tc>
      </w:tr>
      <w:tr w:rsidR="00CD5CAD" w14:paraId="094F3447" w14:textId="77777777" w:rsidTr="00C03511">
        <w:trPr>
          <w:trHeight w:val="391"/>
        </w:trPr>
        <w:tc>
          <w:tcPr>
            <w:tcW w:w="2978" w:type="dxa"/>
            <w:shd w:val="clear" w:color="auto" w:fill="auto"/>
            <w:vAlign w:val="center"/>
          </w:tcPr>
          <w:p w14:paraId="0718E3AE" w14:textId="77777777" w:rsidR="00CD5CAD" w:rsidRDefault="005F3897" w:rsidP="00E073AA">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日期</w:t>
            </w:r>
          </w:p>
        </w:tc>
        <w:tc>
          <w:tcPr>
            <w:tcW w:w="6178" w:type="dxa"/>
            <w:shd w:val="clear" w:color="auto" w:fill="auto"/>
            <w:vAlign w:val="center"/>
          </w:tcPr>
          <w:p w14:paraId="60E3415B" w14:textId="47E0CC86" w:rsidR="00CD5CAD" w:rsidRDefault="006B0255" w:rsidP="00F338E0">
            <w:pPr>
              <w:spacing w:line="360" w:lineRule="auto"/>
              <w:rPr>
                <w:rFonts w:ascii="宋体" w:eastAsia="宋体" w:hAnsi="宋体" w:cs="Times New Roman" w:hint="eastAsia"/>
                <w:iCs/>
                <w:sz w:val="24"/>
                <w:szCs w:val="24"/>
              </w:rPr>
            </w:pPr>
            <w:r>
              <w:rPr>
                <w:rFonts w:ascii="宋体" w:eastAsia="宋体" w:hAnsi="宋体" w:cs="Times New Roman" w:hint="eastAsia"/>
                <w:iCs/>
                <w:sz w:val="24"/>
                <w:szCs w:val="24"/>
              </w:rPr>
              <w:t>2</w:t>
            </w:r>
            <w:r>
              <w:rPr>
                <w:rFonts w:ascii="宋体" w:eastAsia="宋体" w:hAnsi="宋体" w:cs="Times New Roman"/>
                <w:iCs/>
                <w:sz w:val="24"/>
                <w:szCs w:val="24"/>
              </w:rPr>
              <w:t>02</w:t>
            </w:r>
            <w:r w:rsidR="0091391A">
              <w:rPr>
                <w:rFonts w:ascii="宋体" w:eastAsia="宋体" w:hAnsi="宋体" w:cs="Times New Roman" w:hint="eastAsia"/>
                <w:iCs/>
                <w:sz w:val="24"/>
                <w:szCs w:val="24"/>
              </w:rPr>
              <w:t>6</w:t>
            </w:r>
            <w:r w:rsidR="005F3897">
              <w:rPr>
                <w:rFonts w:ascii="宋体" w:eastAsia="宋体" w:hAnsi="宋体" w:cs="Times New Roman" w:hint="eastAsia"/>
                <w:iCs/>
                <w:sz w:val="24"/>
                <w:szCs w:val="24"/>
              </w:rPr>
              <w:t>年</w:t>
            </w:r>
            <w:r w:rsidR="00295F75">
              <w:rPr>
                <w:rFonts w:ascii="宋体" w:eastAsia="宋体" w:hAnsi="宋体" w:cs="Times New Roman" w:hint="eastAsia"/>
                <w:iCs/>
                <w:sz w:val="24"/>
                <w:szCs w:val="24"/>
              </w:rPr>
              <w:t>9</w:t>
            </w:r>
            <w:r w:rsidR="005F3897">
              <w:rPr>
                <w:rFonts w:ascii="宋体" w:eastAsia="宋体" w:hAnsi="宋体" w:cs="Times New Roman" w:hint="eastAsia"/>
                <w:iCs/>
                <w:sz w:val="24"/>
                <w:szCs w:val="24"/>
              </w:rPr>
              <w:t>月</w:t>
            </w:r>
            <w:r w:rsidR="00295F75">
              <w:rPr>
                <w:rFonts w:ascii="宋体" w:eastAsia="宋体" w:hAnsi="宋体" w:cs="Times New Roman" w:hint="eastAsia"/>
                <w:iCs/>
                <w:sz w:val="24"/>
                <w:szCs w:val="24"/>
              </w:rPr>
              <w:t>4</w:t>
            </w:r>
            <w:r w:rsidR="005F3897">
              <w:rPr>
                <w:rFonts w:ascii="宋体" w:eastAsia="宋体" w:hAnsi="宋体" w:cs="Times New Roman" w:hint="eastAsia"/>
                <w:iCs/>
                <w:sz w:val="24"/>
                <w:szCs w:val="24"/>
              </w:rPr>
              <w:t>日</w:t>
            </w:r>
          </w:p>
        </w:tc>
      </w:tr>
    </w:tbl>
    <w:p w14:paraId="2FA56168" w14:textId="77777777" w:rsidR="00E073AA" w:rsidRPr="00E073AA" w:rsidRDefault="00E073AA" w:rsidP="00492B5E"/>
    <w:sectPr w:rsidR="00E073AA" w:rsidRPr="00E073A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A6E5E" w14:textId="77777777" w:rsidR="00AC5FF0" w:rsidRDefault="00AC5FF0" w:rsidP="00F743F0">
      <w:r>
        <w:separator/>
      </w:r>
    </w:p>
  </w:endnote>
  <w:endnote w:type="continuationSeparator" w:id="0">
    <w:p w14:paraId="2E7077A7" w14:textId="77777777" w:rsidR="00AC5FF0" w:rsidRDefault="00AC5FF0" w:rsidP="00F7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26BEA" w14:textId="77777777" w:rsidR="00AC5FF0" w:rsidRDefault="00AC5FF0" w:rsidP="00F743F0">
      <w:r>
        <w:separator/>
      </w:r>
    </w:p>
  </w:footnote>
  <w:footnote w:type="continuationSeparator" w:id="0">
    <w:p w14:paraId="238D756D" w14:textId="77777777" w:rsidR="00AC5FF0" w:rsidRDefault="00AC5FF0" w:rsidP="00F743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46286"/>
    <w:multiLevelType w:val="multilevel"/>
    <w:tmpl w:val="01FB1DCA"/>
    <w:lvl w:ilvl="0">
      <w:numFmt w:val="decimal"/>
      <w:lvlText w:val=""/>
      <w:lvlJc w:val="left"/>
      <w:pPr>
        <w:ind w:left="846" w:hanging="42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026175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6CD"/>
    <w:rsid w:val="0000466C"/>
    <w:rsid w:val="00007952"/>
    <w:rsid w:val="00014EDC"/>
    <w:rsid w:val="00014F2A"/>
    <w:rsid w:val="00021F69"/>
    <w:rsid w:val="00023F7B"/>
    <w:rsid w:val="000269F1"/>
    <w:rsid w:val="00026CD7"/>
    <w:rsid w:val="00026E2B"/>
    <w:rsid w:val="000270E5"/>
    <w:rsid w:val="000333DF"/>
    <w:rsid w:val="00042C46"/>
    <w:rsid w:val="000444E5"/>
    <w:rsid w:val="000528A8"/>
    <w:rsid w:val="0005452E"/>
    <w:rsid w:val="00063DB5"/>
    <w:rsid w:val="0006434F"/>
    <w:rsid w:val="00070593"/>
    <w:rsid w:val="00070C3B"/>
    <w:rsid w:val="00071B11"/>
    <w:rsid w:val="000774D0"/>
    <w:rsid w:val="00081B36"/>
    <w:rsid w:val="0008260F"/>
    <w:rsid w:val="000828F8"/>
    <w:rsid w:val="00086176"/>
    <w:rsid w:val="00086C90"/>
    <w:rsid w:val="000A65EF"/>
    <w:rsid w:val="000B421D"/>
    <w:rsid w:val="000B6FFD"/>
    <w:rsid w:val="000B73F7"/>
    <w:rsid w:val="000C2F52"/>
    <w:rsid w:val="000E20AA"/>
    <w:rsid w:val="000F6BEB"/>
    <w:rsid w:val="00103C4E"/>
    <w:rsid w:val="00111EF4"/>
    <w:rsid w:val="00113C72"/>
    <w:rsid w:val="00114CEA"/>
    <w:rsid w:val="001221B8"/>
    <w:rsid w:val="00127CBE"/>
    <w:rsid w:val="00130096"/>
    <w:rsid w:val="001304EB"/>
    <w:rsid w:val="0013136A"/>
    <w:rsid w:val="001334C1"/>
    <w:rsid w:val="00136BC5"/>
    <w:rsid w:val="001372B9"/>
    <w:rsid w:val="00143A57"/>
    <w:rsid w:val="00144B00"/>
    <w:rsid w:val="00146D26"/>
    <w:rsid w:val="00147A92"/>
    <w:rsid w:val="00151B55"/>
    <w:rsid w:val="00161809"/>
    <w:rsid w:val="001672FF"/>
    <w:rsid w:val="001678AC"/>
    <w:rsid w:val="001819EF"/>
    <w:rsid w:val="00182D22"/>
    <w:rsid w:val="0018486B"/>
    <w:rsid w:val="00186DBB"/>
    <w:rsid w:val="001965A6"/>
    <w:rsid w:val="001A125C"/>
    <w:rsid w:val="001B00D8"/>
    <w:rsid w:val="001B011E"/>
    <w:rsid w:val="001B508F"/>
    <w:rsid w:val="001B7B58"/>
    <w:rsid w:val="001C7C07"/>
    <w:rsid w:val="001D0BB3"/>
    <w:rsid w:val="001D493D"/>
    <w:rsid w:val="001D5222"/>
    <w:rsid w:val="001D7A5D"/>
    <w:rsid w:val="001E276D"/>
    <w:rsid w:val="001E2BC5"/>
    <w:rsid w:val="001E5E64"/>
    <w:rsid w:val="001E7F7C"/>
    <w:rsid w:val="001F2572"/>
    <w:rsid w:val="001F5B62"/>
    <w:rsid w:val="00204300"/>
    <w:rsid w:val="002118DC"/>
    <w:rsid w:val="00214C8F"/>
    <w:rsid w:val="002278FB"/>
    <w:rsid w:val="00231909"/>
    <w:rsid w:val="00232813"/>
    <w:rsid w:val="00234237"/>
    <w:rsid w:val="00234D03"/>
    <w:rsid w:val="00251EF8"/>
    <w:rsid w:val="002525E9"/>
    <w:rsid w:val="0025271B"/>
    <w:rsid w:val="00255B4A"/>
    <w:rsid w:val="00256250"/>
    <w:rsid w:val="00257C92"/>
    <w:rsid w:val="002650F9"/>
    <w:rsid w:val="00267056"/>
    <w:rsid w:val="00271994"/>
    <w:rsid w:val="002739C7"/>
    <w:rsid w:val="00273BE7"/>
    <w:rsid w:val="00273D9E"/>
    <w:rsid w:val="0028148B"/>
    <w:rsid w:val="00283FCE"/>
    <w:rsid w:val="00286F7B"/>
    <w:rsid w:val="0029285E"/>
    <w:rsid w:val="00293FBB"/>
    <w:rsid w:val="00295236"/>
    <w:rsid w:val="00295F75"/>
    <w:rsid w:val="002A0EF3"/>
    <w:rsid w:val="002A15B6"/>
    <w:rsid w:val="002A5EDC"/>
    <w:rsid w:val="002B0AD4"/>
    <w:rsid w:val="002B6E7E"/>
    <w:rsid w:val="002B75F5"/>
    <w:rsid w:val="002C1C3B"/>
    <w:rsid w:val="002C23DD"/>
    <w:rsid w:val="002C3AD1"/>
    <w:rsid w:val="002D0D3A"/>
    <w:rsid w:val="002D15D1"/>
    <w:rsid w:val="002D3753"/>
    <w:rsid w:val="002D48A9"/>
    <w:rsid w:val="002F1B04"/>
    <w:rsid w:val="002F4C46"/>
    <w:rsid w:val="002F6EAD"/>
    <w:rsid w:val="00307607"/>
    <w:rsid w:val="00307EC1"/>
    <w:rsid w:val="0031032E"/>
    <w:rsid w:val="003131C3"/>
    <w:rsid w:val="0031371B"/>
    <w:rsid w:val="0031514D"/>
    <w:rsid w:val="00320D9D"/>
    <w:rsid w:val="00320EA7"/>
    <w:rsid w:val="00327CE4"/>
    <w:rsid w:val="00336191"/>
    <w:rsid w:val="00340A0E"/>
    <w:rsid w:val="003413FD"/>
    <w:rsid w:val="003435E4"/>
    <w:rsid w:val="003508D5"/>
    <w:rsid w:val="003524BC"/>
    <w:rsid w:val="0035572A"/>
    <w:rsid w:val="00362CD0"/>
    <w:rsid w:val="00363384"/>
    <w:rsid w:val="0037038A"/>
    <w:rsid w:val="003722F1"/>
    <w:rsid w:val="0037245D"/>
    <w:rsid w:val="00376EB2"/>
    <w:rsid w:val="0038034C"/>
    <w:rsid w:val="00383F03"/>
    <w:rsid w:val="00386F86"/>
    <w:rsid w:val="00397642"/>
    <w:rsid w:val="003A2EB2"/>
    <w:rsid w:val="003B13A4"/>
    <w:rsid w:val="003C0892"/>
    <w:rsid w:val="003D2A88"/>
    <w:rsid w:val="003D2F73"/>
    <w:rsid w:val="003D40E0"/>
    <w:rsid w:val="003D4BF3"/>
    <w:rsid w:val="003D60FF"/>
    <w:rsid w:val="003F2A5A"/>
    <w:rsid w:val="003F6D0B"/>
    <w:rsid w:val="00400B90"/>
    <w:rsid w:val="0040142B"/>
    <w:rsid w:val="00404723"/>
    <w:rsid w:val="004072CE"/>
    <w:rsid w:val="004106EC"/>
    <w:rsid w:val="00411262"/>
    <w:rsid w:val="00415FC4"/>
    <w:rsid w:val="00420071"/>
    <w:rsid w:val="0042182D"/>
    <w:rsid w:val="00424C50"/>
    <w:rsid w:val="00425BB1"/>
    <w:rsid w:val="00425CF9"/>
    <w:rsid w:val="00432964"/>
    <w:rsid w:val="00433835"/>
    <w:rsid w:val="00467B9C"/>
    <w:rsid w:val="00470346"/>
    <w:rsid w:val="00472F77"/>
    <w:rsid w:val="00473F91"/>
    <w:rsid w:val="00482D5D"/>
    <w:rsid w:val="004859A7"/>
    <w:rsid w:val="00492B5E"/>
    <w:rsid w:val="00492D82"/>
    <w:rsid w:val="00493527"/>
    <w:rsid w:val="00495655"/>
    <w:rsid w:val="004A58CB"/>
    <w:rsid w:val="004A59CF"/>
    <w:rsid w:val="004A626B"/>
    <w:rsid w:val="004B310E"/>
    <w:rsid w:val="004B500C"/>
    <w:rsid w:val="004C3E41"/>
    <w:rsid w:val="004C6537"/>
    <w:rsid w:val="004C672C"/>
    <w:rsid w:val="004C6956"/>
    <w:rsid w:val="004D4156"/>
    <w:rsid w:val="004D614E"/>
    <w:rsid w:val="004E2598"/>
    <w:rsid w:val="004E25DD"/>
    <w:rsid w:val="004E4CBB"/>
    <w:rsid w:val="004F5C3F"/>
    <w:rsid w:val="00504DF9"/>
    <w:rsid w:val="00507071"/>
    <w:rsid w:val="00510286"/>
    <w:rsid w:val="0052169A"/>
    <w:rsid w:val="00521B09"/>
    <w:rsid w:val="00524D04"/>
    <w:rsid w:val="00534D66"/>
    <w:rsid w:val="0054404C"/>
    <w:rsid w:val="00556FCE"/>
    <w:rsid w:val="00557203"/>
    <w:rsid w:val="00572A6D"/>
    <w:rsid w:val="00582D78"/>
    <w:rsid w:val="00584526"/>
    <w:rsid w:val="00584D8F"/>
    <w:rsid w:val="00587DAB"/>
    <w:rsid w:val="005905DC"/>
    <w:rsid w:val="00590DC4"/>
    <w:rsid w:val="005917EA"/>
    <w:rsid w:val="005953E9"/>
    <w:rsid w:val="005A0CBE"/>
    <w:rsid w:val="005A17E4"/>
    <w:rsid w:val="005A3CFE"/>
    <w:rsid w:val="005A4D77"/>
    <w:rsid w:val="005A66C7"/>
    <w:rsid w:val="005A68DD"/>
    <w:rsid w:val="005B17EF"/>
    <w:rsid w:val="005B3D04"/>
    <w:rsid w:val="005B628F"/>
    <w:rsid w:val="005C19C5"/>
    <w:rsid w:val="005C3ED9"/>
    <w:rsid w:val="005C6678"/>
    <w:rsid w:val="005D087C"/>
    <w:rsid w:val="005D20DD"/>
    <w:rsid w:val="005D2CAD"/>
    <w:rsid w:val="005E4F20"/>
    <w:rsid w:val="005E5F7A"/>
    <w:rsid w:val="005F2C62"/>
    <w:rsid w:val="005F3897"/>
    <w:rsid w:val="005F4764"/>
    <w:rsid w:val="005F7318"/>
    <w:rsid w:val="006016A0"/>
    <w:rsid w:val="006045BD"/>
    <w:rsid w:val="00605119"/>
    <w:rsid w:val="00606A42"/>
    <w:rsid w:val="00615B12"/>
    <w:rsid w:val="00623855"/>
    <w:rsid w:val="00626FB3"/>
    <w:rsid w:val="0063129A"/>
    <w:rsid w:val="006323B5"/>
    <w:rsid w:val="00633AB3"/>
    <w:rsid w:val="00640D0B"/>
    <w:rsid w:val="00642382"/>
    <w:rsid w:val="00643F90"/>
    <w:rsid w:val="00646132"/>
    <w:rsid w:val="0064637F"/>
    <w:rsid w:val="00653A71"/>
    <w:rsid w:val="00655835"/>
    <w:rsid w:val="00667FB5"/>
    <w:rsid w:val="00672C00"/>
    <w:rsid w:val="0068498D"/>
    <w:rsid w:val="00686E4C"/>
    <w:rsid w:val="0069184F"/>
    <w:rsid w:val="0069619A"/>
    <w:rsid w:val="006967B3"/>
    <w:rsid w:val="006A2E11"/>
    <w:rsid w:val="006A3184"/>
    <w:rsid w:val="006B0255"/>
    <w:rsid w:val="006B3747"/>
    <w:rsid w:val="006B758C"/>
    <w:rsid w:val="006D260B"/>
    <w:rsid w:val="006E3B82"/>
    <w:rsid w:val="006E7372"/>
    <w:rsid w:val="006F0E06"/>
    <w:rsid w:val="006F32A2"/>
    <w:rsid w:val="006F438E"/>
    <w:rsid w:val="00701E34"/>
    <w:rsid w:val="007118F2"/>
    <w:rsid w:val="00713A75"/>
    <w:rsid w:val="0072284B"/>
    <w:rsid w:val="00733488"/>
    <w:rsid w:val="00733791"/>
    <w:rsid w:val="00735CFE"/>
    <w:rsid w:val="00735F4D"/>
    <w:rsid w:val="00746249"/>
    <w:rsid w:val="00751592"/>
    <w:rsid w:val="00756A97"/>
    <w:rsid w:val="00757362"/>
    <w:rsid w:val="0076183F"/>
    <w:rsid w:val="00770B3F"/>
    <w:rsid w:val="00770FFF"/>
    <w:rsid w:val="00771A91"/>
    <w:rsid w:val="00773213"/>
    <w:rsid w:val="00785284"/>
    <w:rsid w:val="00786F44"/>
    <w:rsid w:val="0079430A"/>
    <w:rsid w:val="00794C8B"/>
    <w:rsid w:val="00795940"/>
    <w:rsid w:val="007A4905"/>
    <w:rsid w:val="007B196F"/>
    <w:rsid w:val="007C39F3"/>
    <w:rsid w:val="007C7447"/>
    <w:rsid w:val="007C7D09"/>
    <w:rsid w:val="007E1F58"/>
    <w:rsid w:val="007E41EC"/>
    <w:rsid w:val="007F2176"/>
    <w:rsid w:val="00806573"/>
    <w:rsid w:val="00814484"/>
    <w:rsid w:val="008160A1"/>
    <w:rsid w:val="00816CED"/>
    <w:rsid w:val="008172CC"/>
    <w:rsid w:val="00821685"/>
    <w:rsid w:val="0082422B"/>
    <w:rsid w:val="00827C6C"/>
    <w:rsid w:val="00836E8C"/>
    <w:rsid w:val="008453D5"/>
    <w:rsid w:val="00857E84"/>
    <w:rsid w:val="00873293"/>
    <w:rsid w:val="00875E4E"/>
    <w:rsid w:val="00875E95"/>
    <w:rsid w:val="008914C8"/>
    <w:rsid w:val="008934E7"/>
    <w:rsid w:val="00894406"/>
    <w:rsid w:val="00897070"/>
    <w:rsid w:val="008A120E"/>
    <w:rsid w:val="008A46E3"/>
    <w:rsid w:val="008A765B"/>
    <w:rsid w:val="008B0E40"/>
    <w:rsid w:val="008B4886"/>
    <w:rsid w:val="008C04C9"/>
    <w:rsid w:val="008C4D32"/>
    <w:rsid w:val="008C6B72"/>
    <w:rsid w:val="008C7588"/>
    <w:rsid w:val="008D2B96"/>
    <w:rsid w:val="008D3726"/>
    <w:rsid w:val="008E245B"/>
    <w:rsid w:val="008F35AA"/>
    <w:rsid w:val="008F5F3A"/>
    <w:rsid w:val="00900BAF"/>
    <w:rsid w:val="00907F5B"/>
    <w:rsid w:val="009108F5"/>
    <w:rsid w:val="0091391A"/>
    <w:rsid w:val="0091400E"/>
    <w:rsid w:val="009157EF"/>
    <w:rsid w:val="009224F5"/>
    <w:rsid w:val="00924412"/>
    <w:rsid w:val="0092574C"/>
    <w:rsid w:val="00941808"/>
    <w:rsid w:val="00942951"/>
    <w:rsid w:val="009457DF"/>
    <w:rsid w:val="0095035C"/>
    <w:rsid w:val="009514EA"/>
    <w:rsid w:val="009553B1"/>
    <w:rsid w:val="0096018C"/>
    <w:rsid w:val="00966C22"/>
    <w:rsid w:val="009678BF"/>
    <w:rsid w:val="009776A7"/>
    <w:rsid w:val="00980694"/>
    <w:rsid w:val="009868C0"/>
    <w:rsid w:val="00991961"/>
    <w:rsid w:val="00991FD3"/>
    <w:rsid w:val="009A6936"/>
    <w:rsid w:val="009A7CF9"/>
    <w:rsid w:val="009C06A4"/>
    <w:rsid w:val="009C1F46"/>
    <w:rsid w:val="009C4961"/>
    <w:rsid w:val="009C4FAC"/>
    <w:rsid w:val="009C63B1"/>
    <w:rsid w:val="009E0B46"/>
    <w:rsid w:val="009E3D68"/>
    <w:rsid w:val="009F00BC"/>
    <w:rsid w:val="00A03AA1"/>
    <w:rsid w:val="00A04996"/>
    <w:rsid w:val="00A05042"/>
    <w:rsid w:val="00A069C6"/>
    <w:rsid w:val="00A10F5B"/>
    <w:rsid w:val="00A15805"/>
    <w:rsid w:val="00A16F6F"/>
    <w:rsid w:val="00A31B20"/>
    <w:rsid w:val="00A32B73"/>
    <w:rsid w:val="00A32ED1"/>
    <w:rsid w:val="00A36CB6"/>
    <w:rsid w:val="00A37775"/>
    <w:rsid w:val="00A40825"/>
    <w:rsid w:val="00A41A06"/>
    <w:rsid w:val="00A56101"/>
    <w:rsid w:val="00A57863"/>
    <w:rsid w:val="00A6487E"/>
    <w:rsid w:val="00A70EC0"/>
    <w:rsid w:val="00A71BFD"/>
    <w:rsid w:val="00A76F0C"/>
    <w:rsid w:val="00A84B58"/>
    <w:rsid w:val="00A878CB"/>
    <w:rsid w:val="00A9011B"/>
    <w:rsid w:val="00A97143"/>
    <w:rsid w:val="00A97D76"/>
    <w:rsid w:val="00AA5E76"/>
    <w:rsid w:val="00AB03BB"/>
    <w:rsid w:val="00AB09D3"/>
    <w:rsid w:val="00AB45D6"/>
    <w:rsid w:val="00AC3AEB"/>
    <w:rsid w:val="00AC5FF0"/>
    <w:rsid w:val="00AD0CF3"/>
    <w:rsid w:val="00AD237A"/>
    <w:rsid w:val="00AD445E"/>
    <w:rsid w:val="00AD4B08"/>
    <w:rsid w:val="00AE00B6"/>
    <w:rsid w:val="00AE3EE3"/>
    <w:rsid w:val="00AF00A5"/>
    <w:rsid w:val="00AF5A05"/>
    <w:rsid w:val="00AF6EE4"/>
    <w:rsid w:val="00B07508"/>
    <w:rsid w:val="00B07BD7"/>
    <w:rsid w:val="00B120FC"/>
    <w:rsid w:val="00B12278"/>
    <w:rsid w:val="00B27C19"/>
    <w:rsid w:val="00B36A53"/>
    <w:rsid w:val="00B4298C"/>
    <w:rsid w:val="00B43F4B"/>
    <w:rsid w:val="00B446BA"/>
    <w:rsid w:val="00B47853"/>
    <w:rsid w:val="00B57667"/>
    <w:rsid w:val="00B577E9"/>
    <w:rsid w:val="00B61BCB"/>
    <w:rsid w:val="00B67838"/>
    <w:rsid w:val="00B70645"/>
    <w:rsid w:val="00B71447"/>
    <w:rsid w:val="00B73AED"/>
    <w:rsid w:val="00B855F5"/>
    <w:rsid w:val="00B8596B"/>
    <w:rsid w:val="00B87C18"/>
    <w:rsid w:val="00B922C8"/>
    <w:rsid w:val="00B948F2"/>
    <w:rsid w:val="00B95F5D"/>
    <w:rsid w:val="00BA0926"/>
    <w:rsid w:val="00BA62D1"/>
    <w:rsid w:val="00BB20B3"/>
    <w:rsid w:val="00BD3B1F"/>
    <w:rsid w:val="00BD7710"/>
    <w:rsid w:val="00BE0789"/>
    <w:rsid w:val="00BE20BB"/>
    <w:rsid w:val="00BE277C"/>
    <w:rsid w:val="00BE54C4"/>
    <w:rsid w:val="00BE5D9C"/>
    <w:rsid w:val="00BF1133"/>
    <w:rsid w:val="00BF1BE5"/>
    <w:rsid w:val="00BF2986"/>
    <w:rsid w:val="00C001F3"/>
    <w:rsid w:val="00C032AD"/>
    <w:rsid w:val="00C03511"/>
    <w:rsid w:val="00C104B8"/>
    <w:rsid w:val="00C1459F"/>
    <w:rsid w:val="00C1636B"/>
    <w:rsid w:val="00C17997"/>
    <w:rsid w:val="00C207C2"/>
    <w:rsid w:val="00C26B1C"/>
    <w:rsid w:val="00C32714"/>
    <w:rsid w:val="00C33DD5"/>
    <w:rsid w:val="00C37AAB"/>
    <w:rsid w:val="00C40B1A"/>
    <w:rsid w:val="00C42788"/>
    <w:rsid w:val="00C47614"/>
    <w:rsid w:val="00C47B3C"/>
    <w:rsid w:val="00C5254A"/>
    <w:rsid w:val="00C52F40"/>
    <w:rsid w:val="00C531CC"/>
    <w:rsid w:val="00C55E93"/>
    <w:rsid w:val="00C56171"/>
    <w:rsid w:val="00C70DF2"/>
    <w:rsid w:val="00C7174C"/>
    <w:rsid w:val="00C84B81"/>
    <w:rsid w:val="00C8537E"/>
    <w:rsid w:val="00C860DF"/>
    <w:rsid w:val="00C91519"/>
    <w:rsid w:val="00C9168C"/>
    <w:rsid w:val="00C91FD9"/>
    <w:rsid w:val="00C93AAF"/>
    <w:rsid w:val="00C951AA"/>
    <w:rsid w:val="00CA5EBF"/>
    <w:rsid w:val="00CA746C"/>
    <w:rsid w:val="00CC092E"/>
    <w:rsid w:val="00CC13EE"/>
    <w:rsid w:val="00CC4FD6"/>
    <w:rsid w:val="00CC6538"/>
    <w:rsid w:val="00CC78CC"/>
    <w:rsid w:val="00CD0F36"/>
    <w:rsid w:val="00CD419D"/>
    <w:rsid w:val="00CD5CAD"/>
    <w:rsid w:val="00CD65D6"/>
    <w:rsid w:val="00CD66E0"/>
    <w:rsid w:val="00CE1C22"/>
    <w:rsid w:val="00CE6D72"/>
    <w:rsid w:val="00CF6F6C"/>
    <w:rsid w:val="00D100A7"/>
    <w:rsid w:val="00D12BD7"/>
    <w:rsid w:val="00D13CFA"/>
    <w:rsid w:val="00D170E1"/>
    <w:rsid w:val="00D208A4"/>
    <w:rsid w:val="00D327C1"/>
    <w:rsid w:val="00D37CB6"/>
    <w:rsid w:val="00D40C13"/>
    <w:rsid w:val="00D41E36"/>
    <w:rsid w:val="00D5168E"/>
    <w:rsid w:val="00D5622E"/>
    <w:rsid w:val="00D60998"/>
    <w:rsid w:val="00D732AC"/>
    <w:rsid w:val="00D7427C"/>
    <w:rsid w:val="00D76F2A"/>
    <w:rsid w:val="00D77E38"/>
    <w:rsid w:val="00D84DF8"/>
    <w:rsid w:val="00D86C37"/>
    <w:rsid w:val="00D87601"/>
    <w:rsid w:val="00D925C1"/>
    <w:rsid w:val="00D93D53"/>
    <w:rsid w:val="00D96FB9"/>
    <w:rsid w:val="00DA4962"/>
    <w:rsid w:val="00DA5894"/>
    <w:rsid w:val="00DA62AB"/>
    <w:rsid w:val="00DB1D3C"/>
    <w:rsid w:val="00DD2242"/>
    <w:rsid w:val="00DD27C7"/>
    <w:rsid w:val="00DD7444"/>
    <w:rsid w:val="00DE31A5"/>
    <w:rsid w:val="00DE7F6D"/>
    <w:rsid w:val="00DF399C"/>
    <w:rsid w:val="00E0172D"/>
    <w:rsid w:val="00E045FB"/>
    <w:rsid w:val="00E073AA"/>
    <w:rsid w:val="00E07C47"/>
    <w:rsid w:val="00E246CA"/>
    <w:rsid w:val="00E24E41"/>
    <w:rsid w:val="00E24F78"/>
    <w:rsid w:val="00E261FC"/>
    <w:rsid w:val="00E31279"/>
    <w:rsid w:val="00E32A31"/>
    <w:rsid w:val="00E46CAA"/>
    <w:rsid w:val="00E53347"/>
    <w:rsid w:val="00E53783"/>
    <w:rsid w:val="00E54FFE"/>
    <w:rsid w:val="00E61A61"/>
    <w:rsid w:val="00E64488"/>
    <w:rsid w:val="00E668C5"/>
    <w:rsid w:val="00E74FF3"/>
    <w:rsid w:val="00E803AB"/>
    <w:rsid w:val="00E85EA6"/>
    <w:rsid w:val="00E93DA5"/>
    <w:rsid w:val="00EA3651"/>
    <w:rsid w:val="00EA6288"/>
    <w:rsid w:val="00EB419C"/>
    <w:rsid w:val="00EC10E4"/>
    <w:rsid w:val="00EC1ED4"/>
    <w:rsid w:val="00EC28FD"/>
    <w:rsid w:val="00ED0E8D"/>
    <w:rsid w:val="00ED3AB2"/>
    <w:rsid w:val="00ED53EA"/>
    <w:rsid w:val="00EE02A6"/>
    <w:rsid w:val="00EE1697"/>
    <w:rsid w:val="00EE16DD"/>
    <w:rsid w:val="00EE26CD"/>
    <w:rsid w:val="00EE7C85"/>
    <w:rsid w:val="00EF3B7F"/>
    <w:rsid w:val="00F06B8F"/>
    <w:rsid w:val="00F1256C"/>
    <w:rsid w:val="00F142F3"/>
    <w:rsid w:val="00F32FC6"/>
    <w:rsid w:val="00F338E0"/>
    <w:rsid w:val="00F42E00"/>
    <w:rsid w:val="00F50730"/>
    <w:rsid w:val="00F50784"/>
    <w:rsid w:val="00F50F83"/>
    <w:rsid w:val="00F51380"/>
    <w:rsid w:val="00F53184"/>
    <w:rsid w:val="00F5385A"/>
    <w:rsid w:val="00F60682"/>
    <w:rsid w:val="00F6394E"/>
    <w:rsid w:val="00F66E15"/>
    <w:rsid w:val="00F743F0"/>
    <w:rsid w:val="00F744EC"/>
    <w:rsid w:val="00F74675"/>
    <w:rsid w:val="00F76634"/>
    <w:rsid w:val="00F870FA"/>
    <w:rsid w:val="00F87C66"/>
    <w:rsid w:val="00F91F64"/>
    <w:rsid w:val="00F93AD8"/>
    <w:rsid w:val="00F9738B"/>
    <w:rsid w:val="00FA3339"/>
    <w:rsid w:val="00FA56AE"/>
    <w:rsid w:val="00FB28D9"/>
    <w:rsid w:val="00FB28F5"/>
    <w:rsid w:val="00FB4A0F"/>
    <w:rsid w:val="00FC12C0"/>
    <w:rsid w:val="00FC19DF"/>
    <w:rsid w:val="00FC2937"/>
    <w:rsid w:val="00FC55FE"/>
    <w:rsid w:val="00FD225E"/>
    <w:rsid w:val="00FE034D"/>
    <w:rsid w:val="00FE33A1"/>
    <w:rsid w:val="00FE6D51"/>
    <w:rsid w:val="00FE6ED9"/>
    <w:rsid w:val="00FF291F"/>
    <w:rsid w:val="00FF4F78"/>
    <w:rsid w:val="15152076"/>
    <w:rsid w:val="2F064DB0"/>
    <w:rsid w:val="32242D99"/>
    <w:rsid w:val="467F0394"/>
    <w:rsid w:val="4CF7225E"/>
    <w:rsid w:val="5E151E13"/>
    <w:rsid w:val="685428D3"/>
    <w:rsid w:val="7D9832A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ED683"/>
  <w15:docId w15:val="{F66345C7-CF2B-475E-9D46-68953461F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78AC"/>
    <w:pPr>
      <w:widowControl w:val="0"/>
      <w:jc w:val="both"/>
    </w:pPr>
    <w:rPr>
      <w:kern w:val="2"/>
      <w:sz w:val="21"/>
      <w:szCs w:val="22"/>
    </w:rPr>
  </w:style>
  <w:style w:type="paragraph" w:styleId="3">
    <w:name w:val="heading 3"/>
    <w:basedOn w:val="a"/>
    <w:next w:val="a"/>
    <w:link w:val="30"/>
    <w:uiPriority w:val="9"/>
    <w:unhideWhenUsed/>
    <w:qFormat/>
    <w:rsid w:val="000E20AA"/>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rPr>
      <w:kern w:val="2"/>
      <w:sz w:val="18"/>
      <w:szCs w:val="18"/>
    </w:rPr>
  </w:style>
  <w:style w:type="character" w:customStyle="1" w:styleId="a8">
    <w:name w:val="页脚 字符"/>
    <w:basedOn w:val="a0"/>
    <w:link w:val="a7"/>
    <w:uiPriority w:val="99"/>
    <w:rPr>
      <w:kern w:val="2"/>
      <w:sz w:val="18"/>
      <w:szCs w:val="18"/>
    </w:rPr>
  </w:style>
  <w:style w:type="paragraph" w:styleId="af">
    <w:name w:val="List Paragraph"/>
    <w:basedOn w:val="a"/>
    <w:uiPriority w:val="99"/>
    <w:pPr>
      <w:ind w:firstLineChars="200" w:firstLine="420"/>
    </w:pPr>
  </w:style>
  <w:style w:type="character" w:customStyle="1" w:styleId="a4">
    <w:name w:val="批注文字 字符"/>
    <w:basedOn w:val="a0"/>
    <w:link w:val="a3"/>
    <w:uiPriority w:val="99"/>
    <w:semiHidden/>
    <w:rPr>
      <w:kern w:val="2"/>
      <w:sz w:val="21"/>
      <w:szCs w:val="22"/>
    </w:rPr>
  </w:style>
  <w:style w:type="character" w:customStyle="1" w:styleId="ac">
    <w:name w:val="批注主题 字符"/>
    <w:basedOn w:val="a4"/>
    <w:link w:val="ab"/>
    <w:uiPriority w:val="99"/>
    <w:semiHidden/>
    <w:rPr>
      <w:b/>
      <w:bCs/>
      <w:kern w:val="2"/>
      <w:sz w:val="21"/>
      <w:szCs w:val="22"/>
    </w:rPr>
  </w:style>
  <w:style w:type="character" w:customStyle="1" w:styleId="a6">
    <w:name w:val="批注框文本 字符"/>
    <w:basedOn w:val="a0"/>
    <w:link w:val="a5"/>
    <w:uiPriority w:val="99"/>
    <w:semiHidden/>
    <w:rPr>
      <w:kern w:val="2"/>
      <w:sz w:val="18"/>
      <w:szCs w:val="18"/>
    </w:rPr>
  </w:style>
  <w:style w:type="paragraph" w:customStyle="1" w:styleId="TableParagraph">
    <w:name w:val="Table Paragraph"/>
    <w:basedOn w:val="a"/>
    <w:uiPriority w:val="1"/>
    <w:qFormat/>
    <w:rsid w:val="006B0255"/>
    <w:pPr>
      <w:autoSpaceDE w:val="0"/>
      <w:autoSpaceDN w:val="0"/>
      <w:jc w:val="left"/>
    </w:pPr>
    <w:rPr>
      <w:rFonts w:ascii="仿宋" w:eastAsia="仿宋" w:hAnsi="仿宋" w:cs="仿宋"/>
      <w:kern w:val="0"/>
      <w:sz w:val="22"/>
      <w:lang w:val="zh-CN" w:bidi="zh-CN"/>
    </w:rPr>
  </w:style>
  <w:style w:type="character" w:customStyle="1" w:styleId="30">
    <w:name w:val="标题 3 字符"/>
    <w:basedOn w:val="a0"/>
    <w:link w:val="3"/>
    <w:uiPriority w:val="9"/>
    <w:rsid w:val="000E20AA"/>
    <w:rPr>
      <w:b/>
      <w:bCs/>
      <w:kern w:val="2"/>
      <w:sz w:val="32"/>
      <w:szCs w:val="32"/>
    </w:rPr>
  </w:style>
  <w:style w:type="paragraph" w:styleId="HTML">
    <w:name w:val="HTML Preformatted"/>
    <w:basedOn w:val="a"/>
    <w:link w:val="HTML0"/>
    <w:uiPriority w:val="99"/>
    <w:unhideWhenUsed/>
    <w:rsid w:val="00B714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B71447"/>
    <w:rPr>
      <w:rFonts w:ascii="宋体" w:eastAsia="宋体" w:hAnsi="宋体" w:cs="宋体"/>
      <w:sz w:val="24"/>
      <w:szCs w:val="24"/>
    </w:rPr>
  </w:style>
  <w:style w:type="paragraph" w:styleId="af0">
    <w:name w:val="Normal (Web)"/>
    <w:basedOn w:val="a"/>
    <w:uiPriority w:val="99"/>
    <w:semiHidden/>
    <w:unhideWhenUsed/>
    <w:rsid w:val="00CD0F36"/>
    <w:rPr>
      <w:rFonts w:ascii="Times New Roman" w:hAnsi="Times New Roman" w:cs="Times New Roman"/>
      <w:sz w:val="24"/>
      <w:szCs w:val="24"/>
    </w:rPr>
  </w:style>
  <w:style w:type="paragraph" w:styleId="af1">
    <w:name w:val="Revision"/>
    <w:hidden/>
    <w:uiPriority w:val="99"/>
    <w:semiHidden/>
    <w:rsid w:val="0072284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8490">
      <w:bodyDiv w:val="1"/>
      <w:marLeft w:val="0"/>
      <w:marRight w:val="0"/>
      <w:marTop w:val="0"/>
      <w:marBottom w:val="0"/>
      <w:divBdr>
        <w:top w:val="none" w:sz="0" w:space="0" w:color="auto"/>
        <w:left w:val="none" w:sz="0" w:space="0" w:color="auto"/>
        <w:bottom w:val="none" w:sz="0" w:space="0" w:color="auto"/>
        <w:right w:val="none" w:sz="0" w:space="0" w:color="auto"/>
      </w:divBdr>
    </w:div>
    <w:div w:id="62608569">
      <w:bodyDiv w:val="1"/>
      <w:marLeft w:val="0"/>
      <w:marRight w:val="0"/>
      <w:marTop w:val="0"/>
      <w:marBottom w:val="0"/>
      <w:divBdr>
        <w:top w:val="none" w:sz="0" w:space="0" w:color="auto"/>
        <w:left w:val="none" w:sz="0" w:space="0" w:color="auto"/>
        <w:bottom w:val="none" w:sz="0" w:space="0" w:color="auto"/>
        <w:right w:val="none" w:sz="0" w:space="0" w:color="auto"/>
      </w:divBdr>
    </w:div>
    <w:div w:id="85005985">
      <w:bodyDiv w:val="1"/>
      <w:marLeft w:val="0"/>
      <w:marRight w:val="0"/>
      <w:marTop w:val="0"/>
      <w:marBottom w:val="0"/>
      <w:divBdr>
        <w:top w:val="none" w:sz="0" w:space="0" w:color="auto"/>
        <w:left w:val="none" w:sz="0" w:space="0" w:color="auto"/>
        <w:bottom w:val="none" w:sz="0" w:space="0" w:color="auto"/>
        <w:right w:val="none" w:sz="0" w:space="0" w:color="auto"/>
      </w:divBdr>
      <w:divsChild>
        <w:div w:id="158429223">
          <w:marLeft w:val="0"/>
          <w:marRight w:val="0"/>
          <w:marTop w:val="0"/>
          <w:marBottom w:val="0"/>
          <w:divBdr>
            <w:top w:val="none" w:sz="0" w:space="0" w:color="auto"/>
            <w:left w:val="none" w:sz="0" w:space="0" w:color="auto"/>
            <w:bottom w:val="none" w:sz="0" w:space="0" w:color="auto"/>
            <w:right w:val="none" w:sz="0" w:space="0" w:color="auto"/>
          </w:divBdr>
          <w:divsChild>
            <w:div w:id="792750982">
              <w:marLeft w:val="0"/>
              <w:marRight w:val="0"/>
              <w:marTop w:val="0"/>
              <w:marBottom w:val="0"/>
              <w:divBdr>
                <w:top w:val="none" w:sz="0" w:space="0" w:color="auto"/>
                <w:left w:val="none" w:sz="0" w:space="0" w:color="auto"/>
                <w:bottom w:val="none" w:sz="0" w:space="0" w:color="auto"/>
                <w:right w:val="none" w:sz="0" w:space="0" w:color="auto"/>
              </w:divBdr>
              <w:divsChild>
                <w:div w:id="167688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551810">
          <w:marLeft w:val="0"/>
          <w:marRight w:val="0"/>
          <w:marTop w:val="0"/>
          <w:marBottom w:val="0"/>
          <w:divBdr>
            <w:top w:val="none" w:sz="0" w:space="0" w:color="auto"/>
            <w:left w:val="none" w:sz="0" w:space="0" w:color="auto"/>
            <w:bottom w:val="none" w:sz="0" w:space="0" w:color="auto"/>
            <w:right w:val="none" w:sz="0" w:space="0" w:color="auto"/>
          </w:divBdr>
          <w:divsChild>
            <w:div w:id="1527132311">
              <w:marLeft w:val="0"/>
              <w:marRight w:val="0"/>
              <w:marTop w:val="0"/>
              <w:marBottom w:val="0"/>
              <w:divBdr>
                <w:top w:val="none" w:sz="0" w:space="0" w:color="auto"/>
                <w:left w:val="none" w:sz="0" w:space="0" w:color="auto"/>
                <w:bottom w:val="none" w:sz="0" w:space="0" w:color="auto"/>
                <w:right w:val="none" w:sz="0" w:space="0" w:color="auto"/>
              </w:divBdr>
              <w:divsChild>
                <w:div w:id="67053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863228">
          <w:marLeft w:val="0"/>
          <w:marRight w:val="0"/>
          <w:marTop w:val="0"/>
          <w:marBottom w:val="0"/>
          <w:divBdr>
            <w:top w:val="none" w:sz="0" w:space="0" w:color="auto"/>
            <w:left w:val="none" w:sz="0" w:space="0" w:color="auto"/>
            <w:bottom w:val="none" w:sz="0" w:space="0" w:color="auto"/>
            <w:right w:val="none" w:sz="0" w:space="0" w:color="auto"/>
          </w:divBdr>
          <w:divsChild>
            <w:div w:id="1610700274">
              <w:marLeft w:val="0"/>
              <w:marRight w:val="0"/>
              <w:marTop w:val="0"/>
              <w:marBottom w:val="0"/>
              <w:divBdr>
                <w:top w:val="none" w:sz="0" w:space="0" w:color="auto"/>
                <w:left w:val="none" w:sz="0" w:space="0" w:color="auto"/>
                <w:bottom w:val="none" w:sz="0" w:space="0" w:color="auto"/>
                <w:right w:val="none" w:sz="0" w:space="0" w:color="auto"/>
              </w:divBdr>
              <w:divsChild>
                <w:div w:id="174679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7564">
          <w:marLeft w:val="0"/>
          <w:marRight w:val="0"/>
          <w:marTop w:val="0"/>
          <w:marBottom w:val="0"/>
          <w:divBdr>
            <w:top w:val="none" w:sz="0" w:space="0" w:color="auto"/>
            <w:left w:val="none" w:sz="0" w:space="0" w:color="auto"/>
            <w:bottom w:val="none" w:sz="0" w:space="0" w:color="auto"/>
            <w:right w:val="none" w:sz="0" w:space="0" w:color="auto"/>
          </w:divBdr>
          <w:divsChild>
            <w:div w:id="26562581">
              <w:marLeft w:val="0"/>
              <w:marRight w:val="0"/>
              <w:marTop w:val="0"/>
              <w:marBottom w:val="0"/>
              <w:divBdr>
                <w:top w:val="none" w:sz="0" w:space="0" w:color="auto"/>
                <w:left w:val="none" w:sz="0" w:space="0" w:color="auto"/>
                <w:bottom w:val="none" w:sz="0" w:space="0" w:color="auto"/>
                <w:right w:val="none" w:sz="0" w:space="0" w:color="auto"/>
              </w:divBdr>
              <w:divsChild>
                <w:div w:id="150990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59979">
          <w:marLeft w:val="0"/>
          <w:marRight w:val="0"/>
          <w:marTop w:val="0"/>
          <w:marBottom w:val="0"/>
          <w:divBdr>
            <w:top w:val="none" w:sz="0" w:space="0" w:color="auto"/>
            <w:left w:val="none" w:sz="0" w:space="0" w:color="auto"/>
            <w:bottom w:val="none" w:sz="0" w:space="0" w:color="auto"/>
            <w:right w:val="none" w:sz="0" w:space="0" w:color="auto"/>
          </w:divBdr>
          <w:divsChild>
            <w:div w:id="1069498228">
              <w:marLeft w:val="0"/>
              <w:marRight w:val="0"/>
              <w:marTop w:val="0"/>
              <w:marBottom w:val="0"/>
              <w:divBdr>
                <w:top w:val="none" w:sz="0" w:space="0" w:color="auto"/>
                <w:left w:val="none" w:sz="0" w:space="0" w:color="auto"/>
                <w:bottom w:val="none" w:sz="0" w:space="0" w:color="auto"/>
                <w:right w:val="none" w:sz="0" w:space="0" w:color="auto"/>
              </w:divBdr>
              <w:divsChild>
                <w:div w:id="44060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658806">
          <w:marLeft w:val="0"/>
          <w:marRight w:val="0"/>
          <w:marTop w:val="0"/>
          <w:marBottom w:val="0"/>
          <w:divBdr>
            <w:top w:val="none" w:sz="0" w:space="0" w:color="auto"/>
            <w:left w:val="none" w:sz="0" w:space="0" w:color="auto"/>
            <w:bottom w:val="none" w:sz="0" w:space="0" w:color="auto"/>
            <w:right w:val="none" w:sz="0" w:space="0" w:color="auto"/>
          </w:divBdr>
          <w:divsChild>
            <w:div w:id="890111708">
              <w:marLeft w:val="0"/>
              <w:marRight w:val="0"/>
              <w:marTop w:val="0"/>
              <w:marBottom w:val="0"/>
              <w:divBdr>
                <w:top w:val="none" w:sz="0" w:space="0" w:color="auto"/>
                <w:left w:val="none" w:sz="0" w:space="0" w:color="auto"/>
                <w:bottom w:val="none" w:sz="0" w:space="0" w:color="auto"/>
                <w:right w:val="none" w:sz="0" w:space="0" w:color="auto"/>
              </w:divBdr>
              <w:divsChild>
                <w:div w:id="201399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3064">
          <w:marLeft w:val="0"/>
          <w:marRight w:val="0"/>
          <w:marTop w:val="0"/>
          <w:marBottom w:val="0"/>
          <w:divBdr>
            <w:top w:val="none" w:sz="0" w:space="0" w:color="auto"/>
            <w:left w:val="none" w:sz="0" w:space="0" w:color="auto"/>
            <w:bottom w:val="none" w:sz="0" w:space="0" w:color="auto"/>
            <w:right w:val="none" w:sz="0" w:space="0" w:color="auto"/>
          </w:divBdr>
          <w:divsChild>
            <w:div w:id="1615283015">
              <w:marLeft w:val="0"/>
              <w:marRight w:val="0"/>
              <w:marTop w:val="0"/>
              <w:marBottom w:val="0"/>
              <w:divBdr>
                <w:top w:val="none" w:sz="0" w:space="0" w:color="auto"/>
                <w:left w:val="none" w:sz="0" w:space="0" w:color="auto"/>
                <w:bottom w:val="none" w:sz="0" w:space="0" w:color="auto"/>
                <w:right w:val="none" w:sz="0" w:space="0" w:color="auto"/>
              </w:divBdr>
              <w:divsChild>
                <w:div w:id="61440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969996">
          <w:marLeft w:val="0"/>
          <w:marRight w:val="0"/>
          <w:marTop w:val="0"/>
          <w:marBottom w:val="0"/>
          <w:divBdr>
            <w:top w:val="none" w:sz="0" w:space="0" w:color="auto"/>
            <w:left w:val="none" w:sz="0" w:space="0" w:color="auto"/>
            <w:bottom w:val="none" w:sz="0" w:space="0" w:color="auto"/>
            <w:right w:val="none" w:sz="0" w:space="0" w:color="auto"/>
          </w:divBdr>
          <w:divsChild>
            <w:div w:id="1397585933">
              <w:marLeft w:val="0"/>
              <w:marRight w:val="0"/>
              <w:marTop w:val="0"/>
              <w:marBottom w:val="0"/>
              <w:divBdr>
                <w:top w:val="none" w:sz="0" w:space="0" w:color="auto"/>
                <w:left w:val="none" w:sz="0" w:space="0" w:color="auto"/>
                <w:bottom w:val="none" w:sz="0" w:space="0" w:color="auto"/>
                <w:right w:val="none" w:sz="0" w:space="0" w:color="auto"/>
              </w:divBdr>
              <w:divsChild>
                <w:div w:id="4024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446728">
          <w:marLeft w:val="0"/>
          <w:marRight w:val="0"/>
          <w:marTop w:val="0"/>
          <w:marBottom w:val="0"/>
          <w:divBdr>
            <w:top w:val="none" w:sz="0" w:space="0" w:color="auto"/>
            <w:left w:val="none" w:sz="0" w:space="0" w:color="auto"/>
            <w:bottom w:val="none" w:sz="0" w:space="0" w:color="auto"/>
            <w:right w:val="none" w:sz="0" w:space="0" w:color="auto"/>
          </w:divBdr>
          <w:divsChild>
            <w:div w:id="1616253702">
              <w:marLeft w:val="0"/>
              <w:marRight w:val="0"/>
              <w:marTop w:val="0"/>
              <w:marBottom w:val="0"/>
              <w:divBdr>
                <w:top w:val="none" w:sz="0" w:space="0" w:color="auto"/>
                <w:left w:val="none" w:sz="0" w:space="0" w:color="auto"/>
                <w:bottom w:val="none" w:sz="0" w:space="0" w:color="auto"/>
                <w:right w:val="none" w:sz="0" w:space="0" w:color="auto"/>
              </w:divBdr>
              <w:divsChild>
                <w:div w:id="141250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30857">
          <w:marLeft w:val="0"/>
          <w:marRight w:val="0"/>
          <w:marTop w:val="0"/>
          <w:marBottom w:val="0"/>
          <w:divBdr>
            <w:top w:val="none" w:sz="0" w:space="0" w:color="auto"/>
            <w:left w:val="none" w:sz="0" w:space="0" w:color="auto"/>
            <w:bottom w:val="none" w:sz="0" w:space="0" w:color="auto"/>
            <w:right w:val="none" w:sz="0" w:space="0" w:color="auto"/>
          </w:divBdr>
          <w:divsChild>
            <w:div w:id="955796839">
              <w:marLeft w:val="0"/>
              <w:marRight w:val="0"/>
              <w:marTop w:val="0"/>
              <w:marBottom w:val="0"/>
              <w:divBdr>
                <w:top w:val="none" w:sz="0" w:space="0" w:color="auto"/>
                <w:left w:val="none" w:sz="0" w:space="0" w:color="auto"/>
                <w:bottom w:val="none" w:sz="0" w:space="0" w:color="auto"/>
                <w:right w:val="none" w:sz="0" w:space="0" w:color="auto"/>
              </w:divBdr>
              <w:divsChild>
                <w:div w:id="186628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55502">
          <w:marLeft w:val="0"/>
          <w:marRight w:val="0"/>
          <w:marTop w:val="0"/>
          <w:marBottom w:val="0"/>
          <w:divBdr>
            <w:top w:val="none" w:sz="0" w:space="0" w:color="auto"/>
            <w:left w:val="none" w:sz="0" w:space="0" w:color="auto"/>
            <w:bottom w:val="none" w:sz="0" w:space="0" w:color="auto"/>
            <w:right w:val="none" w:sz="0" w:space="0" w:color="auto"/>
          </w:divBdr>
          <w:divsChild>
            <w:div w:id="1979917040">
              <w:marLeft w:val="0"/>
              <w:marRight w:val="0"/>
              <w:marTop w:val="0"/>
              <w:marBottom w:val="0"/>
              <w:divBdr>
                <w:top w:val="none" w:sz="0" w:space="0" w:color="auto"/>
                <w:left w:val="none" w:sz="0" w:space="0" w:color="auto"/>
                <w:bottom w:val="none" w:sz="0" w:space="0" w:color="auto"/>
                <w:right w:val="none" w:sz="0" w:space="0" w:color="auto"/>
              </w:divBdr>
              <w:divsChild>
                <w:div w:id="17102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11145">
          <w:marLeft w:val="0"/>
          <w:marRight w:val="0"/>
          <w:marTop w:val="0"/>
          <w:marBottom w:val="0"/>
          <w:divBdr>
            <w:top w:val="none" w:sz="0" w:space="0" w:color="auto"/>
            <w:left w:val="none" w:sz="0" w:space="0" w:color="auto"/>
            <w:bottom w:val="none" w:sz="0" w:space="0" w:color="auto"/>
            <w:right w:val="none" w:sz="0" w:space="0" w:color="auto"/>
          </w:divBdr>
          <w:divsChild>
            <w:div w:id="481193732">
              <w:marLeft w:val="0"/>
              <w:marRight w:val="0"/>
              <w:marTop w:val="0"/>
              <w:marBottom w:val="0"/>
              <w:divBdr>
                <w:top w:val="none" w:sz="0" w:space="0" w:color="auto"/>
                <w:left w:val="none" w:sz="0" w:space="0" w:color="auto"/>
                <w:bottom w:val="none" w:sz="0" w:space="0" w:color="auto"/>
                <w:right w:val="none" w:sz="0" w:space="0" w:color="auto"/>
              </w:divBdr>
              <w:divsChild>
                <w:div w:id="61290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06873">
      <w:bodyDiv w:val="1"/>
      <w:marLeft w:val="0"/>
      <w:marRight w:val="0"/>
      <w:marTop w:val="0"/>
      <w:marBottom w:val="0"/>
      <w:divBdr>
        <w:top w:val="none" w:sz="0" w:space="0" w:color="auto"/>
        <w:left w:val="none" w:sz="0" w:space="0" w:color="auto"/>
        <w:bottom w:val="none" w:sz="0" w:space="0" w:color="auto"/>
        <w:right w:val="none" w:sz="0" w:space="0" w:color="auto"/>
      </w:divBdr>
    </w:div>
    <w:div w:id="166869896">
      <w:bodyDiv w:val="1"/>
      <w:marLeft w:val="0"/>
      <w:marRight w:val="0"/>
      <w:marTop w:val="0"/>
      <w:marBottom w:val="0"/>
      <w:divBdr>
        <w:top w:val="none" w:sz="0" w:space="0" w:color="auto"/>
        <w:left w:val="none" w:sz="0" w:space="0" w:color="auto"/>
        <w:bottom w:val="none" w:sz="0" w:space="0" w:color="auto"/>
        <w:right w:val="none" w:sz="0" w:space="0" w:color="auto"/>
      </w:divBdr>
    </w:div>
    <w:div w:id="223029524">
      <w:bodyDiv w:val="1"/>
      <w:marLeft w:val="0"/>
      <w:marRight w:val="0"/>
      <w:marTop w:val="0"/>
      <w:marBottom w:val="0"/>
      <w:divBdr>
        <w:top w:val="none" w:sz="0" w:space="0" w:color="auto"/>
        <w:left w:val="none" w:sz="0" w:space="0" w:color="auto"/>
        <w:bottom w:val="none" w:sz="0" w:space="0" w:color="auto"/>
        <w:right w:val="none" w:sz="0" w:space="0" w:color="auto"/>
      </w:divBdr>
    </w:div>
    <w:div w:id="249462387">
      <w:bodyDiv w:val="1"/>
      <w:marLeft w:val="0"/>
      <w:marRight w:val="0"/>
      <w:marTop w:val="0"/>
      <w:marBottom w:val="0"/>
      <w:divBdr>
        <w:top w:val="none" w:sz="0" w:space="0" w:color="auto"/>
        <w:left w:val="none" w:sz="0" w:space="0" w:color="auto"/>
        <w:bottom w:val="none" w:sz="0" w:space="0" w:color="auto"/>
        <w:right w:val="none" w:sz="0" w:space="0" w:color="auto"/>
      </w:divBdr>
      <w:divsChild>
        <w:div w:id="943809166">
          <w:marLeft w:val="0"/>
          <w:marRight w:val="0"/>
          <w:marTop w:val="0"/>
          <w:marBottom w:val="0"/>
          <w:divBdr>
            <w:top w:val="none" w:sz="0" w:space="0" w:color="auto"/>
            <w:left w:val="none" w:sz="0" w:space="0" w:color="auto"/>
            <w:bottom w:val="none" w:sz="0" w:space="0" w:color="auto"/>
            <w:right w:val="none" w:sz="0" w:space="0" w:color="auto"/>
          </w:divBdr>
        </w:div>
        <w:div w:id="423186292">
          <w:marLeft w:val="0"/>
          <w:marRight w:val="0"/>
          <w:marTop w:val="0"/>
          <w:marBottom w:val="0"/>
          <w:divBdr>
            <w:top w:val="none" w:sz="0" w:space="0" w:color="auto"/>
            <w:left w:val="none" w:sz="0" w:space="0" w:color="auto"/>
            <w:bottom w:val="none" w:sz="0" w:space="0" w:color="auto"/>
            <w:right w:val="none" w:sz="0" w:space="0" w:color="auto"/>
          </w:divBdr>
        </w:div>
        <w:div w:id="1193373775">
          <w:marLeft w:val="0"/>
          <w:marRight w:val="0"/>
          <w:marTop w:val="0"/>
          <w:marBottom w:val="0"/>
          <w:divBdr>
            <w:top w:val="none" w:sz="0" w:space="0" w:color="auto"/>
            <w:left w:val="none" w:sz="0" w:space="0" w:color="auto"/>
            <w:bottom w:val="none" w:sz="0" w:space="0" w:color="auto"/>
            <w:right w:val="none" w:sz="0" w:space="0" w:color="auto"/>
          </w:divBdr>
        </w:div>
        <w:div w:id="551044707">
          <w:marLeft w:val="0"/>
          <w:marRight w:val="0"/>
          <w:marTop w:val="0"/>
          <w:marBottom w:val="0"/>
          <w:divBdr>
            <w:top w:val="none" w:sz="0" w:space="0" w:color="auto"/>
            <w:left w:val="none" w:sz="0" w:space="0" w:color="auto"/>
            <w:bottom w:val="none" w:sz="0" w:space="0" w:color="auto"/>
            <w:right w:val="none" w:sz="0" w:space="0" w:color="auto"/>
          </w:divBdr>
        </w:div>
        <w:div w:id="1771313208">
          <w:marLeft w:val="0"/>
          <w:marRight w:val="0"/>
          <w:marTop w:val="0"/>
          <w:marBottom w:val="0"/>
          <w:divBdr>
            <w:top w:val="none" w:sz="0" w:space="0" w:color="auto"/>
            <w:left w:val="none" w:sz="0" w:space="0" w:color="auto"/>
            <w:bottom w:val="none" w:sz="0" w:space="0" w:color="auto"/>
            <w:right w:val="none" w:sz="0" w:space="0" w:color="auto"/>
          </w:divBdr>
        </w:div>
        <w:div w:id="922177065">
          <w:marLeft w:val="0"/>
          <w:marRight w:val="0"/>
          <w:marTop w:val="0"/>
          <w:marBottom w:val="0"/>
          <w:divBdr>
            <w:top w:val="none" w:sz="0" w:space="0" w:color="auto"/>
            <w:left w:val="none" w:sz="0" w:space="0" w:color="auto"/>
            <w:bottom w:val="none" w:sz="0" w:space="0" w:color="auto"/>
            <w:right w:val="none" w:sz="0" w:space="0" w:color="auto"/>
          </w:divBdr>
        </w:div>
      </w:divsChild>
    </w:div>
    <w:div w:id="303124722">
      <w:bodyDiv w:val="1"/>
      <w:marLeft w:val="0"/>
      <w:marRight w:val="0"/>
      <w:marTop w:val="0"/>
      <w:marBottom w:val="0"/>
      <w:divBdr>
        <w:top w:val="none" w:sz="0" w:space="0" w:color="auto"/>
        <w:left w:val="none" w:sz="0" w:space="0" w:color="auto"/>
        <w:bottom w:val="none" w:sz="0" w:space="0" w:color="auto"/>
        <w:right w:val="none" w:sz="0" w:space="0" w:color="auto"/>
      </w:divBdr>
    </w:div>
    <w:div w:id="325865493">
      <w:bodyDiv w:val="1"/>
      <w:marLeft w:val="0"/>
      <w:marRight w:val="0"/>
      <w:marTop w:val="0"/>
      <w:marBottom w:val="0"/>
      <w:divBdr>
        <w:top w:val="none" w:sz="0" w:space="0" w:color="auto"/>
        <w:left w:val="none" w:sz="0" w:space="0" w:color="auto"/>
        <w:bottom w:val="none" w:sz="0" w:space="0" w:color="auto"/>
        <w:right w:val="none" w:sz="0" w:space="0" w:color="auto"/>
      </w:divBdr>
    </w:div>
    <w:div w:id="365981939">
      <w:bodyDiv w:val="1"/>
      <w:marLeft w:val="0"/>
      <w:marRight w:val="0"/>
      <w:marTop w:val="0"/>
      <w:marBottom w:val="0"/>
      <w:divBdr>
        <w:top w:val="none" w:sz="0" w:space="0" w:color="auto"/>
        <w:left w:val="none" w:sz="0" w:space="0" w:color="auto"/>
        <w:bottom w:val="none" w:sz="0" w:space="0" w:color="auto"/>
        <w:right w:val="none" w:sz="0" w:space="0" w:color="auto"/>
      </w:divBdr>
    </w:div>
    <w:div w:id="508101113">
      <w:bodyDiv w:val="1"/>
      <w:marLeft w:val="0"/>
      <w:marRight w:val="0"/>
      <w:marTop w:val="0"/>
      <w:marBottom w:val="0"/>
      <w:divBdr>
        <w:top w:val="none" w:sz="0" w:space="0" w:color="auto"/>
        <w:left w:val="none" w:sz="0" w:space="0" w:color="auto"/>
        <w:bottom w:val="none" w:sz="0" w:space="0" w:color="auto"/>
        <w:right w:val="none" w:sz="0" w:space="0" w:color="auto"/>
      </w:divBdr>
    </w:div>
    <w:div w:id="598411547">
      <w:bodyDiv w:val="1"/>
      <w:marLeft w:val="0"/>
      <w:marRight w:val="0"/>
      <w:marTop w:val="0"/>
      <w:marBottom w:val="0"/>
      <w:divBdr>
        <w:top w:val="none" w:sz="0" w:space="0" w:color="auto"/>
        <w:left w:val="none" w:sz="0" w:space="0" w:color="auto"/>
        <w:bottom w:val="none" w:sz="0" w:space="0" w:color="auto"/>
        <w:right w:val="none" w:sz="0" w:space="0" w:color="auto"/>
      </w:divBdr>
    </w:div>
    <w:div w:id="619262995">
      <w:bodyDiv w:val="1"/>
      <w:marLeft w:val="0"/>
      <w:marRight w:val="0"/>
      <w:marTop w:val="0"/>
      <w:marBottom w:val="0"/>
      <w:divBdr>
        <w:top w:val="none" w:sz="0" w:space="0" w:color="auto"/>
        <w:left w:val="none" w:sz="0" w:space="0" w:color="auto"/>
        <w:bottom w:val="none" w:sz="0" w:space="0" w:color="auto"/>
        <w:right w:val="none" w:sz="0" w:space="0" w:color="auto"/>
      </w:divBdr>
    </w:div>
    <w:div w:id="682393091">
      <w:bodyDiv w:val="1"/>
      <w:marLeft w:val="0"/>
      <w:marRight w:val="0"/>
      <w:marTop w:val="0"/>
      <w:marBottom w:val="0"/>
      <w:divBdr>
        <w:top w:val="none" w:sz="0" w:space="0" w:color="auto"/>
        <w:left w:val="none" w:sz="0" w:space="0" w:color="auto"/>
        <w:bottom w:val="none" w:sz="0" w:space="0" w:color="auto"/>
        <w:right w:val="none" w:sz="0" w:space="0" w:color="auto"/>
      </w:divBdr>
    </w:div>
    <w:div w:id="682516092">
      <w:bodyDiv w:val="1"/>
      <w:marLeft w:val="0"/>
      <w:marRight w:val="0"/>
      <w:marTop w:val="0"/>
      <w:marBottom w:val="0"/>
      <w:divBdr>
        <w:top w:val="none" w:sz="0" w:space="0" w:color="auto"/>
        <w:left w:val="none" w:sz="0" w:space="0" w:color="auto"/>
        <w:bottom w:val="none" w:sz="0" w:space="0" w:color="auto"/>
        <w:right w:val="none" w:sz="0" w:space="0" w:color="auto"/>
      </w:divBdr>
    </w:div>
    <w:div w:id="742803468">
      <w:bodyDiv w:val="1"/>
      <w:marLeft w:val="0"/>
      <w:marRight w:val="0"/>
      <w:marTop w:val="0"/>
      <w:marBottom w:val="0"/>
      <w:divBdr>
        <w:top w:val="none" w:sz="0" w:space="0" w:color="auto"/>
        <w:left w:val="none" w:sz="0" w:space="0" w:color="auto"/>
        <w:bottom w:val="none" w:sz="0" w:space="0" w:color="auto"/>
        <w:right w:val="none" w:sz="0" w:space="0" w:color="auto"/>
      </w:divBdr>
    </w:div>
    <w:div w:id="766657761">
      <w:bodyDiv w:val="1"/>
      <w:marLeft w:val="0"/>
      <w:marRight w:val="0"/>
      <w:marTop w:val="0"/>
      <w:marBottom w:val="0"/>
      <w:divBdr>
        <w:top w:val="none" w:sz="0" w:space="0" w:color="auto"/>
        <w:left w:val="none" w:sz="0" w:space="0" w:color="auto"/>
        <w:bottom w:val="none" w:sz="0" w:space="0" w:color="auto"/>
        <w:right w:val="none" w:sz="0" w:space="0" w:color="auto"/>
      </w:divBdr>
    </w:div>
    <w:div w:id="864713243">
      <w:bodyDiv w:val="1"/>
      <w:marLeft w:val="0"/>
      <w:marRight w:val="0"/>
      <w:marTop w:val="0"/>
      <w:marBottom w:val="0"/>
      <w:divBdr>
        <w:top w:val="none" w:sz="0" w:space="0" w:color="auto"/>
        <w:left w:val="none" w:sz="0" w:space="0" w:color="auto"/>
        <w:bottom w:val="none" w:sz="0" w:space="0" w:color="auto"/>
        <w:right w:val="none" w:sz="0" w:space="0" w:color="auto"/>
      </w:divBdr>
    </w:div>
    <w:div w:id="980767860">
      <w:bodyDiv w:val="1"/>
      <w:marLeft w:val="0"/>
      <w:marRight w:val="0"/>
      <w:marTop w:val="0"/>
      <w:marBottom w:val="0"/>
      <w:divBdr>
        <w:top w:val="none" w:sz="0" w:space="0" w:color="auto"/>
        <w:left w:val="none" w:sz="0" w:space="0" w:color="auto"/>
        <w:bottom w:val="none" w:sz="0" w:space="0" w:color="auto"/>
        <w:right w:val="none" w:sz="0" w:space="0" w:color="auto"/>
      </w:divBdr>
    </w:div>
    <w:div w:id="1024475761">
      <w:bodyDiv w:val="1"/>
      <w:marLeft w:val="0"/>
      <w:marRight w:val="0"/>
      <w:marTop w:val="0"/>
      <w:marBottom w:val="0"/>
      <w:divBdr>
        <w:top w:val="none" w:sz="0" w:space="0" w:color="auto"/>
        <w:left w:val="none" w:sz="0" w:space="0" w:color="auto"/>
        <w:bottom w:val="none" w:sz="0" w:space="0" w:color="auto"/>
        <w:right w:val="none" w:sz="0" w:space="0" w:color="auto"/>
      </w:divBdr>
    </w:div>
    <w:div w:id="1064598283">
      <w:bodyDiv w:val="1"/>
      <w:marLeft w:val="0"/>
      <w:marRight w:val="0"/>
      <w:marTop w:val="0"/>
      <w:marBottom w:val="0"/>
      <w:divBdr>
        <w:top w:val="none" w:sz="0" w:space="0" w:color="auto"/>
        <w:left w:val="none" w:sz="0" w:space="0" w:color="auto"/>
        <w:bottom w:val="none" w:sz="0" w:space="0" w:color="auto"/>
        <w:right w:val="none" w:sz="0" w:space="0" w:color="auto"/>
      </w:divBdr>
    </w:div>
    <w:div w:id="1225796564">
      <w:bodyDiv w:val="1"/>
      <w:marLeft w:val="0"/>
      <w:marRight w:val="0"/>
      <w:marTop w:val="0"/>
      <w:marBottom w:val="0"/>
      <w:divBdr>
        <w:top w:val="none" w:sz="0" w:space="0" w:color="auto"/>
        <w:left w:val="none" w:sz="0" w:space="0" w:color="auto"/>
        <w:bottom w:val="none" w:sz="0" w:space="0" w:color="auto"/>
        <w:right w:val="none" w:sz="0" w:space="0" w:color="auto"/>
      </w:divBdr>
    </w:div>
    <w:div w:id="1257135578">
      <w:bodyDiv w:val="1"/>
      <w:marLeft w:val="0"/>
      <w:marRight w:val="0"/>
      <w:marTop w:val="0"/>
      <w:marBottom w:val="0"/>
      <w:divBdr>
        <w:top w:val="none" w:sz="0" w:space="0" w:color="auto"/>
        <w:left w:val="none" w:sz="0" w:space="0" w:color="auto"/>
        <w:bottom w:val="none" w:sz="0" w:space="0" w:color="auto"/>
        <w:right w:val="none" w:sz="0" w:space="0" w:color="auto"/>
      </w:divBdr>
      <w:divsChild>
        <w:div w:id="2048217032">
          <w:marLeft w:val="0"/>
          <w:marRight w:val="0"/>
          <w:marTop w:val="0"/>
          <w:marBottom w:val="0"/>
          <w:divBdr>
            <w:top w:val="none" w:sz="0" w:space="0" w:color="auto"/>
            <w:left w:val="none" w:sz="0" w:space="0" w:color="auto"/>
            <w:bottom w:val="none" w:sz="0" w:space="0" w:color="auto"/>
            <w:right w:val="none" w:sz="0" w:space="0" w:color="auto"/>
          </w:divBdr>
        </w:div>
        <w:div w:id="1439182806">
          <w:marLeft w:val="0"/>
          <w:marRight w:val="0"/>
          <w:marTop w:val="0"/>
          <w:marBottom w:val="0"/>
          <w:divBdr>
            <w:top w:val="none" w:sz="0" w:space="0" w:color="auto"/>
            <w:left w:val="none" w:sz="0" w:space="0" w:color="auto"/>
            <w:bottom w:val="none" w:sz="0" w:space="0" w:color="auto"/>
            <w:right w:val="none" w:sz="0" w:space="0" w:color="auto"/>
          </w:divBdr>
        </w:div>
        <w:div w:id="965157685">
          <w:marLeft w:val="0"/>
          <w:marRight w:val="0"/>
          <w:marTop w:val="0"/>
          <w:marBottom w:val="0"/>
          <w:divBdr>
            <w:top w:val="none" w:sz="0" w:space="0" w:color="auto"/>
            <w:left w:val="none" w:sz="0" w:space="0" w:color="auto"/>
            <w:bottom w:val="none" w:sz="0" w:space="0" w:color="auto"/>
            <w:right w:val="none" w:sz="0" w:space="0" w:color="auto"/>
          </w:divBdr>
        </w:div>
        <w:div w:id="1305743490">
          <w:marLeft w:val="0"/>
          <w:marRight w:val="0"/>
          <w:marTop w:val="0"/>
          <w:marBottom w:val="0"/>
          <w:divBdr>
            <w:top w:val="none" w:sz="0" w:space="0" w:color="auto"/>
            <w:left w:val="none" w:sz="0" w:space="0" w:color="auto"/>
            <w:bottom w:val="none" w:sz="0" w:space="0" w:color="auto"/>
            <w:right w:val="none" w:sz="0" w:space="0" w:color="auto"/>
          </w:divBdr>
        </w:div>
      </w:divsChild>
    </w:div>
    <w:div w:id="1280455927">
      <w:bodyDiv w:val="1"/>
      <w:marLeft w:val="0"/>
      <w:marRight w:val="0"/>
      <w:marTop w:val="0"/>
      <w:marBottom w:val="0"/>
      <w:divBdr>
        <w:top w:val="none" w:sz="0" w:space="0" w:color="auto"/>
        <w:left w:val="none" w:sz="0" w:space="0" w:color="auto"/>
        <w:bottom w:val="none" w:sz="0" w:space="0" w:color="auto"/>
        <w:right w:val="none" w:sz="0" w:space="0" w:color="auto"/>
      </w:divBdr>
    </w:div>
    <w:div w:id="1298225274">
      <w:bodyDiv w:val="1"/>
      <w:marLeft w:val="0"/>
      <w:marRight w:val="0"/>
      <w:marTop w:val="0"/>
      <w:marBottom w:val="0"/>
      <w:divBdr>
        <w:top w:val="none" w:sz="0" w:space="0" w:color="auto"/>
        <w:left w:val="none" w:sz="0" w:space="0" w:color="auto"/>
        <w:bottom w:val="none" w:sz="0" w:space="0" w:color="auto"/>
        <w:right w:val="none" w:sz="0" w:space="0" w:color="auto"/>
      </w:divBdr>
    </w:div>
    <w:div w:id="1304047754">
      <w:bodyDiv w:val="1"/>
      <w:marLeft w:val="0"/>
      <w:marRight w:val="0"/>
      <w:marTop w:val="0"/>
      <w:marBottom w:val="0"/>
      <w:divBdr>
        <w:top w:val="none" w:sz="0" w:space="0" w:color="auto"/>
        <w:left w:val="none" w:sz="0" w:space="0" w:color="auto"/>
        <w:bottom w:val="none" w:sz="0" w:space="0" w:color="auto"/>
        <w:right w:val="none" w:sz="0" w:space="0" w:color="auto"/>
      </w:divBdr>
    </w:div>
    <w:div w:id="1312949583">
      <w:bodyDiv w:val="1"/>
      <w:marLeft w:val="0"/>
      <w:marRight w:val="0"/>
      <w:marTop w:val="0"/>
      <w:marBottom w:val="0"/>
      <w:divBdr>
        <w:top w:val="none" w:sz="0" w:space="0" w:color="auto"/>
        <w:left w:val="none" w:sz="0" w:space="0" w:color="auto"/>
        <w:bottom w:val="none" w:sz="0" w:space="0" w:color="auto"/>
        <w:right w:val="none" w:sz="0" w:space="0" w:color="auto"/>
      </w:divBdr>
    </w:div>
    <w:div w:id="1323196664">
      <w:bodyDiv w:val="1"/>
      <w:marLeft w:val="0"/>
      <w:marRight w:val="0"/>
      <w:marTop w:val="0"/>
      <w:marBottom w:val="0"/>
      <w:divBdr>
        <w:top w:val="none" w:sz="0" w:space="0" w:color="auto"/>
        <w:left w:val="none" w:sz="0" w:space="0" w:color="auto"/>
        <w:bottom w:val="none" w:sz="0" w:space="0" w:color="auto"/>
        <w:right w:val="none" w:sz="0" w:space="0" w:color="auto"/>
      </w:divBdr>
    </w:div>
    <w:div w:id="1357579913">
      <w:bodyDiv w:val="1"/>
      <w:marLeft w:val="0"/>
      <w:marRight w:val="0"/>
      <w:marTop w:val="0"/>
      <w:marBottom w:val="0"/>
      <w:divBdr>
        <w:top w:val="none" w:sz="0" w:space="0" w:color="auto"/>
        <w:left w:val="none" w:sz="0" w:space="0" w:color="auto"/>
        <w:bottom w:val="none" w:sz="0" w:space="0" w:color="auto"/>
        <w:right w:val="none" w:sz="0" w:space="0" w:color="auto"/>
      </w:divBdr>
    </w:div>
    <w:div w:id="1446608333">
      <w:bodyDiv w:val="1"/>
      <w:marLeft w:val="0"/>
      <w:marRight w:val="0"/>
      <w:marTop w:val="0"/>
      <w:marBottom w:val="0"/>
      <w:divBdr>
        <w:top w:val="none" w:sz="0" w:space="0" w:color="auto"/>
        <w:left w:val="none" w:sz="0" w:space="0" w:color="auto"/>
        <w:bottom w:val="none" w:sz="0" w:space="0" w:color="auto"/>
        <w:right w:val="none" w:sz="0" w:space="0" w:color="auto"/>
      </w:divBdr>
    </w:div>
    <w:div w:id="1555579310">
      <w:bodyDiv w:val="1"/>
      <w:marLeft w:val="0"/>
      <w:marRight w:val="0"/>
      <w:marTop w:val="0"/>
      <w:marBottom w:val="0"/>
      <w:divBdr>
        <w:top w:val="none" w:sz="0" w:space="0" w:color="auto"/>
        <w:left w:val="none" w:sz="0" w:space="0" w:color="auto"/>
        <w:bottom w:val="none" w:sz="0" w:space="0" w:color="auto"/>
        <w:right w:val="none" w:sz="0" w:space="0" w:color="auto"/>
      </w:divBdr>
    </w:div>
    <w:div w:id="1760908519">
      <w:bodyDiv w:val="1"/>
      <w:marLeft w:val="0"/>
      <w:marRight w:val="0"/>
      <w:marTop w:val="0"/>
      <w:marBottom w:val="0"/>
      <w:divBdr>
        <w:top w:val="none" w:sz="0" w:space="0" w:color="auto"/>
        <w:left w:val="none" w:sz="0" w:space="0" w:color="auto"/>
        <w:bottom w:val="none" w:sz="0" w:space="0" w:color="auto"/>
        <w:right w:val="none" w:sz="0" w:space="0" w:color="auto"/>
      </w:divBdr>
    </w:div>
    <w:div w:id="1829711075">
      <w:bodyDiv w:val="1"/>
      <w:marLeft w:val="0"/>
      <w:marRight w:val="0"/>
      <w:marTop w:val="0"/>
      <w:marBottom w:val="0"/>
      <w:divBdr>
        <w:top w:val="none" w:sz="0" w:space="0" w:color="auto"/>
        <w:left w:val="none" w:sz="0" w:space="0" w:color="auto"/>
        <w:bottom w:val="none" w:sz="0" w:space="0" w:color="auto"/>
        <w:right w:val="none" w:sz="0" w:space="0" w:color="auto"/>
      </w:divBdr>
      <w:divsChild>
        <w:div w:id="19624532">
          <w:marLeft w:val="0"/>
          <w:marRight w:val="0"/>
          <w:marTop w:val="0"/>
          <w:marBottom w:val="0"/>
          <w:divBdr>
            <w:top w:val="none" w:sz="0" w:space="0" w:color="auto"/>
            <w:left w:val="none" w:sz="0" w:space="0" w:color="auto"/>
            <w:bottom w:val="none" w:sz="0" w:space="0" w:color="auto"/>
            <w:right w:val="none" w:sz="0" w:space="0" w:color="auto"/>
          </w:divBdr>
        </w:div>
        <w:div w:id="892228886">
          <w:marLeft w:val="0"/>
          <w:marRight w:val="0"/>
          <w:marTop w:val="0"/>
          <w:marBottom w:val="0"/>
          <w:divBdr>
            <w:top w:val="none" w:sz="0" w:space="0" w:color="auto"/>
            <w:left w:val="none" w:sz="0" w:space="0" w:color="auto"/>
            <w:bottom w:val="none" w:sz="0" w:space="0" w:color="auto"/>
            <w:right w:val="none" w:sz="0" w:space="0" w:color="auto"/>
          </w:divBdr>
        </w:div>
        <w:div w:id="1461261579">
          <w:marLeft w:val="0"/>
          <w:marRight w:val="0"/>
          <w:marTop w:val="0"/>
          <w:marBottom w:val="0"/>
          <w:divBdr>
            <w:top w:val="none" w:sz="0" w:space="0" w:color="auto"/>
            <w:left w:val="none" w:sz="0" w:space="0" w:color="auto"/>
            <w:bottom w:val="none" w:sz="0" w:space="0" w:color="auto"/>
            <w:right w:val="none" w:sz="0" w:space="0" w:color="auto"/>
          </w:divBdr>
        </w:div>
        <w:div w:id="1687554528">
          <w:marLeft w:val="0"/>
          <w:marRight w:val="0"/>
          <w:marTop w:val="0"/>
          <w:marBottom w:val="0"/>
          <w:divBdr>
            <w:top w:val="none" w:sz="0" w:space="0" w:color="auto"/>
            <w:left w:val="none" w:sz="0" w:space="0" w:color="auto"/>
            <w:bottom w:val="none" w:sz="0" w:space="0" w:color="auto"/>
            <w:right w:val="none" w:sz="0" w:space="0" w:color="auto"/>
          </w:divBdr>
        </w:div>
      </w:divsChild>
    </w:div>
    <w:div w:id="1833183458">
      <w:bodyDiv w:val="1"/>
      <w:marLeft w:val="0"/>
      <w:marRight w:val="0"/>
      <w:marTop w:val="0"/>
      <w:marBottom w:val="0"/>
      <w:divBdr>
        <w:top w:val="none" w:sz="0" w:space="0" w:color="auto"/>
        <w:left w:val="none" w:sz="0" w:space="0" w:color="auto"/>
        <w:bottom w:val="none" w:sz="0" w:space="0" w:color="auto"/>
        <w:right w:val="none" w:sz="0" w:space="0" w:color="auto"/>
      </w:divBdr>
    </w:div>
    <w:div w:id="1856922950">
      <w:bodyDiv w:val="1"/>
      <w:marLeft w:val="0"/>
      <w:marRight w:val="0"/>
      <w:marTop w:val="0"/>
      <w:marBottom w:val="0"/>
      <w:divBdr>
        <w:top w:val="none" w:sz="0" w:space="0" w:color="auto"/>
        <w:left w:val="none" w:sz="0" w:space="0" w:color="auto"/>
        <w:bottom w:val="none" w:sz="0" w:space="0" w:color="auto"/>
        <w:right w:val="none" w:sz="0" w:space="0" w:color="auto"/>
      </w:divBdr>
    </w:div>
    <w:div w:id="1869828467">
      <w:bodyDiv w:val="1"/>
      <w:marLeft w:val="0"/>
      <w:marRight w:val="0"/>
      <w:marTop w:val="0"/>
      <w:marBottom w:val="0"/>
      <w:divBdr>
        <w:top w:val="none" w:sz="0" w:space="0" w:color="auto"/>
        <w:left w:val="none" w:sz="0" w:space="0" w:color="auto"/>
        <w:bottom w:val="none" w:sz="0" w:space="0" w:color="auto"/>
        <w:right w:val="none" w:sz="0" w:space="0" w:color="auto"/>
      </w:divBdr>
    </w:div>
    <w:div w:id="1927885093">
      <w:bodyDiv w:val="1"/>
      <w:marLeft w:val="0"/>
      <w:marRight w:val="0"/>
      <w:marTop w:val="0"/>
      <w:marBottom w:val="0"/>
      <w:divBdr>
        <w:top w:val="none" w:sz="0" w:space="0" w:color="auto"/>
        <w:left w:val="none" w:sz="0" w:space="0" w:color="auto"/>
        <w:bottom w:val="none" w:sz="0" w:space="0" w:color="auto"/>
        <w:right w:val="none" w:sz="0" w:space="0" w:color="auto"/>
      </w:divBdr>
      <w:divsChild>
        <w:div w:id="596132054">
          <w:marLeft w:val="0"/>
          <w:marRight w:val="0"/>
          <w:marTop w:val="0"/>
          <w:marBottom w:val="0"/>
          <w:divBdr>
            <w:top w:val="none" w:sz="0" w:space="0" w:color="auto"/>
            <w:left w:val="none" w:sz="0" w:space="0" w:color="auto"/>
            <w:bottom w:val="none" w:sz="0" w:space="0" w:color="auto"/>
            <w:right w:val="none" w:sz="0" w:space="0" w:color="auto"/>
          </w:divBdr>
          <w:divsChild>
            <w:div w:id="1121149366">
              <w:marLeft w:val="0"/>
              <w:marRight w:val="0"/>
              <w:marTop w:val="0"/>
              <w:marBottom w:val="0"/>
              <w:divBdr>
                <w:top w:val="none" w:sz="0" w:space="0" w:color="auto"/>
                <w:left w:val="none" w:sz="0" w:space="0" w:color="auto"/>
                <w:bottom w:val="none" w:sz="0" w:space="0" w:color="auto"/>
                <w:right w:val="none" w:sz="0" w:space="0" w:color="auto"/>
              </w:divBdr>
              <w:divsChild>
                <w:div w:id="425538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14377">
          <w:marLeft w:val="0"/>
          <w:marRight w:val="0"/>
          <w:marTop w:val="0"/>
          <w:marBottom w:val="0"/>
          <w:divBdr>
            <w:top w:val="none" w:sz="0" w:space="0" w:color="auto"/>
            <w:left w:val="none" w:sz="0" w:space="0" w:color="auto"/>
            <w:bottom w:val="none" w:sz="0" w:space="0" w:color="auto"/>
            <w:right w:val="none" w:sz="0" w:space="0" w:color="auto"/>
          </w:divBdr>
          <w:divsChild>
            <w:div w:id="1307130324">
              <w:marLeft w:val="0"/>
              <w:marRight w:val="0"/>
              <w:marTop w:val="0"/>
              <w:marBottom w:val="0"/>
              <w:divBdr>
                <w:top w:val="none" w:sz="0" w:space="0" w:color="auto"/>
                <w:left w:val="none" w:sz="0" w:space="0" w:color="auto"/>
                <w:bottom w:val="none" w:sz="0" w:space="0" w:color="auto"/>
                <w:right w:val="none" w:sz="0" w:space="0" w:color="auto"/>
              </w:divBdr>
              <w:divsChild>
                <w:div w:id="15641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414259">
          <w:marLeft w:val="0"/>
          <w:marRight w:val="0"/>
          <w:marTop w:val="0"/>
          <w:marBottom w:val="0"/>
          <w:divBdr>
            <w:top w:val="none" w:sz="0" w:space="0" w:color="auto"/>
            <w:left w:val="none" w:sz="0" w:space="0" w:color="auto"/>
            <w:bottom w:val="none" w:sz="0" w:space="0" w:color="auto"/>
            <w:right w:val="none" w:sz="0" w:space="0" w:color="auto"/>
          </w:divBdr>
          <w:divsChild>
            <w:div w:id="576280835">
              <w:marLeft w:val="0"/>
              <w:marRight w:val="0"/>
              <w:marTop w:val="0"/>
              <w:marBottom w:val="0"/>
              <w:divBdr>
                <w:top w:val="none" w:sz="0" w:space="0" w:color="auto"/>
                <w:left w:val="none" w:sz="0" w:space="0" w:color="auto"/>
                <w:bottom w:val="none" w:sz="0" w:space="0" w:color="auto"/>
                <w:right w:val="none" w:sz="0" w:space="0" w:color="auto"/>
              </w:divBdr>
              <w:divsChild>
                <w:div w:id="9179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063032">
          <w:marLeft w:val="0"/>
          <w:marRight w:val="0"/>
          <w:marTop w:val="0"/>
          <w:marBottom w:val="0"/>
          <w:divBdr>
            <w:top w:val="none" w:sz="0" w:space="0" w:color="auto"/>
            <w:left w:val="none" w:sz="0" w:space="0" w:color="auto"/>
            <w:bottom w:val="none" w:sz="0" w:space="0" w:color="auto"/>
            <w:right w:val="none" w:sz="0" w:space="0" w:color="auto"/>
          </w:divBdr>
          <w:divsChild>
            <w:div w:id="408384704">
              <w:marLeft w:val="0"/>
              <w:marRight w:val="0"/>
              <w:marTop w:val="0"/>
              <w:marBottom w:val="0"/>
              <w:divBdr>
                <w:top w:val="none" w:sz="0" w:space="0" w:color="auto"/>
                <w:left w:val="none" w:sz="0" w:space="0" w:color="auto"/>
                <w:bottom w:val="none" w:sz="0" w:space="0" w:color="auto"/>
                <w:right w:val="none" w:sz="0" w:space="0" w:color="auto"/>
              </w:divBdr>
              <w:divsChild>
                <w:div w:id="53767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27575">
          <w:marLeft w:val="0"/>
          <w:marRight w:val="0"/>
          <w:marTop w:val="0"/>
          <w:marBottom w:val="0"/>
          <w:divBdr>
            <w:top w:val="none" w:sz="0" w:space="0" w:color="auto"/>
            <w:left w:val="none" w:sz="0" w:space="0" w:color="auto"/>
            <w:bottom w:val="none" w:sz="0" w:space="0" w:color="auto"/>
            <w:right w:val="none" w:sz="0" w:space="0" w:color="auto"/>
          </w:divBdr>
          <w:divsChild>
            <w:div w:id="128283102">
              <w:marLeft w:val="0"/>
              <w:marRight w:val="0"/>
              <w:marTop w:val="0"/>
              <w:marBottom w:val="0"/>
              <w:divBdr>
                <w:top w:val="none" w:sz="0" w:space="0" w:color="auto"/>
                <w:left w:val="none" w:sz="0" w:space="0" w:color="auto"/>
                <w:bottom w:val="none" w:sz="0" w:space="0" w:color="auto"/>
                <w:right w:val="none" w:sz="0" w:space="0" w:color="auto"/>
              </w:divBdr>
              <w:divsChild>
                <w:div w:id="103443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425341">
          <w:marLeft w:val="0"/>
          <w:marRight w:val="0"/>
          <w:marTop w:val="0"/>
          <w:marBottom w:val="0"/>
          <w:divBdr>
            <w:top w:val="none" w:sz="0" w:space="0" w:color="auto"/>
            <w:left w:val="none" w:sz="0" w:space="0" w:color="auto"/>
            <w:bottom w:val="none" w:sz="0" w:space="0" w:color="auto"/>
            <w:right w:val="none" w:sz="0" w:space="0" w:color="auto"/>
          </w:divBdr>
          <w:divsChild>
            <w:div w:id="319115325">
              <w:marLeft w:val="0"/>
              <w:marRight w:val="0"/>
              <w:marTop w:val="0"/>
              <w:marBottom w:val="0"/>
              <w:divBdr>
                <w:top w:val="none" w:sz="0" w:space="0" w:color="auto"/>
                <w:left w:val="none" w:sz="0" w:space="0" w:color="auto"/>
                <w:bottom w:val="none" w:sz="0" w:space="0" w:color="auto"/>
                <w:right w:val="none" w:sz="0" w:space="0" w:color="auto"/>
              </w:divBdr>
              <w:divsChild>
                <w:div w:id="3288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904359">
          <w:marLeft w:val="0"/>
          <w:marRight w:val="0"/>
          <w:marTop w:val="0"/>
          <w:marBottom w:val="0"/>
          <w:divBdr>
            <w:top w:val="none" w:sz="0" w:space="0" w:color="auto"/>
            <w:left w:val="none" w:sz="0" w:space="0" w:color="auto"/>
            <w:bottom w:val="none" w:sz="0" w:space="0" w:color="auto"/>
            <w:right w:val="none" w:sz="0" w:space="0" w:color="auto"/>
          </w:divBdr>
          <w:divsChild>
            <w:div w:id="1109853177">
              <w:marLeft w:val="0"/>
              <w:marRight w:val="0"/>
              <w:marTop w:val="0"/>
              <w:marBottom w:val="0"/>
              <w:divBdr>
                <w:top w:val="none" w:sz="0" w:space="0" w:color="auto"/>
                <w:left w:val="none" w:sz="0" w:space="0" w:color="auto"/>
                <w:bottom w:val="none" w:sz="0" w:space="0" w:color="auto"/>
                <w:right w:val="none" w:sz="0" w:space="0" w:color="auto"/>
              </w:divBdr>
              <w:divsChild>
                <w:div w:id="189126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929166">
          <w:marLeft w:val="0"/>
          <w:marRight w:val="0"/>
          <w:marTop w:val="0"/>
          <w:marBottom w:val="0"/>
          <w:divBdr>
            <w:top w:val="none" w:sz="0" w:space="0" w:color="auto"/>
            <w:left w:val="none" w:sz="0" w:space="0" w:color="auto"/>
            <w:bottom w:val="none" w:sz="0" w:space="0" w:color="auto"/>
            <w:right w:val="none" w:sz="0" w:space="0" w:color="auto"/>
          </w:divBdr>
          <w:divsChild>
            <w:div w:id="1158767944">
              <w:marLeft w:val="0"/>
              <w:marRight w:val="0"/>
              <w:marTop w:val="0"/>
              <w:marBottom w:val="0"/>
              <w:divBdr>
                <w:top w:val="none" w:sz="0" w:space="0" w:color="auto"/>
                <w:left w:val="none" w:sz="0" w:space="0" w:color="auto"/>
                <w:bottom w:val="none" w:sz="0" w:space="0" w:color="auto"/>
                <w:right w:val="none" w:sz="0" w:space="0" w:color="auto"/>
              </w:divBdr>
              <w:divsChild>
                <w:div w:id="86706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682104">
          <w:marLeft w:val="0"/>
          <w:marRight w:val="0"/>
          <w:marTop w:val="0"/>
          <w:marBottom w:val="0"/>
          <w:divBdr>
            <w:top w:val="none" w:sz="0" w:space="0" w:color="auto"/>
            <w:left w:val="none" w:sz="0" w:space="0" w:color="auto"/>
            <w:bottom w:val="none" w:sz="0" w:space="0" w:color="auto"/>
            <w:right w:val="none" w:sz="0" w:space="0" w:color="auto"/>
          </w:divBdr>
          <w:divsChild>
            <w:div w:id="1292175373">
              <w:marLeft w:val="0"/>
              <w:marRight w:val="0"/>
              <w:marTop w:val="0"/>
              <w:marBottom w:val="0"/>
              <w:divBdr>
                <w:top w:val="none" w:sz="0" w:space="0" w:color="auto"/>
                <w:left w:val="none" w:sz="0" w:space="0" w:color="auto"/>
                <w:bottom w:val="none" w:sz="0" w:space="0" w:color="auto"/>
                <w:right w:val="none" w:sz="0" w:space="0" w:color="auto"/>
              </w:divBdr>
              <w:divsChild>
                <w:div w:id="14170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050560">
          <w:marLeft w:val="0"/>
          <w:marRight w:val="0"/>
          <w:marTop w:val="0"/>
          <w:marBottom w:val="0"/>
          <w:divBdr>
            <w:top w:val="none" w:sz="0" w:space="0" w:color="auto"/>
            <w:left w:val="none" w:sz="0" w:space="0" w:color="auto"/>
            <w:bottom w:val="none" w:sz="0" w:space="0" w:color="auto"/>
            <w:right w:val="none" w:sz="0" w:space="0" w:color="auto"/>
          </w:divBdr>
          <w:divsChild>
            <w:div w:id="974874833">
              <w:marLeft w:val="0"/>
              <w:marRight w:val="0"/>
              <w:marTop w:val="0"/>
              <w:marBottom w:val="0"/>
              <w:divBdr>
                <w:top w:val="none" w:sz="0" w:space="0" w:color="auto"/>
                <w:left w:val="none" w:sz="0" w:space="0" w:color="auto"/>
                <w:bottom w:val="none" w:sz="0" w:space="0" w:color="auto"/>
                <w:right w:val="none" w:sz="0" w:space="0" w:color="auto"/>
              </w:divBdr>
              <w:divsChild>
                <w:div w:id="95979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3700">
          <w:marLeft w:val="0"/>
          <w:marRight w:val="0"/>
          <w:marTop w:val="0"/>
          <w:marBottom w:val="0"/>
          <w:divBdr>
            <w:top w:val="none" w:sz="0" w:space="0" w:color="auto"/>
            <w:left w:val="none" w:sz="0" w:space="0" w:color="auto"/>
            <w:bottom w:val="none" w:sz="0" w:space="0" w:color="auto"/>
            <w:right w:val="none" w:sz="0" w:space="0" w:color="auto"/>
          </w:divBdr>
          <w:divsChild>
            <w:div w:id="164590852">
              <w:marLeft w:val="0"/>
              <w:marRight w:val="0"/>
              <w:marTop w:val="0"/>
              <w:marBottom w:val="0"/>
              <w:divBdr>
                <w:top w:val="none" w:sz="0" w:space="0" w:color="auto"/>
                <w:left w:val="none" w:sz="0" w:space="0" w:color="auto"/>
                <w:bottom w:val="none" w:sz="0" w:space="0" w:color="auto"/>
                <w:right w:val="none" w:sz="0" w:space="0" w:color="auto"/>
              </w:divBdr>
              <w:divsChild>
                <w:div w:id="170128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80664">
          <w:marLeft w:val="0"/>
          <w:marRight w:val="0"/>
          <w:marTop w:val="0"/>
          <w:marBottom w:val="0"/>
          <w:divBdr>
            <w:top w:val="none" w:sz="0" w:space="0" w:color="auto"/>
            <w:left w:val="none" w:sz="0" w:space="0" w:color="auto"/>
            <w:bottom w:val="none" w:sz="0" w:space="0" w:color="auto"/>
            <w:right w:val="none" w:sz="0" w:space="0" w:color="auto"/>
          </w:divBdr>
          <w:divsChild>
            <w:div w:id="1153640214">
              <w:marLeft w:val="0"/>
              <w:marRight w:val="0"/>
              <w:marTop w:val="0"/>
              <w:marBottom w:val="0"/>
              <w:divBdr>
                <w:top w:val="none" w:sz="0" w:space="0" w:color="auto"/>
                <w:left w:val="none" w:sz="0" w:space="0" w:color="auto"/>
                <w:bottom w:val="none" w:sz="0" w:space="0" w:color="auto"/>
                <w:right w:val="none" w:sz="0" w:space="0" w:color="auto"/>
              </w:divBdr>
              <w:divsChild>
                <w:div w:id="8429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865067">
      <w:bodyDiv w:val="1"/>
      <w:marLeft w:val="0"/>
      <w:marRight w:val="0"/>
      <w:marTop w:val="0"/>
      <w:marBottom w:val="0"/>
      <w:divBdr>
        <w:top w:val="none" w:sz="0" w:space="0" w:color="auto"/>
        <w:left w:val="none" w:sz="0" w:space="0" w:color="auto"/>
        <w:bottom w:val="none" w:sz="0" w:space="0" w:color="auto"/>
        <w:right w:val="none" w:sz="0" w:space="0" w:color="auto"/>
      </w:divBdr>
      <w:divsChild>
        <w:div w:id="1035887778">
          <w:marLeft w:val="0"/>
          <w:marRight w:val="0"/>
          <w:marTop w:val="0"/>
          <w:marBottom w:val="0"/>
          <w:divBdr>
            <w:top w:val="none" w:sz="0" w:space="0" w:color="auto"/>
            <w:left w:val="none" w:sz="0" w:space="0" w:color="auto"/>
            <w:bottom w:val="none" w:sz="0" w:space="0" w:color="auto"/>
            <w:right w:val="none" w:sz="0" w:space="0" w:color="auto"/>
          </w:divBdr>
          <w:divsChild>
            <w:div w:id="126919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85838">
      <w:bodyDiv w:val="1"/>
      <w:marLeft w:val="0"/>
      <w:marRight w:val="0"/>
      <w:marTop w:val="0"/>
      <w:marBottom w:val="0"/>
      <w:divBdr>
        <w:top w:val="none" w:sz="0" w:space="0" w:color="auto"/>
        <w:left w:val="none" w:sz="0" w:space="0" w:color="auto"/>
        <w:bottom w:val="none" w:sz="0" w:space="0" w:color="auto"/>
        <w:right w:val="none" w:sz="0" w:space="0" w:color="auto"/>
      </w:divBdr>
    </w:div>
    <w:div w:id="2033064700">
      <w:bodyDiv w:val="1"/>
      <w:marLeft w:val="0"/>
      <w:marRight w:val="0"/>
      <w:marTop w:val="0"/>
      <w:marBottom w:val="0"/>
      <w:divBdr>
        <w:top w:val="none" w:sz="0" w:space="0" w:color="auto"/>
        <w:left w:val="none" w:sz="0" w:space="0" w:color="auto"/>
        <w:bottom w:val="none" w:sz="0" w:space="0" w:color="auto"/>
        <w:right w:val="none" w:sz="0" w:space="0" w:color="auto"/>
      </w:divBdr>
    </w:div>
    <w:div w:id="2109692352">
      <w:bodyDiv w:val="1"/>
      <w:marLeft w:val="0"/>
      <w:marRight w:val="0"/>
      <w:marTop w:val="0"/>
      <w:marBottom w:val="0"/>
      <w:divBdr>
        <w:top w:val="none" w:sz="0" w:space="0" w:color="auto"/>
        <w:left w:val="none" w:sz="0" w:space="0" w:color="auto"/>
        <w:bottom w:val="none" w:sz="0" w:space="0" w:color="auto"/>
        <w:right w:val="none" w:sz="0" w:space="0" w:color="auto"/>
      </w:divBdr>
      <w:divsChild>
        <w:div w:id="830215252">
          <w:marLeft w:val="0"/>
          <w:marRight w:val="0"/>
          <w:marTop w:val="0"/>
          <w:marBottom w:val="0"/>
          <w:divBdr>
            <w:top w:val="none" w:sz="0" w:space="0" w:color="auto"/>
            <w:left w:val="none" w:sz="0" w:space="0" w:color="auto"/>
            <w:bottom w:val="none" w:sz="0" w:space="0" w:color="auto"/>
            <w:right w:val="none" w:sz="0" w:space="0" w:color="auto"/>
          </w:divBdr>
        </w:div>
        <w:div w:id="1990356420">
          <w:marLeft w:val="0"/>
          <w:marRight w:val="0"/>
          <w:marTop w:val="0"/>
          <w:marBottom w:val="0"/>
          <w:divBdr>
            <w:top w:val="none" w:sz="0" w:space="0" w:color="auto"/>
            <w:left w:val="none" w:sz="0" w:space="0" w:color="auto"/>
            <w:bottom w:val="none" w:sz="0" w:space="0" w:color="auto"/>
            <w:right w:val="none" w:sz="0" w:space="0" w:color="auto"/>
          </w:divBdr>
        </w:div>
        <w:div w:id="710880807">
          <w:marLeft w:val="0"/>
          <w:marRight w:val="0"/>
          <w:marTop w:val="0"/>
          <w:marBottom w:val="0"/>
          <w:divBdr>
            <w:top w:val="none" w:sz="0" w:space="0" w:color="auto"/>
            <w:left w:val="none" w:sz="0" w:space="0" w:color="auto"/>
            <w:bottom w:val="none" w:sz="0" w:space="0" w:color="auto"/>
            <w:right w:val="none" w:sz="0" w:space="0" w:color="auto"/>
          </w:divBdr>
        </w:div>
        <w:div w:id="850145433">
          <w:marLeft w:val="0"/>
          <w:marRight w:val="0"/>
          <w:marTop w:val="0"/>
          <w:marBottom w:val="0"/>
          <w:divBdr>
            <w:top w:val="none" w:sz="0" w:space="0" w:color="auto"/>
            <w:left w:val="none" w:sz="0" w:space="0" w:color="auto"/>
            <w:bottom w:val="none" w:sz="0" w:space="0" w:color="auto"/>
            <w:right w:val="none" w:sz="0" w:space="0" w:color="auto"/>
          </w:divBdr>
        </w:div>
        <w:div w:id="2127921112">
          <w:marLeft w:val="0"/>
          <w:marRight w:val="0"/>
          <w:marTop w:val="0"/>
          <w:marBottom w:val="0"/>
          <w:divBdr>
            <w:top w:val="none" w:sz="0" w:space="0" w:color="auto"/>
            <w:left w:val="none" w:sz="0" w:space="0" w:color="auto"/>
            <w:bottom w:val="none" w:sz="0" w:space="0" w:color="auto"/>
            <w:right w:val="none" w:sz="0" w:space="0" w:color="auto"/>
          </w:divBdr>
        </w:div>
        <w:div w:id="4914141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30D140-AED4-4B6D-B954-E99FEA3FE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1434</Words>
  <Characters>1506</Characters>
  <Application>Microsoft Office Word</Application>
  <DocSecurity>0</DocSecurity>
  <Lines>79</Lines>
  <Paragraphs>51</Paragraphs>
  <ScaleCrop>false</ScaleCrop>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 Xiang</dc:creator>
  <cp:lastModifiedBy>ma</cp:lastModifiedBy>
  <cp:revision>5</cp:revision>
  <dcterms:created xsi:type="dcterms:W3CDTF">2026-09-04T08:55:00Z</dcterms:created>
  <dcterms:modified xsi:type="dcterms:W3CDTF">2026-09-04T09:10:00Z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