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29CEB" w14:textId="77777777" w:rsidR="00937D14" w:rsidRDefault="00000000">
      <w:pPr>
        <w:spacing w:line="360" w:lineRule="auto"/>
        <w:jc w:val="center"/>
        <w:rPr>
          <w:rFonts w:ascii="Times New Roman" w:eastAsia="宋体" w:hAnsi="Times New Roman"/>
          <w:b/>
          <w:bCs/>
          <w:sz w:val="36"/>
          <w:szCs w:val="36"/>
        </w:rPr>
      </w:pPr>
      <w:r>
        <w:rPr>
          <w:rFonts w:ascii="Times New Roman" w:eastAsia="宋体" w:hAnsi="Times New Roman" w:hint="eastAsia"/>
          <w:b/>
          <w:bCs/>
          <w:sz w:val="36"/>
          <w:szCs w:val="36"/>
        </w:rPr>
        <w:t>宁波均胜电子股份有限公司</w:t>
      </w:r>
    </w:p>
    <w:p w14:paraId="7B3BBEF6" w14:textId="77777777" w:rsidR="00937D14" w:rsidRDefault="00000000">
      <w:pPr>
        <w:spacing w:line="360" w:lineRule="auto"/>
        <w:jc w:val="center"/>
        <w:rPr>
          <w:rFonts w:ascii="Times New Roman" w:eastAsia="宋体" w:hAnsi="Times New Roman"/>
          <w:b/>
          <w:bCs/>
          <w:sz w:val="36"/>
          <w:szCs w:val="36"/>
        </w:rPr>
      </w:pPr>
      <w:r>
        <w:rPr>
          <w:rFonts w:ascii="Times New Roman" w:eastAsia="宋体" w:hAnsi="Times New Roman" w:hint="eastAsia"/>
          <w:b/>
          <w:bCs/>
          <w:sz w:val="36"/>
          <w:szCs w:val="36"/>
        </w:rPr>
        <w:t>投资者关系活动记录表</w:t>
      </w:r>
    </w:p>
    <w:p w14:paraId="43D61834" w14:textId="77777777" w:rsidR="00937D14" w:rsidRDefault="00937D14">
      <w:pPr>
        <w:spacing w:line="360" w:lineRule="auto"/>
        <w:jc w:val="center"/>
        <w:rPr>
          <w:rFonts w:ascii="Times New Roman" w:eastAsia="宋体" w:hAnsi="Times New Roman"/>
          <w:b/>
          <w:bCs/>
          <w:sz w:val="24"/>
          <w:szCs w:val="28"/>
        </w:rPr>
      </w:pPr>
    </w:p>
    <w:p w14:paraId="3C0AEC88" w14:textId="77777777" w:rsidR="00937D14" w:rsidRDefault="00000000">
      <w:pPr>
        <w:spacing w:line="360" w:lineRule="auto"/>
        <w:rPr>
          <w:rFonts w:ascii="Times New Roman" w:eastAsia="宋体" w:hAnsi="Times New Roman"/>
          <w:b/>
          <w:bCs/>
          <w:sz w:val="24"/>
          <w:szCs w:val="28"/>
        </w:rPr>
      </w:pPr>
      <w:r>
        <w:rPr>
          <w:rFonts w:ascii="Times New Roman" w:eastAsia="宋体" w:hAnsi="Times New Roman" w:hint="eastAsia"/>
          <w:b/>
          <w:bCs/>
          <w:sz w:val="24"/>
          <w:szCs w:val="28"/>
        </w:rPr>
        <w:t>证券简称：均胜电子</w:t>
      </w:r>
      <w:r>
        <w:rPr>
          <w:rFonts w:ascii="Times New Roman" w:eastAsia="宋体" w:hAnsi="Times New Roman" w:hint="eastAsia"/>
          <w:b/>
          <w:bCs/>
          <w:sz w:val="24"/>
          <w:szCs w:val="28"/>
        </w:rPr>
        <w:t xml:space="preserve">                                      </w:t>
      </w:r>
      <w:r>
        <w:rPr>
          <w:rFonts w:ascii="Times New Roman" w:eastAsia="宋体" w:hAnsi="Times New Roman" w:hint="eastAsia"/>
          <w:b/>
          <w:bCs/>
          <w:sz w:val="24"/>
          <w:szCs w:val="28"/>
        </w:rPr>
        <w:t>证券代码：</w:t>
      </w:r>
      <w:r>
        <w:rPr>
          <w:rFonts w:ascii="Times New Roman" w:eastAsia="宋体" w:hAnsi="Times New Roman" w:hint="eastAsia"/>
          <w:b/>
          <w:bCs/>
          <w:sz w:val="24"/>
          <w:szCs w:val="28"/>
        </w:rPr>
        <w:t>A</w:t>
      </w:r>
      <w:r>
        <w:rPr>
          <w:rFonts w:ascii="Times New Roman" w:eastAsia="宋体" w:hAnsi="Times New Roman" w:hint="eastAsia"/>
          <w:b/>
          <w:bCs/>
          <w:sz w:val="24"/>
          <w:szCs w:val="28"/>
        </w:rPr>
        <w:t>股</w:t>
      </w:r>
      <w:r>
        <w:rPr>
          <w:rFonts w:ascii="Times New Roman" w:eastAsia="宋体" w:hAnsi="Times New Roman" w:hint="eastAsia"/>
          <w:b/>
          <w:bCs/>
          <w:sz w:val="24"/>
          <w:szCs w:val="28"/>
        </w:rPr>
        <w:t>600699</w:t>
      </w:r>
      <w:r>
        <w:rPr>
          <w:rFonts w:ascii="Times New Roman" w:eastAsia="宋体" w:hAnsi="Times New Roman" w:hint="eastAsia"/>
          <w:b/>
          <w:bCs/>
          <w:sz w:val="24"/>
          <w:szCs w:val="28"/>
        </w:rPr>
        <w:t>；</w:t>
      </w:r>
      <w:r>
        <w:rPr>
          <w:rFonts w:ascii="Times New Roman" w:eastAsia="宋体" w:hAnsi="Times New Roman" w:hint="eastAsia"/>
          <w:b/>
          <w:bCs/>
          <w:sz w:val="24"/>
          <w:szCs w:val="28"/>
        </w:rPr>
        <w:t>H</w:t>
      </w:r>
      <w:r>
        <w:rPr>
          <w:rFonts w:ascii="Times New Roman" w:eastAsia="宋体" w:hAnsi="Times New Roman" w:hint="eastAsia"/>
          <w:b/>
          <w:bCs/>
          <w:sz w:val="24"/>
          <w:szCs w:val="28"/>
        </w:rPr>
        <w:t>股</w:t>
      </w:r>
      <w:r>
        <w:rPr>
          <w:rFonts w:ascii="Times New Roman" w:eastAsia="宋体" w:hAnsi="Times New Roman" w:hint="eastAsia"/>
          <w:b/>
          <w:bCs/>
          <w:sz w:val="24"/>
          <w:szCs w:val="28"/>
        </w:rPr>
        <w:t>00699</w:t>
      </w:r>
    </w:p>
    <w:tbl>
      <w:tblPr>
        <w:tblStyle w:val="ab"/>
        <w:tblW w:w="8774" w:type="dxa"/>
        <w:tblInd w:w="-72" w:type="dxa"/>
        <w:tblLook w:val="04A0" w:firstRow="1" w:lastRow="0" w:firstColumn="1" w:lastColumn="0" w:noHBand="0" w:noVBand="1"/>
      </w:tblPr>
      <w:tblGrid>
        <w:gridCol w:w="1800"/>
        <w:gridCol w:w="6974"/>
      </w:tblGrid>
      <w:tr w:rsidR="00937D14" w14:paraId="774605F2" w14:textId="77777777">
        <w:tc>
          <w:tcPr>
            <w:tcW w:w="1800" w:type="dxa"/>
            <w:vAlign w:val="center"/>
          </w:tcPr>
          <w:p w14:paraId="20AD6505"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投资者关系活动类别</w:t>
            </w:r>
          </w:p>
        </w:tc>
        <w:tc>
          <w:tcPr>
            <w:tcW w:w="6974" w:type="dxa"/>
            <w:vAlign w:val="center"/>
          </w:tcPr>
          <w:p w14:paraId="2E2FC007" w14:textId="77777777" w:rsidR="00937D14" w:rsidRDefault="00000000">
            <w:pPr>
              <w:spacing w:beforeLines="50" w:before="156" w:line="360" w:lineRule="auto"/>
              <w:rPr>
                <w:rFonts w:ascii="Times New Roman" w:eastAsia="宋体" w:hAnsi="Times New Roman"/>
                <w:sz w:val="24"/>
                <w:szCs w:val="28"/>
              </w:rPr>
            </w:pPr>
            <w:r>
              <w:rPr>
                <w:rFonts w:ascii="Times New Roman" w:eastAsia="宋体" w:hAnsi="Times New Roman" w:hint="eastAsia"/>
                <w:sz w:val="24"/>
                <w:szCs w:val="28"/>
              </w:rPr>
              <w:t>□特定对象调研</w:t>
            </w:r>
            <w:r>
              <w:rPr>
                <w:rFonts w:ascii="Times New Roman" w:eastAsia="宋体" w:hAnsi="Times New Roman" w:hint="eastAsia"/>
                <w:sz w:val="24"/>
                <w:szCs w:val="28"/>
              </w:rPr>
              <w:t xml:space="preserve">      </w:t>
            </w:r>
            <w:r>
              <w:rPr>
                <w:rFonts w:ascii="Times New Roman" w:eastAsia="宋体" w:hAnsi="Times New Roman" w:hint="eastAsia"/>
                <w:sz w:val="24"/>
                <w:szCs w:val="28"/>
              </w:rPr>
              <w:t>□分析师会议</w:t>
            </w:r>
            <w:r>
              <w:rPr>
                <w:rFonts w:ascii="Times New Roman" w:eastAsia="宋体" w:hAnsi="Times New Roman" w:hint="eastAsia"/>
                <w:sz w:val="24"/>
                <w:szCs w:val="28"/>
              </w:rPr>
              <w:t xml:space="preserve">        </w:t>
            </w:r>
            <w:r>
              <w:rPr>
                <w:rFonts w:ascii="Times New Roman" w:eastAsia="宋体" w:hAnsi="Times New Roman" w:hint="eastAsia"/>
                <w:sz w:val="24"/>
                <w:szCs w:val="28"/>
              </w:rPr>
              <w:t>□媒体采访</w:t>
            </w:r>
            <w:r>
              <w:rPr>
                <w:rFonts w:ascii="Times New Roman" w:eastAsia="宋体" w:hAnsi="Times New Roman" w:hint="eastAsia"/>
                <w:sz w:val="24"/>
                <w:szCs w:val="28"/>
              </w:rPr>
              <w:t xml:space="preserve"> </w:t>
            </w:r>
          </w:p>
          <w:p w14:paraId="78E6A195" w14:textId="77777777" w:rsidR="00937D14" w:rsidRDefault="00000000">
            <w:pPr>
              <w:spacing w:beforeLines="50" w:before="156" w:line="360" w:lineRule="auto"/>
              <w:rPr>
                <w:rFonts w:ascii="Times New Roman" w:eastAsia="宋体" w:hAnsi="Times New Roman"/>
                <w:sz w:val="24"/>
                <w:szCs w:val="28"/>
              </w:rPr>
            </w:pPr>
            <w:r>
              <w:rPr>
                <w:rFonts w:ascii="Times New Roman" w:eastAsia="宋体" w:hAnsi="Times New Roman" w:hint="eastAsia"/>
                <w:sz w:val="24"/>
                <w:szCs w:val="28"/>
              </w:rPr>
              <w:t>√业绩说明会</w:t>
            </w:r>
            <w:r>
              <w:rPr>
                <w:rFonts w:ascii="Times New Roman" w:eastAsia="宋体" w:hAnsi="Times New Roman" w:hint="eastAsia"/>
                <w:sz w:val="24"/>
                <w:szCs w:val="28"/>
              </w:rPr>
              <w:t xml:space="preserve">          </w:t>
            </w:r>
            <w:r>
              <w:rPr>
                <w:rFonts w:ascii="Times New Roman" w:eastAsia="宋体" w:hAnsi="Times New Roman" w:hint="eastAsia"/>
                <w:sz w:val="24"/>
                <w:szCs w:val="28"/>
              </w:rPr>
              <w:t>□新闻发布会</w:t>
            </w:r>
            <w:r>
              <w:rPr>
                <w:rFonts w:ascii="Times New Roman" w:eastAsia="宋体" w:hAnsi="Times New Roman" w:hint="eastAsia"/>
                <w:sz w:val="24"/>
                <w:szCs w:val="28"/>
              </w:rPr>
              <w:t xml:space="preserve">        </w:t>
            </w:r>
            <w:r>
              <w:rPr>
                <w:rFonts w:ascii="Times New Roman" w:eastAsia="宋体" w:hAnsi="Times New Roman" w:hint="eastAsia"/>
                <w:sz w:val="24"/>
                <w:szCs w:val="28"/>
              </w:rPr>
              <w:t>□路演活动</w:t>
            </w:r>
            <w:r>
              <w:rPr>
                <w:rFonts w:ascii="Times New Roman" w:eastAsia="宋体" w:hAnsi="Times New Roman" w:hint="eastAsia"/>
                <w:sz w:val="24"/>
                <w:szCs w:val="28"/>
              </w:rPr>
              <w:t xml:space="preserve"> </w:t>
            </w:r>
          </w:p>
          <w:p w14:paraId="37093514" w14:textId="77777777" w:rsidR="00937D14" w:rsidRDefault="00000000">
            <w:pPr>
              <w:spacing w:beforeLines="50" w:before="156" w:line="360" w:lineRule="auto"/>
              <w:rPr>
                <w:rFonts w:ascii="Times New Roman" w:eastAsia="宋体" w:hAnsi="Times New Roman"/>
                <w:sz w:val="24"/>
                <w:szCs w:val="28"/>
              </w:rPr>
            </w:pPr>
            <w:r>
              <w:rPr>
                <w:rFonts w:ascii="Times New Roman" w:eastAsia="宋体" w:hAnsi="Times New Roman" w:hint="eastAsia"/>
                <w:sz w:val="24"/>
                <w:szCs w:val="28"/>
              </w:rPr>
              <w:t>□现场参观</w:t>
            </w:r>
            <w:r>
              <w:rPr>
                <w:rFonts w:ascii="Times New Roman" w:eastAsia="宋体" w:hAnsi="Times New Roman" w:hint="eastAsia"/>
                <w:sz w:val="24"/>
                <w:szCs w:val="28"/>
              </w:rPr>
              <w:t xml:space="preserve">              </w:t>
            </w:r>
            <w:r>
              <w:rPr>
                <w:rFonts w:ascii="Times New Roman" w:eastAsia="宋体" w:hAnsi="Times New Roman" w:hint="eastAsia"/>
                <w:sz w:val="24"/>
                <w:szCs w:val="28"/>
              </w:rPr>
              <w:t>□其他</w:t>
            </w:r>
          </w:p>
        </w:tc>
      </w:tr>
      <w:tr w:rsidR="00937D14" w14:paraId="40046F74" w14:textId="77777777">
        <w:trPr>
          <w:trHeight w:val="594"/>
        </w:trPr>
        <w:tc>
          <w:tcPr>
            <w:tcW w:w="1800" w:type="dxa"/>
            <w:vAlign w:val="center"/>
          </w:tcPr>
          <w:p w14:paraId="545F1245"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参与单位名称</w:t>
            </w:r>
          </w:p>
        </w:tc>
        <w:tc>
          <w:tcPr>
            <w:tcW w:w="6974" w:type="dxa"/>
            <w:vAlign w:val="center"/>
          </w:tcPr>
          <w:p w14:paraId="5E4CB68F"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线上投资者</w:t>
            </w:r>
          </w:p>
        </w:tc>
      </w:tr>
      <w:tr w:rsidR="00937D14" w14:paraId="0CBB72B5" w14:textId="77777777">
        <w:trPr>
          <w:trHeight w:val="602"/>
        </w:trPr>
        <w:tc>
          <w:tcPr>
            <w:tcW w:w="1800" w:type="dxa"/>
            <w:vAlign w:val="center"/>
          </w:tcPr>
          <w:p w14:paraId="05349760"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时间</w:t>
            </w:r>
          </w:p>
        </w:tc>
        <w:tc>
          <w:tcPr>
            <w:tcW w:w="6974" w:type="dxa"/>
            <w:vAlign w:val="center"/>
          </w:tcPr>
          <w:p w14:paraId="4D9FF65F"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2026</w:t>
            </w:r>
            <w:r>
              <w:rPr>
                <w:rFonts w:ascii="Times New Roman" w:eastAsia="宋体" w:hAnsi="Times New Roman" w:hint="eastAsia"/>
                <w:sz w:val="24"/>
                <w:szCs w:val="28"/>
              </w:rPr>
              <w:t>年</w:t>
            </w:r>
            <w:r>
              <w:rPr>
                <w:rFonts w:ascii="Times New Roman" w:eastAsia="宋体" w:hAnsi="Times New Roman" w:hint="eastAsia"/>
                <w:sz w:val="24"/>
                <w:szCs w:val="28"/>
              </w:rPr>
              <w:t>9</w:t>
            </w:r>
            <w:r>
              <w:rPr>
                <w:rFonts w:ascii="Times New Roman" w:eastAsia="宋体" w:hAnsi="Times New Roman" w:hint="eastAsia"/>
                <w:sz w:val="24"/>
                <w:szCs w:val="28"/>
              </w:rPr>
              <w:t>月</w:t>
            </w:r>
            <w:r>
              <w:rPr>
                <w:rFonts w:ascii="Times New Roman" w:eastAsia="宋体" w:hAnsi="Times New Roman" w:hint="eastAsia"/>
                <w:sz w:val="24"/>
                <w:szCs w:val="28"/>
              </w:rPr>
              <w:t>4</w:t>
            </w:r>
            <w:r>
              <w:rPr>
                <w:rFonts w:ascii="Times New Roman" w:eastAsia="宋体" w:hAnsi="Times New Roman" w:hint="eastAsia"/>
                <w:sz w:val="24"/>
                <w:szCs w:val="28"/>
              </w:rPr>
              <w:t>日</w:t>
            </w:r>
          </w:p>
        </w:tc>
      </w:tr>
      <w:tr w:rsidR="00937D14" w14:paraId="5E5BECE5" w14:textId="77777777">
        <w:trPr>
          <w:trHeight w:val="622"/>
        </w:trPr>
        <w:tc>
          <w:tcPr>
            <w:tcW w:w="1800" w:type="dxa"/>
            <w:vAlign w:val="center"/>
          </w:tcPr>
          <w:p w14:paraId="0E2C3537"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地点</w:t>
            </w:r>
          </w:p>
        </w:tc>
        <w:tc>
          <w:tcPr>
            <w:tcW w:w="6974" w:type="dxa"/>
            <w:vAlign w:val="center"/>
          </w:tcPr>
          <w:p w14:paraId="51023FF1"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上海证券交易所上证路演中心</w:t>
            </w:r>
          </w:p>
        </w:tc>
      </w:tr>
      <w:tr w:rsidR="00937D14" w14:paraId="4FA401A3" w14:textId="77777777">
        <w:trPr>
          <w:trHeight w:val="1085"/>
        </w:trPr>
        <w:tc>
          <w:tcPr>
            <w:tcW w:w="1800" w:type="dxa"/>
            <w:vAlign w:val="center"/>
          </w:tcPr>
          <w:p w14:paraId="079C000F"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公司参与人员姓名</w:t>
            </w:r>
          </w:p>
        </w:tc>
        <w:tc>
          <w:tcPr>
            <w:tcW w:w="6974" w:type="dxa"/>
            <w:vAlign w:val="center"/>
          </w:tcPr>
          <w:p w14:paraId="06BB0463"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董事长王剑峰先生，董事兼总裁陈伟先生，董事、副总裁兼财务总监李俊彧女士，独立董事余方教授，董事会秘书俞朝辉先生</w:t>
            </w:r>
          </w:p>
        </w:tc>
      </w:tr>
      <w:tr w:rsidR="00937D14" w14:paraId="6B360229" w14:textId="77777777">
        <w:trPr>
          <w:trHeight w:val="90"/>
        </w:trPr>
        <w:tc>
          <w:tcPr>
            <w:tcW w:w="1800" w:type="dxa"/>
            <w:vAlign w:val="center"/>
          </w:tcPr>
          <w:p w14:paraId="61DFA27B" w14:textId="77777777" w:rsidR="00937D14" w:rsidRDefault="00000000">
            <w:pPr>
              <w:rPr>
                <w:rFonts w:ascii="Times New Roman" w:eastAsia="宋体" w:hAnsi="Times New Roman"/>
                <w:sz w:val="24"/>
                <w:szCs w:val="28"/>
              </w:rPr>
            </w:pPr>
            <w:r>
              <w:rPr>
                <w:rFonts w:ascii="Times New Roman" w:eastAsia="宋体" w:hAnsi="Times New Roman" w:hint="eastAsia"/>
                <w:sz w:val="24"/>
                <w:szCs w:val="28"/>
              </w:rPr>
              <w:t>投资者关系活动主要内容介绍</w:t>
            </w:r>
          </w:p>
        </w:tc>
        <w:tc>
          <w:tcPr>
            <w:tcW w:w="6974" w:type="dxa"/>
            <w:vAlign w:val="center"/>
          </w:tcPr>
          <w:p w14:paraId="505F183A" w14:textId="77777777" w:rsidR="00937D14" w:rsidRDefault="00000000">
            <w:pPr>
              <w:spacing w:line="288" w:lineRule="auto"/>
              <w:ind w:firstLineChars="200" w:firstLine="480"/>
              <w:rPr>
                <w:rFonts w:ascii="Times New Roman" w:eastAsia="宋体" w:hAnsi="Times New Roman"/>
                <w:sz w:val="24"/>
                <w:szCs w:val="28"/>
              </w:rPr>
            </w:pPr>
            <w:r>
              <w:rPr>
                <w:rFonts w:ascii="Times New Roman" w:eastAsia="宋体" w:hAnsi="Times New Roman" w:hint="eastAsia"/>
                <w:sz w:val="24"/>
                <w:szCs w:val="28"/>
              </w:rPr>
              <w:t>本次</w:t>
            </w:r>
            <w:r>
              <w:rPr>
                <w:rFonts w:ascii="Times New Roman" w:eastAsia="宋体" w:hAnsi="Times New Roman" w:hint="eastAsia"/>
                <w:sz w:val="24"/>
                <w:szCs w:val="28"/>
              </w:rPr>
              <w:t>2026</w:t>
            </w:r>
            <w:r>
              <w:rPr>
                <w:rFonts w:ascii="Times New Roman" w:eastAsia="宋体" w:hAnsi="Times New Roman" w:hint="eastAsia"/>
                <w:sz w:val="24"/>
                <w:szCs w:val="28"/>
              </w:rPr>
              <w:t>年半年度业绩说明会包含“一、视频录播介绍公司经营情况”、“二、业绩说明会投资者提出的问题及公司回复情况”，具体情况如下：</w:t>
            </w:r>
          </w:p>
          <w:p w14:paraId="69B837F1" w14:textId="77777777" w:rsidR="00937D14" w:rsidRDefault="00000000">
            <w:pPr>
              <w:pStyle w:val="ae"/>
              <w:spacing w:beforeLines="50" w:before="156" w:afterLines="50" w:after="156" w:line="288" w:lineRule="auto"/>
              <w:ind w:left="0" w:firstLineChars="200" w:firstLine="482"/>
              <w:contextualSpacing w:val="0"/>
              <w:rPr>
                <w:rFonts w:ascii="Times New Roman" w:eastAsia="宋体" w:hAnsi="Times New Roman"/>
                <w:b/>
                <w:bCs/>
                <w:sz w:val="24"/>
              </w:rPr>
            </w:pPr>
            <w:r>
              <w:rPr>
                <w:rFonts w:ascii="Times New Roman" w:eastAsia="宋体" w:hAnsi="Times New Roman" w:hint="eastAsia"/>
                <w:b/>
                <w:bCs/>
                <w:sz w:val="24"/>
              </w:rPr>
              <w:t>一、</w:t>
            </w:r>
            <w:r>
              <w:rPr>
                <w:rFonts w:ascii="Times New Roman" w:eastAsia="宋体" w:hAnsi="Times New Roman" w:hint="eastAsia"/>
                <w:b/>
                <w:bCs/>
                <w:sz w:val="24"/>
                <w:szCs w:val="28"/>
              </w:rPr>
              <w:t>视频录播介绍公司经营情况</w:t>
            </w:r>
          </w:p>
          <w:p w14:paraId="311E334F" w14:textId="77777777" w:rsidR="00937D14" w:rsidRDefault="00000000">
            <w:pPr>
              <w:pStyle w:val="ae"/>
              <w:spacing w:beforeLines="50" w:before="156" w:afterLines="50" w:after="156" w:line="288" w:lineRule="auto"/>
              <w:ind w:left="0" w:firstLineChars="200" w:firstLine="482"/>
              <w:contextualSpacing w:val="0"/>
              <w:rPr>
                <w:rFonts w:ascii="Times New Roman" w:eastAsia="宋体" w:hAnsi="Times New Roman"/>
                <w:b/>
                <w:bCs/>
                <w:sz w:val="24"/>
              </w:rPr>
            </w:pPr>
            <w:r>
              <w:rPr>
                <w:rFonts w:ascii="Times New Roman" w:eastAsia="宋体" w:hAnsi="Times New Roman" w:hint="eastAsia"/>
                <w:b/>
                <w:bCs/>
                <w:sz w:val="24"/>
              </w:rPr>
              <w:t>二、业绩说明会投资者提出的问题及公司回复情况</w:t>
            </w:r>
          </w:p>
          <w:p w14:paraId="6EA3191D" w14:textId="77777777" w:rsidR="00937D14" w:rsidRDefault="00000000">
            <w:pPr>
              <w:pStyle w:val="ae"/>
              <w:spacing w:line="288" w:lineRule="auto"/>
              <w:ind w:left="0" w:firstLineChars="200" w:firstLine="480"/>
              <w:contextualSpacing w:val="0"/>
              <w:rPr>
                <w:rFonts w:ascii="Times New Roman" w:eastAsia="宋体" w:hAnsi="Times New Roman"/>
                <w:sz w:val="24"/>
              </w:rPr>
            </w:pPr>
            <w:r>
              <w:rPr>
                <w:rFonts w:ascii="Times New Roman" w:eastAsia="宋体" w:hAnsi="Times New Roman" w:hint="eastAsia"/>
                <w:sz w:val="24"/>
              </w:rPr>
              <w:t>在本次业绩说明会中，公司董事及高级管理人员就以下问题给予答复：</w:t>
            </w:r>
          </w:p>
          <w:p w14:paraId="24345B31" w14:textId="77777777" w:rsidR="00937D14" w:rsidRDefault="00937D14">
            <w:pPr>
              <w:spacing w:line="288" w:lineRule="auto"/>
              <w:ind w:firstLineChars="200" w:firstLine="480"/>
              <w:rPr>
                <w:rFonts w:ascii="Times New Roman" w:eastAsia="宋体" w:hAnsi="Times New Roman"/>
                <w:sz w:val="24"/>
              </w:rPr>
            </w:pPr>
          </w:p>
          <w:p w14:paraId="200D660B"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问题一、控股子公司香山股份收购武珞智慧（</w:t>
            </w:r>
            <w:r>
              <w:rPr>
                <w:rFonts w:ascii="Times New Roman" w:eastAsia="宋体" w:hAnsi="Times New Roman" w:hint="eastAsia"/>
                <w:b/>
                <w:bCs/>
                <w:sz w:val="24"/>
              </w:rPr>
              <w:t>AI</w:t>
            </w:r>
            <w:r>
              <w:rPr>
                <w:rFonts w:ascii="Times New Roman" w:eastAsia="宋体" w:hAnsi="Times New Roman" w:hint="eastAsia"/>
                <w:b/>
                <w:bCs/>
                <w:sz w:val="24"/>
              </w:rPr>
              <w:t>算力），对公司正在研发的</w:t>
            </w:r>
            <w:r>
              <w:rPr>
                <w:rFonts w:ascii="Times New Roman" w:eastAsia="宋体" w:hAnsi="Times New Roman" w:hint="eastAsia"/>
                <w:b/>
                <w:bCs/>
                <w:sz w:val="24"/>
              </w:rPr>
              <w:t>AIDC</w:t>
            </w:r>
            <w:r>
              <w:rPr>
                <w:rFonts w:ascii="Times New Roman" w:eastAsia="宋体" w:hAnsi="Times New Roman" w:hint="eastAsia"/>
                <w:b/>
                <w:bCs/>
                <w:sz w:val="24"/>
              </w:rPr>
              <w:t>电源产品（如交直流电源转换单元、全浸没式液冷电源机柜等）有何协同价值？武珞的</w:t>
            </w:r>
            <w:r>
              <w:rPr>
                <w:rFonts w:ascii="Times New Roman" w:eastAsia="宋体" w:hAnsi="Times New Roman" w:hint="eastAsia"/>
                <w:b/>
                <w:bCs/>
                <w:sz w:val="24"/>
              </w:rPr>
              <w:t>AI</w:t>
            </w:r>
            <w:r>
              <w:rPr>
                <w:rFonts w:ascii="Times New Roman" w:eastAsia="宋体" w:hAnsi="Times New Roman" w:hint="eastAsia"/>
                <w:b/>
                <w:bCs/>
                <w:sz w:val="24"/>
              </w:rPr>
              <w:t>算力能力能否在产品技术验证、算力测试或客户导入等环节形成助力，从而加速公司</w:t>
            </w:r>
            <w:r>
              <w:rPr>
                <w:rFonts w:ascii="Times New Roman" w:eastAsia="宋体" w:hAnsi="Times New Roman" w:hint="eastAsia"/>
                <w:b/>
                <w:bCs/>
                <w:sz w:val="24"/>
              </w:rPr>
              <w:t>AIDC</w:t>
            </w:r>
            <w:r>
              <w:rPr>
                <w:rFonts w:ascii="Times New Roman" w:eastAsia="宋体" w:hAnsi="Times New Roman" w:hint="eastAsia"/>
                <w:b/>
                <w:bCs/>
                <w:sz w:val="24"/>
              </w:rPr>
              <w:t>产品的落地和智算中心战略推进？</w:t>
            </w:r>
          </w:p>
          <w:p w14:paraId="32DFCA9A"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您好，感谢您的关注！相关情况请关注控股上市子公司香山股份（股份代码</w:t>
            </w:r>
            <w:r>
              <w:rPr>
                <w:rFonts w:ascii="Times New Roman" w:eastAsia="宋体" w:hAnsi="Times New Roman" w:hint="eastAsia"/>
                <w:sz w:val="24"/>
              </w:rPr>
              <w:t>002870</w:t>
            </w:r>
            <w:r>
              <w:rPr>
                <w:rFonts w:ascii="Times New Roman" w:eastAsia="宋体" w:hAnsi="Times New Roman" w:hint="eastAsia"/>
                <w:sz w:val="24"/>
              </w:rPr>
              <w:t>）的后续公告。谢谢！</w:t>
            </w:r>
          </w:p>
          <w:p w14:paraId="2E057337" w14:textId="77777777" w:rsidR="00937D14" w:rsidRDefault="00937D14">
            <w:pPr>
              <w:spacing w:line="288" w:lineRule="auto"/>
              <w:ind w:firstLineChars="200" w:firstLine="480"/>
              <w:rPr>
                <w:rFonts w:ascii="Times New Roman" w:eastAsia="宋体" w:hAnsi="Times New Roman"/>
                <w:sz w:val="24"/>
              </w:rPr>
            </w:pPr>
          </w:p>
          <w:p w14:paraId="29F1E681"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问题二、车载光通信技术的车端落地进展如何？</w:t>
            </w:r>
          </w:p>
          <w:p w14:paraId="0F876B27" w14:textId="1D5B4D8D"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lastRenderedPageBreak/>
              <w:t>回复：</w:t>
            </w:r>
            <w:r>
              <w:rPr>
                <w:rFonts w:ascii="Times New Roman" w:eastAsia="宋体" w:hAnsi="Times New Roman" w:hint="eastAsia"/>
                <w:sz w:val="24"/>
              </w:rPr>
              <w:t>您好，感谢您的关注。公司已于前期推出车载光通信解决方案，目前正积极推进整车厂项目导入工作。此外还与国际主流整车厂商联合开发支持高阶智能网络和移动通信的网联产品，持续提升未来车载通信领域的技术储备。谢谢！</w:t>
            </w:r>
          </w:p>
          <w:p w14:paraId="6E4D873C" w14:textId="77777777" w:rsidR="00937D14" w:rsidRDefault="00937D14">
            <w:pPr>
              <w:spacing w:line="288" w:lineRule="auto"/>
              <w:ind w:firstLineChars="200" w:firstLine="480"/>
              <w:rPr>
                <w:rFonts w:ascii="Times New Roman" w:eastAsia="宋体" w:hAnsi="Times New Roman"/>
                <w:sz w:val="24"/>
              </w:rPr>
            </w:pPr>
          </w:p>
          <w:p w14:paraId="2F782215"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问题三、控股子公司香山股份收购武珞智慧，对公司业务有何协同和积极影响？</w:t>
            </w:r>
          </w:p>
          <w:p w14:paraId="6FF62DB5"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您好，感谢您的关注！相关情况请关注控股上市子公司香山股份（股份代码</w:t>
            </w:r>
            <w:r>
              <w:rPr>
                <w:rFonts w:ascii="Times New Roman" w:eastAsia="宋体" w:hAnsi="Times New Roman" w:hint="eastAsia"/>
                <w:sz w:val="24"/>
              </w:rPr>
              <w:t>002870</w:t>
            </w:r>
            <w:r>
              <w:rPr>
                <w:rFonts w:ascii="Times New Roman" w:eastAsia="宋体" w:hAnsi="Times New Roman" w:hint="eastAsia"/>
                <w:sz w:val="24"/>
              </w:rPr>
              <w:t>）的后续公告。谢谢！</w:t>
            </w:r>
          </w:p>
          <w:p w14:paraId="2905C74B" w14:textId="77777777" w:rsidR="00937D14" w:rsidRDefault="00937D14">
            <w:pPr>
              <w:spacing w:line="288" w:lineRule="auto"/>
              <w:ind w:firstLineChars="200" w:firstLine="482"/>
              <w:rPr>
                <w:rFonts w:ascii="Times New Roman" w:eastAsia="宋体" w:hAnsi="Times New Roman"/>
                <w:b/>
                <w:bCs/>
                <w:sz w:val="24"/>
              </w:rPr>
            </w:pPr>
          </w:p>
          <w:p w14:paraId="306F3F96"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问题四、公司发布的具身智能体半固态电池，目前处于什么阶段？已交付还是送样？</w:t>
            </w:r>
            <w:r>
              <w:rPr>
                <w:rFonts w:ascii="Times New Roman" w:eastAsia="宋体" w:hAnsi="Times New Roman" w:hint="eastAsia"/>
                <w:b/>
                <w:bCs/>
                <w:sz w:val="24"/>
              </w:rPr>
              <w:t>eVTOL</w:t>
            </w:r>
            <w:r>
              <w:rPr>
                <w:rFonts w:ascii="Times New Roman" w:eastAsia="宋体" w:hAnsi="Times New Roman" w:hint="eastAsia"/>
                <w:b/>
                <w:bCs/>
                <w:sz w:val="24"/>
              </w:rPr>
              <w:t>三合一产品的客户和订单进展如何？</w:t>
            </w:r>
          </w:p>
          <w:p w14:paraId="0543F260"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您好，感谢您的关注。公司半固态电池已获得国内头部公司</w:t>
            </w:r>
            <w:r>
              <w:rPr>
                <w:rFonts w:ascii="Times New Roman" w:eastAsia="宋体" w:hAnsi="Times New Roman" w:hint="eastAsia"/>
                <w:sz w:val="24"/>
              </w:rPr>
              <w:t>A</w:t>
            </w:r>
            <w:r>
              <w:rPr>
                <w:rFonts w:ascii="Times New Roman" w:eastAsia="宋体" w:hAnsi="Times New Roman" w:hint="eastAsia"/>
                <w:sz w:val="24"/>
              </w:rPr>
              <w:t>供定点，预计今年四季度开始量产。</w:t>
            </w:r>
            <w:r>
              <w:rPr>
                <w:rFonts w:ascii="Times New Roman" w:eastAsia="宋体" w:hAnsi="Times New Roman" w:hint="eastAsia"/>
                <w:sz w:val="24"/>
              </w:rPr>
              <w:t>eVTOL</w:t>
            </w:r>
            <w:r>
              <w:rPr>
                <w:rFonts w:ascii="Times New Roman" w:eastAsia="宋体" w:hAnsi="Times New Roman" w:hint="eastAsia"/>
                <w:sz w:val="24"/>
              </w:rPr>
              <w:t>三合一产品方面，公司已获得国外</w:t>
            </w:r>
            <w:r>
              <w:rPr>
                <w:rFonts w:ascii="Times New Roman" w:eastAsia="宋体" w:hAnsi="Times New Roman" w:hint="eastAsia"/>
                <w:sz w:val="24"/>
              </w:rPr>
              <w:t>eVTOL</w:t>
            </w:r>
            <w:r>
              <w:rPr>
                <w:rFonts w:ascii="Times New Roman" w:eastAsia="宋体" w:hAnsi="Times New Roman" w:hint="eastAsia"/>
                <w:sz w:val="24"/>
              </w:rPr>
              <w:t>公司的相关定点，将为其配套提供集成供应电池管理（</w:t>
            </w:r>
            <w:r>
              <w:rPr>
                <w:rFonts w:ascii="Times New Roman" w:eastAsia="宋体" w:hAnsi="Times New Roman" w:hint="eastAsia"/>
                <w:sz w:val="24"/>
              </w:rPr>
              <w:t>BMS</w:t>
            </w:r>
            <w:r>
              <w:rPr>
                <w:rFonts w:ascii="Times New Roman" w:eastAsia="宋体" w:hAnsi="Times New Roman" w:hint="eastAsia"/>
                <w:sz w:val="24"/>
              </w:rPr>
              <w:t>）、直流电压转换（</w:t>
            </w:r>
            <w:r>
              <w:rPr>
                <w:rFonts w:ascii="Times New Roman" w:eastAsia="宋体" w:hAnsi="Times New Roman" w:hint="eastAsia"/>
                <w:sz w:val="24"/>
              </w:rPr>
              <w:t>DC/DC</w:t>
            </w:r>
            <w:r>
              <w:rPr>
                <w:rFonts w:ascii="Times New Roman" w:eastAsia="宋体" w:hAnsi="Times New Roman" w:hint="eastAsia"/>
                <w:sz w:val="24"/>
              </w:rPr>
              <w:t>）和功率分配单元（</w:t>
            </w:r>
            <w:r>
              <w:rPr>
                <w:rFonts w:ascii="Times New Roman" w:eastAsia="宋体" w:hAnsi="Times New Roman" w:hint="eastAsia"/>
                <w:sz w:val="24"/>
              </w:rPr>
              <w:t>PDU</w:t>
            </w:r>
            <w:r>
              <w:rPr>
                <w:rFonts w:ascii="Times New Roman" w:eastAsia="宋体" w:hAnsi="Times New Roman" w:hint="eastAsia"/>
                <w:sz w:val="24"/>
              </w:rPr>
              <w:t>）的三合一产品，预计</w:t>
            </w:r>
            <w:r>
              <w:rPr>
                <w:rFonts w:ascii="Times New Roman" w:eastAsia="宋体" w:hAnsi="Times New Roman" w:hint="eastAsia"/>
                <w:sz w:val="24"/>
              </w:rPr>
              <w:t>2027</w:t>
            </w:r>
            <w:r>
              <w:rPr>
                <w:rFonts w:ascii="Times New Roman" w:eastAsia="宋体" w:hAnsi="Times New Roman" w:hint="eastAsia"/>
                <w:sz w:val="24"/>
              </w:rPr>
              <w:t>年一季度量产。谢谢！</w:t>
            </w:r>
          </w:p>
          <w:p w14:paraId="13C24E01" w14:textId="77777777" w:rsidR="00937D14" w:rsidRDefault="00937D14">
            <w:pPr>
              <w:spacing w:line="288" w:lineRule="auto"/>
              <w:ind w:firstLineChars="200" w:firstLine="480"/>
              <w:rPr>
                <w:rFonts w:ascii="Times New Roman" w:eastAsia="宋体" w:hAnsi="Times New Roman"/>
                <w:sz w:val="24"/>
              </w:rPr>
            </w:pPr>
          </w:p>
          <w:p w14:paraId="5F7CC609"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问题五、公司目前商誉约</w:t>
            </w:r>
            <w:r>
              <w:rPr>
                <w:rFonts w:ascii="Times New Roman" w:eastAsia="宋体" w:hAnsi="Times New Roman" w:hint="eastAsia"/>
                <w:b/>
                <w:bCs/>
                <w:sz w:val="24"/>
              </w:rPr>
              <w:t>68</w:t>
            </w:r>
            <w:r>
              <w:rPr>
                <w:rFonts w:ascii="Times New Roman" w:eastAsia="宋体" w:hAnsi="Times New Roman" w:hint="eastAsia"/>
                <w:b/>
                <w:bCs/>
                <w:sz w:val="24"/>
              </w:rPr>
              <w:t>亿元，主要来自汽车安全等相关资产。请问公司对商誉减值测试的最新结果如何？汽车安全事业部引入战略投资者，是否会影响未来商誉的会计处理？</w:t>
            </w:r>
          </w:p>
          <w:p w14:paraId="1ACB9FBD"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感谢您的问题！公司管理层每年定期会执行商誉减值测试，并由外审机构进行审核。截至目前未出现减值迹象。汽车安全事业部引入战略投资者，主要有助于优化控股子公司安徽均胜安全资本结构及公司整体债务结构，进一步提高公司的整体经营韧性与持续盈利能力，对已确认的商誉及相关减值测试不会产生重大影响。谢谢！</w:t>
            </w:r>
          </w:p>
          <w:p w14:paraId="5FF0A64B" w14:textId="77777777" w:rsidR="00937D14" w:rsidRDefault="00937D14">
            <w:pPr>
              <w:spacing w:line="288" w:lineRule="auto"/>
              <w:ind w:firstLineChars="200" w:firstLine="480"/>
              <w:rPr>
                <w:rFonts w:ascii="Times New Roman" w:eastAsia="宋体" w:hAnsi="Times New Roman"/>
                <w:sz w:val="24"/>
              </w:rPr>
            </w:pPr>
          </w:p>
          <w:p w14:paraId="0FFC5B26"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问题六、公司</w:t>
            </w:r>
            <w:r>
              <w:rPr>
                <w:rFonts w:ascii="Times New Roman" w:eastAsia="宋体" w:hAnsi="Times New Roman" w:hint="eastAsia"/>
                <w:b/>
                <w:bCs/>
                <w:sz w:val="24"/>
              </w:rPr>
              <w:t>H</w:t>
            </w:r>
            <w:r>
              <w:rPr>
                <w:rFonts w:ascii="Times New Roman" w:eastAsia="宋体" w:hAnsi="Times New Roman" w:hint="eastAsia"/>
                <w:b/>
                <w:bCs/>
                <w:sz w:val="24"/>
              </w:rPr>
              <w:t>股今年以来持续回购，</w:t>
            </w:r>
            <w:r>
              <w:rPr>
                <w:rFonts w:ascii="Times New Roman" w:eastAsia="宋体" w:hAnsi="Times New Roman" w:hint="eastAsia"/>
                <w:b/>
                <w:bCs/>
                <w:sz w:val="24"/>
              </w:rPr>
              <w:t>A</w:t>
            </w:r>
            <w:r>
              <w:rPr>
                <w:rFonts w:ascii="Times New Roman" w:eastAsia="宋体" w:hAnsi="Times New Roman" w:hint="eastAsia"/>
                <w:b/>
                <w:bCs/>
                <w:sz w:val="24"/>
              </w:rPr>
              <w:t>股是否有类似计划？未来会否提高分红比例？</w:t>
            </w:r>
          </w:p>
          <w:p w14:paraId="51E51B1C"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您好，感谢您的建议。公司如实施</w:t>
            </w:r>
            <w:r>
              <w:rPr>
                <w:rFonts w:ascii="Times New Roman" w:eastAsia="宋体" w:hAnsi="Times New Roman" w:hint="eastAsia"/>
                <w:sz w:val="24"/>
              </w:rPr>
              <w:t>A</w:t>
            </w:r>
            <w:r>
              <w:rPr>
                <w:rFonts w:ascii="Times New Roman" w:eastAsia="宋体" w:hAnsi="Times New Roman" w:hint="eastAsia"/>
                <w:sz w:val="24"/>
              </w:rPr>
              <w:t>股股份回购，将会按照</w:t>
            </w:r>
            <w:r>
              <w:rPr>
                <w:rFonts w:ascii="Times New Roman" w:eastAsia="宋体" w:hAnsi="Times New Roman" w:hint="eastAsia"/>
                <w:sz w:val="24"/>
              </w:rPr>
              <w:t>A</w:t>
            </w:r>
            <w:r>
              <w:rPr>
                <w:rFonts w:ascii="Times New Roman" w:eastAsia="宋体" w:hAnsi="Times New Roman" w:hint="eastAsia"/>
                <w:sz w:val="24"/>
              </w:rPr>
              <w:t>股上市公司相关法律法规及监管要求履行决策和信息披露义务，相关事项及进展将依法及时进行公告。公司重视股东回报，每年会结合公司经营情况、盈利水平、现金流状况及未来发展需要，持续完善并落实分红政策，进一步提升股东回报水</w:t>
            </w:r>
            <w:r>
              <w:rPr>
                <w:rFonts w:ascii="Times New Roman" w:eastAsia="宋体" w:hAnsi="Times New Roman" w:hint="eastAsia"/>
                <w:sz w:val="24"/>
              </w:rPr>
              <w:lastRenderedPageBreak/>
              <w:t>平。谢谢！</w:t>
            </w:r>
          </w:p>
          <w:p w14:paraId="097037C0" w14:textId="77777777" w:rsidR="00937D14" w:rsidRDefault="00937D14">
            <w:pPr>
              <w:spacing w:line="288" w:lineRule="auto"/>
              <w:ind w:firstLineChars="200" w:firstLine="480"/>
              <w:rPr>
                <w:rFonts w:ascii="Times New Roman" w:eastAsia="宋体" w:hAnsi="Times New Roman"/>
                <w:sz w:val="24"/>
              </w:rPr>
            </w:pPr>
          </w:p>
          <w:p w14:paraId="0DF4E9F7"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问题七、汽车安全事业部引入战略投资者的方案目前进展如何？引入后对公司资产负债率和经营现金流有什么影响？</w:t>
            </w:r>
          </w:p>
          <w:p w14:paraId="6BB8FAF9"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汽车安全事业部引入战略投资者的相关工作正在有序推进，增资款项主要用于汽车安全事业部偿还公司向其提供的股东借款，再由公司偿还自身存量银行贷款，有助于优化汽车安全事业部的资本结构、以及优化公司整体债务结构，有助于公司尽快实现总体资产负债率低于</w:t>
            </w:r>
            <w:r>
              <w:rPr>
                <w:rFonts w:ascii="Times New Roman" w:eastAsia="宋体" w:hAnsi="Times New Roman" w:hint="eastAsia"/>
                <w:sz w:val="24"/>
              </w:rPr>
              <w:t>60%</w:t>
            </w:r>
            <w:r>
              <w:rPr>
                <w:rFonts w:ascii="Times New Roman" w:eastAsia="宋体" w:hAnsi="Times New Roman" w:hint="eastAsia"/>
                <w:sz w:val="24"/>
              </w:rPr>
              <w:t>的目标，进一步提高公司的整体经营韧性与持续盈利能力。谢谢！</w:t>
            </w:r>
          </w:p>
          <w:p w14:paraId="57EF0B19" w14:textId="77777777" w:rsidR="00937D14" w:rsidRDefault="00937D14">
            <w:pPr>
              <w:spacing w:line="288" w:lineRule="auto"/>
              <w:ind w:firstLineChars="200" w:firstLine="480"/>
              <w:rPr>
                <w:rFonts w:ascii="Times New Roman" w:eastAsia="宋体" w:hAnsi="Times New Roman"/>
                <w:sz w:val="24"/>
              </w:rPr>
            </w:pPr>
          </w:p>
          <w:p w14:paraId="2929B346"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八、公司在新兴智能体、智算中心等前沿领域已有初步布局和探索，但从当前成果来看，尚未形成实质性的市场竞争力。请问管理层，后续公司将如何从技术、生态或商业模式等维度进行战略升级，以真正构建起差异化的竞争壁垒？是否有明确的落地节奏或关键里程碑？谢谢。</w:t>
            </w:r>
          </w:p>
          <w:p w14:paraId="4E0EF3EA" w14:textId="251C8356"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随着汽车产业底层技术能力不断向更多战略性新兴产业延伸，公司正积极推动自身在域控制器、能源管理、功率转换、系统集成及车规级质量管理等方面的核心能力向新兴智能体、智算中心等战略性新兴产业拓展，通过核心技术跨产业复用，培育新的业务增长动能。</w:t>
            </w:r>
          </w:p>
          <w:p w14:paraId="65353901" w14:textId="048BD416" w:rsidR="00937D14" w:rsidRDefault="00000000">
            <w:pPr>
              <w:spacing w:line="288" w:lineRule="auto"/>
              <w:ind w:firstLineChars="200" w:firstLine="480"/>
              <w:rPr>
                <w:rFonts w:ascii="Times New Roman" w:eastAsia="宋体" w:hAnsi="Times New Roman"/>
                <w:sz w:val="24"/>
              </w:rPr>
            </w:pPr>
            <w:r>
              <w:rPr>
                <w:rFonts w:ascii="Times New Roman" w:eastAsia="宋体" w:hAnsi="Times New Roman" w:hint="eastAsia"/>
                <w:sz w:val="24"/>
              </w:rPr>
              <w:t>针对新兴智能体等前沿领域，公司已围绕技术能力升级、产业生态建设和商业化落地三个维度持续推进，逐步构建差异化竞争优势。一方面持续迭代技术和产品，另一方面加强产业生态和客户协同，推进商业化落地。公司积极与国内外头部客户开展产品联合开发及合作，目前已切入国内外头部公司的供应链体系，并已向相关客户交付各类产品及部件。在智算中心等领域，公司重点发挥在车规级安全管控、高效功率转换、智能电池算法和系统集成等方面的技术积累，实现能源管理业务边界的进一步拓展。其中，在智算中心领域，针对</w:t>
            </w:r>
            <w:r>
              <w:rPr>
                <w:rFonts w:ascii="Times New Roman" w:eastAsia="宋体" w:hAnsi="Times New Roman" w:hint="eastAsia"/>
                <w:sz w:val="24"/>
              </w:rPr>
              <w:t>AIDC</w:t>
            </w:r>
            <w:r>
              <w:rPr>
                <w:rFonts w:ascii="Times New Roman" w:eastAsia="宋体" w:hAnsi="Times New Roman" w:hint="eastAsia"/>
                <w:sz w:val="24"/>
              </w:rPr>
              <w:t>对高可靠供配电、能源管理、热管理及系统集成提出的更高要求，公司正在加快研发交流</w:t>
            </w:r>
            <w:r>
              <w:rPr>
                <w:rFonts w:ascii="Times New Roman" w:eastAsia="宋体" w:hAnsi="Times New Roman" w:hint="eastAsia"/>
                <w:sz w:val="24"/>
              </w:rPr>
              <w:t>/</w:t>
            </w:r>
            <w:r>
              <w:rPr>
                <w:rFonts w:ascii="Times New Roman" w:eastAsia="宋体" w:hAnsi="Times New Roman" w:hint="eastAsia"/>
                <w:sz w:val="24"/>
              </w:rPr>
              <w:t>直流电源转换单元、高功率直流</w:t>
            </w:r>
            <w:r>
              <w:rPr>
                <w:rFonts w:ascii="Times New Roman" w:eastAsia="宋体" w:hAnsi="Times New Roman" w:hint="eastAsia"/>
                <w:sz w:val="24"/>
              </w:rPr>
              <w:t>/</w:t>
            </w:r>
            <w:r>
              <w:rPr>
                <w:rFonts w:ascii="Times New Roman" w:eastAsia="宋体" w:hAnsi="Times New Roman" w:hint="eastAsia"/>
                <w:sz w:val="24"/>
              </w:rPr>
              <w:t>直流电源转换单元、全浸没式液冷电源机柜、冷液分配单元等产品及集成解决方案，预计于</w:t>
            </w:r>
            <w:r>
              <w:rPr>
                <w:rFonts w:ascii="Times New Roman" w:eastAsia="宋体" w:hAnsi="Times New Roman" w:hint="eastAsia"/>
                <w:sz w:val="24"/>
              </w:rPr>
              <w:t>2026</w:t>
            </w:r>
            <w:r>
              <w:rPr>
                <w:rFonts w:ascii="Times New Roman" w:eastAsia="宋体" w:hAnsi="Times New Roman" w:hint="eastAsia"/>
                <w:sz w:val="24"/>
              </w:rPr>
              <w:t>年</w:t>
            </w:r>
            <w:r>
              <w:rPr>
                <w:rFonts w:ascii="Times New Roman" w:eastAsia="宋体" w:hAnsi="Times New Roman" w:hint="eastAsia"/>
                <w:sz w:val="24"/>
              </w:rPr>
              <w:t>9</w:t>
            </w:r>
            <w:r>
              <w:rPr>
                <w:rFonts w:ascii="Times New Roman" w:eastAsia="宋体" w:hAnsi="Times New Roman" w:hint="eastAsia"/>
                <w:sz w:val="24"/>
              </w:rPr>
              <w:t>月推出样品并逐步推向市场。公司的优势在于能够充分发挥车规级的技术积累，实现有限空间内的高电压、大电流、高功率、高效率、高可靠性和高安全性的综合平衡，并将汽车领域积累的工程开发和质量管理体系延伸至</w:t>
            </w:r>
            <w:r>
              <w:rPr>
                <w:rFonts w:ascii="Times New Roman" w:eastAsia="宋体" w:hAnsi="Times New Roman" w:hint="eastAsia"/>
                <w:sz w:val="24"/>
              </w:rPr>
              <w:t>AIDC</w:t>
            </w:r>
            <w:r>
              <w:rPr>
                <w:rFonts w:ascii="Times New Roman" w:eastAsia="宋体" w:hAnsi="Times New Roman" w:hint="eastAsia"/>
                <w:sz w:val="24"/>
              </w:rPr>
              <w:t>领域，提升产品设</w:t>
            </w:r>
            <w:r>
              <w:rPr>
                <w:rFonts w:ascii="Times New Roman" w:eastAsia="宋体" w:hAnsi="Times New Roman" w:hint="eastAsia"/>
                <w:sz w:val="24"/>
              </w:rPr>
              <w:lastRenderedPageBreak/>
              <w:t>计质量及全生命周期可靠性。谢谢！</w:t>
            </w:r>
          </w:p>
          <w:p w14:paraId="060919B1" w14:textId="77777777" w:rsidR="00937D14" w:rsidRDefault="00937D14">
            <w:pPr>
              <w:spacing w:line="288" w:lineRule="auto"/>
              <w:ind w:firstLineChars="200" w:firstLine="480"/>
              <w:rPr>
                <w:rFonts w:ascii="Times New Roman" w:eastAsia="宋体" w:hAnsi="Times New Roman"/>
                <w:sz w:val="24"/>
              </w:rPr>
            </w:pPr>
          </w:p>
          <w:p w14:paraId="351643AD"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问题九、公司参与香山股份定增目前浮盈较多，是否会在下半年确认投资收益</w:t>
            </w:r>
            <w:r>
              <w:rPr>
                <w:rFonts w:ascii="Times New Roman" w:eastAsia="宋体" w:hAnsi="Times New Roman" w:hint="eastAsia"/>
                <w:b/>
                <w:bCs/>
                <w:sz w:val="24"/>
              </w:rPr>
              <w:t>?</w:t>
            </w:r>
            <w:r>
              <w:rPr>
                <w:rFonts w:ascii="Times New Roman" w:eastAsia="宋体" w:hAnsi="Times New Roman" w:hint="eastAsia"/>
                <w:b/>
                <w:bCs/>
                <w:sz w:val="24"/>
              </w:rPr>
              <w:t>香山股份收购武珞智慧切入算力液冷，和公司</w:t>
            </w:r>
            <w:r>
              <w:rPr>
                <w:rFonts w:ascii="Times New Roman" w:eastAsia="宋体" w:hAnsi="Times New Roman" w:hint="eastAsia"/>
                <w:b/>
                <w:bCs/>
                <w:sz w:val="24"/>
              </w:rPr>
              <w:t>AIDC</w:t>
            </w:r>
            <w:r>
              <w:rPr>
                <w:rFonts w:ascii="Times New Roman" w:eastAsia="宋体" w:hAnsi="Times New Roman" w:hint="eastAsia"/>
                <w:b/>
                <w:bCs/>
                <w:sz w:val="24"/>
              </w:rPr>
              <w:t>业务如何协同？</w:t>
            </w:r>
          </w:p>
          <w:p w14:paraId="43191C6F"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您好，感谢您的关注！香山股份及其子公司已于</w:t>
            </w:r>
            <w:r>
              <w:rPr>
                <w:rFonts w:ascii="Times New Roman" w:eastAsia="宋体" w:hAnsi="Times New Roman" w:hint="eastAsia"/>
                <w:sz w:val="24"/>
              </w:rPr>
              <w:t>2024</w:t>
            </w:r>
            <w:r>
              <w:rPr>
                <w:rFonts w:ascii="Times New Roman" w:eastAsia="宋体" w:hAnsi="Times New Roman" w:hint="eastAsia"/>
                <w:sz w:val="24"/>
              </w:rPr>
              <w:t>年末纳入公司合并财务报表范围，根据相关会计准则，在合并财务报表层面，香山股份的资产、负债及经营成果纳入公司合并报表；公司在母公司个体财务报表中对香山股份的长期股权投资采用成本法进行后续计量。基于上述会计处理，香山股份二级市场价格波动与公司本期相关投资损益的确认不存在直接关系。谢谢！</w:t>
            </w:r>
          </w:p>
          <w:p w14:paraId="0579FEC6" w14:textId="77777777" w:rsidR="00937D14" w:rsidRDefault="00937D14">
            <w:pPr>
              <w:spacing w:line="288" w:lineRule="auto"/>
              <w:ind w:firstLineChars="200" w:firstLine="480"/>
              <w:rPr>
                <w:rFonts w:ascii="Times New Roman" w:eastAsia="宋体" w:hAnsi="Times New Roman"/>
                <w:sz w:val="24"/>
              </w:rPr>
            </w:pPr>
          </w:p>
          <w:p w14:paraId="332C0785"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问题十、公司</w:t>
            </w:r>
            <w:r>
              <w:rPr>
                <w:rFonts w:ascii="Times New Roman" w:eastAsia="宋体" w:hAnsi="Times New Roman" w:hint="eastAsia"/>
                <w:b/>
                <w:bCs/>
                <w:sz w:val="24"/>
              </w:rPr>
              <w:t>AIDC</w:t>
            </w:r>
            <w:r>
              <w:rPr>
                <w:rFonts w:ascii="Times New Roman" w:eastAsia="宋体" w:hAnsi="Times New Roman" w:hint="eastAsia"/>
                <w:b/>
                <w:bCs/>
                <w:sz w:val="24"/>
              </w:rPr>
              <w:t>服务器电源、液冷机柜等产品</w:t>
            </w:r>
            <w:r>
              <w:rPr>
                <w:rFonts w:ascii="Times New Roman" w:eastAsia="宋体" w:hAnsi="Times New Roman" w:hint="eastAsia"/>
                <w:b/>
                <w:bCs/>
                <w:sz w:val="24"/>
              </w:rPr>
              <w:t>9</w:t>
            </w:r>
            <w:r>
              <w:rPr>
                <w:rFonts w:ascii="Times New Roman" w:eastAsia="宋体" w:hAnsi="Times New Roman" w:hint="eastAsia"/>
                <w:b/>
                <w:bCs/>
                <w:sz w:val="24"/>
              </w:rPr>
              <w:t>月推样，请问目前是否已有客户送样？有没有收到客户验证反馈或初步订单意向？</w:t>
            </w:r>
          </w:p>
          <w:p w14:paraId="652C5C5C"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您好，感谢您的关注！公司将于</w:t>
            </w:r>
            <w:r>
              <w:rPr>
                <w:rFonts w:ascii="Times New Roman" w:eastAsia="宋体" w:hAnsi="Times New Roman" w:hint="eastAsia"/>
                <w:sz w:val="24"/>
              </w:rPr>
              <w:t>2026</w:t>
            </w:r>
            <w:r>
              <w:rPr>
                <w:rFonts w:ascii="Times New Roman" w:eastAsia="宋体" w:hAnsi="Times New Roman" w:hint="eastAsia"/>
                <w:sz w:val="24"/>
              </w:rPr>
              <w:t>年</w:t>
            </w:r>
            <w:r>
              <w:rPr>
                <w:rFonts w:ascii="Times New Roman" w:eastAsia="宋体" w:hAnsi="Times New Roman" w:hint="eastAsia"/>
                <w:sz w:val="24"/>
              </w:rPr>
              <w:t>9</w:t>
            </w:r>
            <w:r>
              <w:rPr>
                <w:rFonts w:ascii="Times New Roman" w:eastAsia="宋体" w:hAnsi="Times New Roman" w:hint="eastAsia"/>
                <w:sz w:val="24"/>
              </w:rPr>
              <w:t>月推出相关产品，并将根据实际情况，推进产品导入和商业化落地。谢谢！</w:t>
            </w:r>
          </w:p>
          <w:p w14:paraId="66146F52" w14:textId="77777777" w:rsidR="00937D14" w:rsidRDefault="00000000">
            <w:pPr>
              <w:spacing w:line="288" w:lineRule="auto"/>
              <w:ind w:firstLineChars="200" w:firstLine="482"/>
              <w:rPr>
                <w:rFonts w:ascii="Times New Roman" w:eastAsia="宋体" w:hAnsi="Times New Roman"/>
                <w:b/>
                <w:bCs/>
                <w:sz w:val="24"/>
              </w:rPr>
            </w:pPr>
            <w:r>
              <w:rPr>
                <w:rFonts w:ascii="Times New Roman" w:eastAsia="宋体" w:hAnsi="Times New Roman" w:hint="eastAsia"/>
                <w:b/>
                <w:bCs/>
                <w:sz w:val="24"/>
              </w:rPr>
              <w:t>问题十一、上半年毛利率约</w:t>
            </w:r>
            <w:r>
              <w:rPr>
                <w:rFonts w:ascii="Times New Roman" w:eastAsia="宋体" w:hAnsi="Times New Roman" w:hint="eastAsia"/>
                <w:b/>
                <w:bCs/>
                <w:sz w:val="24"/>
              </w:rPr>
              <w:t>17.7%</w:t>
            </w:r>
            <w:r>
              <w:rPr>
                <w:rFonts w:ascii="Times New Roman" w:eastAsia="宋体" w:hAnsi="Times New Roman" w:hint="eastAsia"/>
                <w:b/>
                <w:bCs/>
                <w:sz w:val="24"/>
              </w:rPr>
              <w:t>，下半年随着智驾、机器人等业务放量，公司整体毛利率是否还有提升空间？全年净利润能否维持增长？</w:t>
            </w:r>
          </w:p>
          <w:p w14:paraId="666B6678" w14:textId="77777777" w:rsidR="00937D14" w:rsidRDefault="00000000">
            <w:pPr>
              <w:spacing w:line="288" w:lineRule="auto"/>
              <w:ind w:firstLineChars="200" w:firstLine="482"/>
              <w:rPr>
                <w:rFonts w:ascii="Times New Roman" w:eastAsia="宋体" w:hAnsi="Times New Roman"/>
                <w:sz w:val="24"/>
              </w:rPr>
            </w:pPr>
            <w:r>
              <w:rPr>
                <w:rFonts w:ascii="Times New Roman" w:eastAsia="宋体" w:hAnsi="Times New Roman" w:hint="eastAsia"/>
                <w:b/>
                <w:bCs/>
                <w:sz w:val="24"/>
              </w:rPr>
              <w:t>回复：</w:t>
            </w:r>
            <w:r>
              <w:rPr>
                <w:rFonts w:ascii="Times New Roman" w:eastAsia="宋体" w:hAnsi="Times New Roman" w:hint="eastAsia"/>
                <w:sz w:val="24"/>
              </w:rPr>
              <w:t>您好，感谢您的关注。</w:t>
            </w:r>
            <w:r>
              <w:rPr>
                <w:rFonts w:ascii="Times New Roman" w:eastAsia="宋体" w:hAnsi="Times New Roman" w:hint="eastAsia"/>
                <w:sz w:val="24"/>
              </w:rPr>
              <w:t>2026</w:t>
            </w:r>
            <w:r>
              <w:rPr>
                <w:rFonts w:ascii="Times New Roman" w:eastAsia="宋体" w:hAnsi="Times New Roman" w:hint="eastAsia"/>
                <w:sz w:val="24"/>
              </w:rPr>
              <w:t>年上半年，面对部分原材料特别是车规级芯片及电子元器件价格上涨，公司通过提前锁价锁量等采购策略优化及必要的现货保供等措施，有效保障生产稳定运行，并通过客户价格补偿、内部降本等方式积应对原材料上涨影响。另一方面，公司持续围绕成本优化、制造效率提升等重点领域推进运营效率改善，有效对冲收入下降及部分原材料涨价带来的影响，推动公司实现整体毛利率约</w:t>
            </w:r>
            <w:r>
              <w:rPr>
                <w:rFonts w:ascii="Times New Roman" w:eastAsia="宋体" w:hAnsi="Times New Roman" w:hint="eastAsia"/>
                <w:sz w:val="24"/>
              </w:rPr>
              <w:t>17.7%</w:t>
            </w:r>
            <w:r>
              <w:rPr>
                <w:rFonts w:ascii="Times New Roman" w:eastAsia="宋体" w:hAnsi="Times New Roman" w:hint="eastAsia"/>
                <w:sz w:val="24"/>
              </w:rPr>
              <w:t>，在收入承压背景下，毛利率整体保持相对稳定，展现较强盈利韧性。尤其是海外地区，得益于完善的全球化布局以及前期重点推进的各项降本增效措施逐步见效，毛利率持续提升至</w:t>
            </w:r>
            <w:r>
              <w:rPr>
                <w:rFonts w:ascii="Times New Roman" w:eastAsia="宋体" w:hAnsi="Times New Roman" w:hint="eastAsia"/>
                <w:sz w:val="24"/>
              </w:rPr>
              <w:t>18.1%</w:t>
            </w:r>
            <w:r>
              <w:rPr>
                <w:rFonts w:ascii="Times New Roman" w:eastAsia="宋体" w:hAnsi="Times New Roman" w:hint="eastAsia"/>
                <w:sz w:val="24"/>
              </w:rPr>
              <w:t>，经营业绩持续改善提升。展望下半年，伴随着欧洲等海外汽车市场的复苏、中国车企的加速出海、公司海外经营成本的有效控制和运营效率的稳步提升以及夯实的客户基础，海外地区营业收入和盈利能力有望进一步提升，助力公司提升长期盈利能力。谢谢！</w:t>
            </w:r>
          </w:p>
        </w:tc>
      </w:tr>
    </w:tbl>
    <w:p w14:paraId="5D4655DD" w14:textId="77777777" w:rsidR="00937D14" w:rsidRDefault="00937D14" w:rsidP="00EA18CE">
      <w:pPr>
        <w:spacing w:line="360" w:lineRule="auto"/>
        <w:rPr>
          <w:rFonts w:ascii="Times New Roman" w:eastAsia="宋体" w:hAnsi="Times New Roman"/>
          <w:sz w:val="24"/>
          <w:szCs w:val="28"/>
        </w:rPr>
      </w:pPr>
    </w:p>
    <w:sectPr w:rsidR="00937D1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61342" w14:textId="77777777" w:rsidR="00FE11C8" w:rsidRDefault="00FE11C8">
      <w:pPr>
        <w:rPr>
          <w:rFonts w:hint="eastAsia"/>
        </w:rPr>
      </w:pPr>
      <w:r>
        <w:separator/>
      </w:r>
    </w:p>
  </w:endnote>
  <w:endnote w:type="continuationSeparator" w:id="0">
    <w:p w14:paraId="3355C2EC" w14:textId="77777777" w:rsidR="00FE11C8" w:rsidRDefault="00FE11C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033406"/>
      <w:docPartObj>
        <w:docPartGallery w:val="AutoText"/>
      </w:docPartObj>
    </w:sdtPr>
    <w:sdtEndPr>
      <w:rPr>
        <w:rFonts w:ascii="Times New Roman" w:hAnsi="Times New Roman" w:cs="Times New Roman"/>
      </w:rPr>
    </w:sdtEndPr>
    <w:sdtContent>
      <w:sdt>
        <w:sdtPr>
          <w:id w:val="1728636285"/>
          <w:docPartObj>
            <w:docPartGallery w:val="AutoText"/>
          </w:docPartObj>
        </w:sdtPr>
        <w:sdtEndPr>
          <w:rPr>
            <w:rFonts w:ascii="Times New Roman" w:hAnsi="Times New Roman" w:cs="Times New Roman"/>
          </w:rPr>
        </w:sdtEndPr>
        <w:sdtContent>
          <w:p w14:paraId="2178BFCB" w14:textId="77777777" w:rsidR="00937D14" w:rsidRDefault="00000000">
            <w:pPr>
              <w:pStyle w:val="a3"/>
              <w:jc w:val="center"/>
              <w:rPr>
                <w:rFonts w:ascii="Times New Roman" w:hAnsi="Times New Roman" w:cs="Times New Roman"/>
              </w:rPr>
            </w:pPr>
            <w:r>
              <w:rPr>
                <w:lang w:val="zh-CN"/>
              </w:rPr>
              <w:t xml:space="preserve"> </w:t>
            </w:r>
            <w:r>
              <w:rPr>
                <w:rFonts w:ascii="Times New Roman" w:hAnsi="Times New Roman" w:cs="Times New Roman"/>
                <w:b/>
                <w:bCs/>
                <w:sz w:val="24"/>
                <w:szCs w:val="24"/>
              </w:rPr>
              <w:fldChar w:fldCharType="begin"/>
            </w:r>
            <w:r>
              <w:rPr>
                <w:rFonts w:ascii="Times New Roman" w:hAnsi="Times New Roman" w:cs="Times New Roman"/>
                <w:b/>
                <w:bCs/>
              </w:rPr>
              <w:instrText>PAGE</w:instrText>
            </w:r>
            <w:r>
              <w:rPr>
                <w:rFonts w:ascii="Times New Roman" w:hAnsi="Times New Roman" w:cs="Times New Roman"/>
                <w:b/>
                <w:bCs/>
                <w:sz w:val="24"/>
                <w:szCs w:val="24"/>
              </w:rPr>
              <w:fldChar w:fldCharType="separate"/>
            </w:r>
            <w:r>
              <w:rPr>
                <w:rFonts w:ascii="Times New Roman" w:hAnsi="Times New Roman" w:cs="Times New Roman"/>
                <w:b/>
                <w:bCs/>
                <w:lang w:val="zh-CN"/>
              </w:rPr>
              <w:t>2</w:t>
            </w:r>
            <w:r>
              <w:rPr>
                <w:rFonts w:ascii="Times New Roman" w:hAnsi="Times New Roman" w:cs="Times New Roman"/>
                <w:b/>
                <w:bCs/>
                <w:sz w:val="24"/>
                <w:szCs w:val="24"/>
              </w:rPr>
              <w:fldChar w:fldCharType="end"/>
            </w:r>
            <w:r>
              <w:rPr>
                <w:rFonts w:ascii="Times New Roman" w:hAnsi="Times New Roman" w:cs="Times New Roman"/>
                <w:lang w:val="zh-CN"/>
              </w:rPr>
              <w:t xml:space="preserve"> / </w:t>
            </w:r>
            <w:r>
              <w:rPr>
                <w:rFonts w:ascii="Times New Roman" w:hAnsi="Times New Roman" w:cs="Times New Roman"/>
                <w:b/>
                <w:bCs/>
                <w:sz w:val="24"/>
                <w:szCs w:val="24"/>
              </w:rPr>
              <w:fldChar w:fldCharType="begin"/>
            </w:r>
            <w:r>
              <w:rPr>
                <w:rFonts w:ascii="Times New Roman" w:hAnsi="Times New Roman" w:cs="Times New Roman"/>
                <w:b/>
                <w:bCs/>
              </w:rPr>
              <w:instrText>NUMPAGES</w:instrText>
            </w:r>
            <w:r>
              <w:rPr>
                <w:rFonts w:ascii="Times New Roman" w:hAnsi="Times New Roman" w:cs="Times New Roman"/>
                <w:b/>
                <w:bCs/>
                <w:sz w:val="24"/>
                <w:szCs w:val="24"/>
              </w:rPr>
              <w:fldChar w:fldCharType="separate"/>
            </w:r>
            <w:r>
              <w:rPr>
                <w:rFonts w:ascii="Times New Roman" w:hAnsi="Times New Roman" w:cs="Times New Roman"/>
                <w:b/>
                <w:bCs/>
                <w:lang w:val="zh-CN"/>
              </w:rPr>
              <w:t>2</w:t>
            </w:r>
            <w:r>
              <w:rPr>
                <w:rFonts w:ascii="Times New Roman" w:hAnsi="Times New Roman" w:cs="Times New Roman"/>
                <w:b/>
                <w:bCs/>
                <w:sz w:val="24"/>
                <w:szCs w:val="24"/>
              </w:rPr>
              <w:fldChar w:fldCharType="end"/>
            </w:r>
          </w:p>
        </w:sdtContent>
      </w:sdt>
    </w:sdtContent>
  </w:sdt>
  <w:p w14:paraId="43E9A6C2" w14:textId="77777777" w:rsidR="00937D14" w:rsidRDefault="00937D14">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8E595" w14:textId="77777777" w:rsidR="00FE11C8" w:rsidRDefault="00FE11C8">
      <w:pPr>
        <w:rPr>
          <w:rFonts w:hint="eastAsia"/>
        </w:rPr>
      </w:pPr>
      <w:r>
        <w:separator/>
      </w:r>
    </w:p>
  </w:footnote>
  <w:footnote w:type="continuationSeparator" w:id="0">
    <w:p w14:paraId="150F6530" w14:textId="77777777" w:rsidR="00FE11C8" w:rsidRDefault="00FE11C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393E8C"/>
    <w:rsid w:val="000005BD"/>
    <w:rsid w:val="00000E6E"/>
    <w:rsid w:val="000011AF"/>
    <w:rsid w:val="000017E2"/>
    <w:rsid w:val="000020A5"/>
    <w:rsid w:val="000023C9"/>
    <w:rsid w:val="00004064"/>
    <w:rsid w:val="000041BB"/>
    <w:rsid w:val="000043B1"/>
    <w:rsid w:val="0000464B"/>
    <w:rsid w:val="000047A6"/>
    <w:rsid w:val="0000503F"/>
    <w:rsid w:val="000051CC"/>
    <w:rsid w:val="000054C8"/>
    <w:rsid w:val="00005BB2"/>
    <w:rsid w:val="00006DBE"/>
    <w:rsid w:val="000070CC"/>
    <w:rsid w:val="000071B2"/>
    <w:rsid w:val="0000792D"/>
    <w:rsid w:val="0001095A"/>
    <w:rsid w:val="00010B96"/>
    <w:rsid w:val="000113D7"/>
    <w:rsid w:val="00011674"/>
    <w:rsid w:val="00011792"/>
    <w:rsid w:val="000130D4"/>
    <w:rsid w:val="00013B47"/>
    <w:rsid w:val="00013C13"/>
    <w:rsid w:val="00013E30"/>
    <w:rsid w:val="00014465"/>
    <w:rsid w:val="00014717"/>
    <w:rsid w:val="000159A8"/>
    <w:rsid w:val="00015D05"/>
    <w:rsid w:val="00015D92"/>
    <w:rsid w:val="00015F69"/>
    <w:rsid w:val="00016ED2"/>
    <w:rsid w:val="0001758C"/>
    <w:rsid w:val="000177E0"/>
    <w:rsid w:val="000177ED"/>
    <w:rsid w:val="00020320"/>
    <w:rsid w:val="00020F56"/>
    <w:rsid w:val="000212FA"/>
    <w:rsid w:val="0002214F"/>
    <w:rsid w:val="00022C46"/>
    <w:rsid w:val="00024C53"/>
    <w:rsid w:val="00025035"/>
    <w:rsid w:val="000256BC"/>
    <w:rsid w:val="00026540"/>
    <w:rsid w:val="00026CB4"/>
    <w:rsid w:val="0003037C"/>
    <w:rsid w:val="00030BD1"/>
    <w:rsid w:val="00030DFC"/>
    <w:rsid w:val="0003165C"/>
    <w:rsid w:val="0003168F"/>
    <w:rsid w:val="000320CE"/>
    <w:rsid w:val="00032B80"/>
    <w:rsid w:val="00032D29"/>
    <w:rsid w:val="00032EEA"/>
    <w:rsid w:val="0003361A"/>
    <w:rsid w:val="000350B2"/>
    <w:rsid w:val="000353C8"/>
    <w:rsid w:val="00035537"/>
    <w:rsid w:val="00035E00"/>
    <w:rsid w:val="000360B7"/>
    <w:rsid w:val="000365F6"/>
    <w:rsid w:val="00037361"/>
    <w:rsid w:val="00037775"/>
    <w:rsid w:val="00041318"/>
    <w:rsid w:val="00041C74"/>
    <w:rsid w:val="00041F2F"/>
    <w:rsid w:val="000422B1"/>
    <w:rsid w:val="00042832"/>
    <w:rsid w:val="00042CF1"/>
    <w:rsid w:val="000445D2"/>
    <w:rsid w:val="00045531"/>
    <w:rsid w:val="000464C1"/>
    <w:rsid w:val="000470A7"/>
    <w:rsid w:val="000472B6"/>
    <w:rsid w:val="00047EE8"/>
    <w:rsid w:val="00050FD2"/>
    <w:rsid w:val="00051784"/>
    <w:rsid w:val="000517FD"/>
    <w:rsid w:val="00051F3D"/>
    <w:rsid w:val="000527BA"/>
    <w:rsid w:val="000532E7"/>
    <w:rsid w:val="0005376F"/>
    <w:rsid w:val="00053AC1"/>
    <w:rsid w:val="0005455F"/>
    <w:rsid w:val="0005512C"/>
    <w:rsid w:val="00055B85"/>
    <w:rsid w:val="0005627A"/>
    <w:rsid w:val="00056DD8"/>
    <w:rsid w:val="00057045"/>
    <w:rsid w:val="000579E3"/>
    <w:rsid w:val="0006048D"/>
    <w:rsid w:val="000609E5"/>
    <w:rsid w:val="00060B17"/>
    <w:rsid w:val="00061301"/>
    <w:rsid w:val="00062141"/>
    <w:rsid w:val="0006358C"/>
    <w:rsid w:val="000642DE"/>
    <w:rsid w:val="00064328"/>
    <w:rsid w:val="000661D9"/>
    <w:rsid w:val="000665FB"/>
    <w:rsid w:val="000672B5"/>
    <w:rsid w:val="000674DB"/>
    <w:rsid w:val="00067B1D"/>
    <w:rsid w:val="00067BE2"/>
    <w:rsid w:val="00070B0B"/>
    <w:rsid w:val="00070BD7"/>
    <w:rsid w:val="00071307"/>
    <w:rsid w:val="000715A7"/>
    <w:rsid w:val="0007183D"/>
    <w:rsid w:val="00071BED"/>
    <w:rsid w:val="00071C28"/>
    <w:rsid w:val="00072966"/>
    <w:rsid w:val="00072C1E"/>
    <w:rsid w:val="000737BD"/>
    <w:rsid w:val="00073E44"/>
    <w:rsid w:val="00074603"/>
    <w:rsid w:val="00074C92"/>
    <w:rsid w:val="00075093"/>
    <w:rsid w:val="000752A8"/>
    <w:rsid w:val="0007603E"/>
    <w:rsid w:val="000760C6"/>
    <w:rsid w:val="00076621"/>
    <w:rsid w:val="000767D5"/>
    <w:rsid w:val="00076F2D"/>
    <w:rsid w:val="00080609"/>
    <w:rsid w:val="00080D44"/>
    <w:rsid w:val="00080E15"/>
    <w:rsid w:val="00080FDA"/>
    <w:rsid w:val="00082F1D"/>
    <w:rsid w:val="000831D0"/>
    <w:rsid w:val="00083948"/>
    <w:rsid w:val="000841DD"/>
    <w:rsid w:val="00084213"/>
    <w:rsid w:val="00084A86"/>
    <w:rsid w:val="00085CA1"/>
    <w:rsid w:val="00085D76"/>
    <w:rsid w:val="00085F68"/>
    <w:rsid w:val="00086A02"/>
    <w:rsid w:val="00086A48"/>
    <w:rsid w:val="000873BD"/>
    <w:rsid w:val="000878F9"/>
    <w:rsid w:val="000908B9"/>
    <w:rsid w:val="00090AD3"/>
    <w:rsid w:val="0009180D"/>
    <w:rsid w:val="00091A3A"/>
    <w:rsid w:val="00091ECD"/>
    <w:rsid w:val="00092018"/>
    <w:rsid w:val="000922B5"/>
    <w:rsid w:val="0009259F"/>
    <w:rsid w:val="000926C5"/>
    <w:rsid w:val="000930CB"/>
    <w:rsid w:val="000948DA"/>
    <w:rsid w:val="00095118"/>
    <w:rsid w:val="00095742"/>
    <w:rsid w:val="00096072"/>
    <w:rsid w:val="00096540"/>
    <w:rsid w:val="00096CDC"/>
    <w:rsid w:val="000974B5"/>
    <w:rsid w:val="000979E5"/>
    <w:rsid w:val="00097D4D"/>
    <w:rsid w:val="00097DF8"/>
    <w:rsid w:val="000A0A44"/>
    <w:rsid w:val="000A0FD0"/>
    <w:rsid w:val="000A13D4"/>
    <w:rsid w:val="000A161B"/>
    <w:rsid w:val="000A19A8"/>
    <w:rsid w:val="000A1C44"/>
    <w:rsid w:val="000A1E6C"/>
    <w:rsid w:val="000A1E7B"/>
    <w:rsid w:val="000A246A"/>
    <w:rsid w:val="000A2B0F"/>
    <w:rsid w:val="000A4DBF"/>
    <w:rsid w:val="000A5873"/>
    <w:rsid w:val="000A63AB"/>
    <w:rsid w:val="000A759C"/>
    <w:rsid w:val="000A7AA6"/>
    <w:rsid w:val="000A7AF2"/>
    <w:rsid w:val="000B03E8"/>
    <w:rsid w:val="000B0BA9"/>
    <w:rsid w:val="000B0CC9"/>
    <w:rsid w:val="000B0D3C"/>
    <w:rsid w:val="000B19BF"/>
    <w:rsid w:val="000B1F72"/>
    <w:rsid w:val="000B2DDA"/>
    <w:rsid w:val="000B31AF"/>
    <w:rsid w:val="000B3E57"/>
    <w:rsid w:val="000B3EF9"/>
    <w:rsid w:val="000B43E3"/>
    <w:rsid w:val="000B44B9"/>
    <w:rsid w:val="000B469C"/>
    <w:rsid w:val="000B4767"/>
    <w:rsid w:val="000B47FF"/>
    <w:rsid w:val="000B4B0A"/>
    <w:rsid w:val="000B5332"/>
    <w:rsid w:val="000B5638"/>
    <w:rsid w:val="000B659D"/>
    <w:rsid w:val="000B660F"/>
    <w:rsid w:val="000B6EF4"/>
    <w:rsid w:val="000B7296"/>
    <w:rsid w:val="000C0352"/>
    <w:rsid w:val="000C0788"/>
    <w:rsid w:val="000C1185"/>
    <w:rsid w:val="000C2A92"/>
    <w:rsid w:val="000C3280"/>
    <w:rsid w:val="000C38C7"/>
    <w:rsid w:val="000C390B"/>
    <w:rsid w:val="000C42D6"/>
    <w:rsid w:val="000C4681"/>
    <w:rsid w:val="000C53F5"/>
    <w:rsid w:val="000C5B52"/>
    <w:rsid w:val="000C5C17"/>
    <w:rsid w:val="000C64AA"/>
    <w:rsid w:val="000C67C9"/>
    <w:rsid w:val="000D12CA"/>
    <w:rsid w:val="000D1B77"/>
    <w:rsid w:val="000D2447"/>
    <w:rsid w:val="000D2C99"/>
    <w:rsid w:val="000D2F05"/>
    <w:rsid w:val="000D357B"/>
    <w:rsid w:val="000D36D6"/>
    <w:rsid w:val="000D571C"/>
    <w:rsid w:val="000D6839"/>
    <w:rsid w:val="000D751A"/>
    <w:rsid w:val="000E02E0"/>
    <w:rsid w:val="000E0AA3"/>
    <w:rsid w:val="000E0FCC"/>
    <w:rsid w:val="000E1612"/>
    <w:rsid w:val="000E203A"/>
    <w:rsid w:val="000E207D"/>
    <w:rsid w:val="000E2329"/>
    <w:rsid w:val="000E3715"/>
    <w:rsid w:val="000E3A6E"/>
    <w:rsid w:val="000E45A1"/>
    <w:rsid w:val="000E47B1"/>
    <w:rsid w:val="000E4B27"/>
    <w:rsid w:val="000E4CD1"/>
    <w:rsid w:val="000E5829"/>
    <w:rsid w:val="000E5C3B"/>
    <w:rsid w:val="000E5E23"/>
    <w:rsid w:val="000E64D6"/>
    <w:rsid w:val="000E7E17"/>
    <w:rsid w:val="000E7EAD"/>
    <w:rsid w:val="000F01EC"/>
    <w:rsid w:val="000F01F7"/>
    <w:rsid w:val="000F02EE"/>
    <w:rsid w:val="000F08E2"/>
    <w:rsid w:val="000F0E67"/>
    <w:rsid w:val="000F19D5"/>
    <w:rsid w:val="000F1CE3"/>
    <w:rsid w:val="000F1F77"/>
    <w:rsid w:val="000F2D9D"/>
    <w:rsid w:val="000F3234"/>
    <w:rsid w:val="000F34A5"/>
    <w:rsid w:val="000F352B"/>
    <w:rsid w:val="000F374F"/>
    <w:rsid w:val="000F3A19"/>
    <w:rsid w:val="000F433A"/>
    <w:rsid w:val="000F44D7"/>
    <w:rsid w:val="000F4A8D"/>
    <w:rsid w:val="000F4D4A"/>
    <w:rsid w:val="000F52E0"/>
    <w:rsid w:val="000F5DFE"/>
    <w:rsid w:val="000F6139"/>
    <w:rsid w:val="000F6413"/>
    <w:rsid w:val="000F6AD1"/>
    <w:rsid w:val="000F72C2"/>
    <w:rsid w:val="000F7925"/>
    <w:rsid w:val="001003F7"/>
    <w:rsid w:val="00100501"/>
    <w:rsid w:val="00100635"/>
    <w:rsid w:val="00100B4A"/>
    <w:rsid w:val="001012FD"/>
    <w:rsid w:val="00101878"/>
    <w:rsid w:val="00102868"/>
    <w:rsid w:val="00102BDE"/>
    <w:rsid w:val="00102BE8"/>
    <w:rsid w:val="00102D8C"/>
    <w:rsid w:val="0010347F"/>
    <w:rsid w:val="00103730"/>
    <w:rsid w:val="001039A6"/>
    <w:rsid w:val="001042DF"/>
    <w:rsid w:val="00104EC4"/>
    <w:rsid w:val="0010551E"/>
    <w:rsid w:val="00105CE5"/>
    <w:rsid w:val="00105D06"/>
    <w:rsid w:val="00105D87"/>
    <w:rsid w:val="001065C8"/>
    <w:rsid w:val="00106ACA"/>
    <w:rsid w:val="0010773B"/>
    <w:rsid w:val="00110338"/>
    <w:rsid w:val="0011045C"/>
    <w:rsid w:val="001107A9"/>
    <w:rsid w:val="001109FC"/>
    <w:rsid w:val="00110B06"/>
    <w:rsid w:val="00110B40"/>
    <w:rsid w:val="0011157E"/>
    <w:rsid w:val="00111DF1"/>
    <w:rsid w:val="0011231A"/>
    <w:rsid w:val="001123E2"/>
    <w:rsid w:val="0011277D"/>
    <w:rsid w:val="00112799"/>
    <w:rsid w:val="00112AD3"/>
    <w:rsid w:val="0011360C"/>
    <w:rsid w:val="001139ED"/>
    <w:rsid w:val="001140BC"/>
    <w:rsid w:val="00114562"/>
    <w:rsid w:val="0011472F"/>
    <w:rsid w:val="00115B79"/>
    <w:rsid w:val="00115DAA"/>
    <w:rsid w:val="0011704E"/>
    <w:rsid w:val="00117130"/>
    <w:rsid w:val="001173BD"/>
    <w:rsid w:val="00117682"/>
    <w:rsid w:val="00117C55"/>
    <w:rsid w:val="00117CF2"/>
    <w:rsid w:val="001206B7"/>
    <w:rsid w:val="001206F7"/>
    <w:rsid w:val="00121A13"/>
    <w:rsid w:val="00124112"/>
    <w:rsid w:val="0012430A"/>
    <w:rsid w:val="001264EF"/>
    <w:rsid w:val="00126956"/>
    <w:rsid w:val="00126CFD"/>
    <w:rsid w:val="00127207"/>
    <w:rsid w:val="00127B92"/>
    <w:rsid w:val="001302CF"/>
    <w:rsid w:val="00130C7A"/>
    <w:rsid w:val="001319A3"/>
    <w:rsid w:val="00131CE7"/>
    <w:rsid w:val="00131F66"/>
    <w:rsid w:val="001323DE"/>
    <w:rsid w:val="00132670"/>
    <w:rsid w:val="001329F6"/>
    <w:rsid w:val="0013349C"/>
    <w:rsid w:val="00133697"/>
    <w:rsid w:val="001337E3"/>
    <w:rsid w:val="00133916"/>
    <w:rsid w:val="00133E8A"/>
    <w:rsid w:val="00136EF7"/>
    <w:rsid w:val="00137120"/>
    <w:rsid w:val="00137968"/>
    <w:rsid w:val="0014013B"/>
    <w:rsid w:val="00141312"/>
    <w:rsid w:val="0014220C"/>
    <w:rsid w:val="001437FC"/>
    <w:rsid w:val="001440D3"/>
    <w:rsid w:val="001449AA"/>
    <w:rsid w:val="00144B14"/>
    <w:rsid w:val="00144D4C"/>
    <w:rsid w:val="00145044"/>
    <w:rsid w:val="00145097"/>
    <w:rsid w:val="00145448"/>
    <w:rsid w:val="00145EF0"/>
    <w:rsid w:val="00146625"/>
    <w:rsid w:val="00146842"/>
    <w:rsid w:val="001468A1"/>
    <w:rsid w:val="001469FB"/>
    <w:rsid w:val="001471A5"/>
    <w:rsid w:val="00150FD7"/>
    <w:rsid w:val="001514A0"/>
    <w:rsid w:val="00151575"/>
    <w:rsid w:val="001516AE"/>
    <w:rsid w:val="00151822"/>
    <w:rsid w:val="00151DBD"/>
    <w:rsid w:val="001520E8"/>
    <w:rsid w:val="0015229A"/>
    <w:rsid w:val="00152469"/>
    <w:rsid w:val="00152537"/>
    <w:rsid w:val="001527F1"/>
    <w:rsid w:val="00152E0D"/>
    <w:rsid w:val="00153236"/>
    <w:rsid w:val="00153C24"/>
    <w:rsid w:val="00154486"/>
    <w:rsid w:val="00154829"/>
    <w:rsid w:val="001548D6"/>
    <w:rsid w:val="00154F9A"/>
    <w:rsid w:val="00155697"/>
    <w:rsid w:val="00155D9F"/>
    <w:rsid w:val="001569E1"/>
    <w:rsid w:val="00156A1C"/>
    <w:rsid w:val="00156C2E"/>
    <w:rsid w:val="00156D9C"/>
    <w:rsid w:val="00156E91"/>
    <w:rsid w:val="0015713C"/>
    <w:rsid w:val="0015727F"/>
    <w:rsid w:val="00161AE9"/>
    <w:rsid w:val="00161E46"/>
    <w:rsid w:val="001620E2"/>
    <w:rsid w:val="0016277D"/>
    <w:rsid w:val="00162D46"/>
    <w:rsid w:val="00162F7B"/>
    <w:rsid w:val="001632D4"/>
    <w:rsid w:val="00163D84"/>
    <w:rsid w:val="00163F89"/>
    <w:rsid w:val="00164126"/>
    <w:rsid w:val="001641A4"/>
    <w:rsid w:val="00164611"/>
    <w:rsid w:val="0016527E"/>
    <w:rsid w:val="001652D0"/>
    <w:rsid w:val="001652EA"/>
    <w:rsid w:val="00165836"/>
    <w:rsid w:val="00165A37"/>
    <w:rsid w:val="00165AFB"/>
    <w:rsid w:val="00165B7F"/>
    <w:rsid w:val="00165D6C"/>
    <w:rsid w:val="00167D9B"/>
    <w:rsid w:val="001709C9"/>
    <w:rsid w:val="00170B69"/>
    <w:rsid w:val="00170BC3"/>
    <w:rsid w:val="0017113B"/>
    <w:rsid w:val="00171259"/>
    <w:rsid w:val="001715D6"/>
    <w:rsid w:val="00171DA8"/>
    <w:rsid w:val="00171E36"/>
    <w:rsid w:val="001720E7"/>
    <w:rsid w:val="001721B7"/>
    <w:rsid w:val="001725CC"/>
    <w:rsid w:val="00172915"/>
    <w:rsid w:val="00172F28"/>
    <w:rsid w:val="001735C5"/>
    <w:rsid w:val="00173BCC"/>
    <w:rsid w:val="00173C07"/>
    <w:rsid w:val="0017472A"/>
    <w:rsid w:val="00174C14"/>
    <w:rsid w:val="001753C6"/>
    <w:rsid w:val="00175E13"/>
    <w:rsid w:val="00175F8B"/>
    <w:rsid w:val="00177CB9"/>
    <w:rsid w:val="001808C8"/>
    <w:rsid w:val="0018090E"/>
    <w:rsid w:val="00181301"/>
    <w:rsid w:val="0018222D"/>
    <w:rsid w:val="0018293F"/>
    <w:rsid w:val="00184163"/>
    <w:rsid w:val="001842E0"/>
    <w:rsid w:val="00184D5F"/>
    <w:rsid w:val="001852F3"/>
    <w:rsid w:val="00185315"/>
    <w:rsid w:val="00185AB6"/>
    <w:rsid w:val="00185F21"/>
    <w:rsid w:val="00186880"/>
    <w:rsid w:val="001868D5"/>
    <w:rsid w:val="00186FE6"/>
    <w:rsid w:val="001870AC"/>
    <w:rsid w:val="001875AA"/>
    <w:rsid w:val="00187928"/>
    <w:rsid w:val="00190DFC"/>
    <w:rsid w:val="001925C1"/>
    <w:rsid w:val="00192DB1"/>
    <w:rsid w:val="00193265"/>
    <w:rsid w:val="00193AAC"/>
    <w:rsid w:val="00193BA8"/>
    <w:rsid w:val="00195079"/>
    <w:rsid w:val="001951EB"/>
    <w:rsid w:val="00196701"/>
    <w:rsid w:val="00196B3C"/>
    <w:rsid w:val="00196CE6"/>
    <w:rsid w:val="001A069A"/>
    <w:rsid w:val="001A12D0"/>
    <w:rsid w:val="001A18B7"/>
    <w:rsid w:val="001A1C49"/>
    <w:rsid w:val="001A225A"/>
    <w:rsid w:val="001A2811"/>
    <w:rsid w:val="001A2C37"/>
    <w:rsid w:val="001A306B"/>
    <w:rsid w:val="001A3293"/>
    <w:rsid w:val="001A3902"/>
    <w:rsid w:val="001A3C1A"/>
    <w:rsid w:val="001A4B5B"/>
    <w:rsid w:val="001A4D1D"/>
    <w:rsid w:val="001A5593"/>
    <w:rsid w:val="001A586A"/>
    <w:rsid w:val="001A5BA2"/>
    <w:rsid w:val="001A64FD"/>
    <w:rsid w:val="001A7B55"/>
    <w:rsid w:val="001A7E3B"/>
    <w:rsid w:val="001B00DA"/>
    <w:rsid w:val="001B0C41"/>
    <w:rsid w:val="001B1AAC"/>
    <w:rsid w:val="001B1BAC"/>
    <w:rsid w:val="001B26C6"/>
    <w:rsid w:val="001B35A3"/>
    <w:rsid w:val="001B4142"/>
    <w:rsid w:val="001B44EC"/>
    <w:rsid w:val="001B4C28"/>
    <w:rsid w:val="001B50CA"/>
    <w:rsid w:val="001B52F8"/>
    <w:rsid w:val="001B6D51"/>
    <w:rsid w:val="001B6EA1"/>
    <w:rsid w:val="001B6F53"/>
    <w:rsid w:val="001B763D"/>
    <w:rsid w:val="001B7E6D"/>
    <w:rsid w:val="001C037A"/>
    <w:rsid w:val="001C0943"/>
    <w:rsid w:val="001C0F7B"/>
    <w:rsid w:val="001C1039"/>
    <w:rsid w:val="001C14DF"/>
    <w:rsid w:val="001C158E"/>
    <w:rsid w:val="001C1662"/>
    <w:rsid w:val="001C2588"/>
    <w:rsid w:val="001C2DC9"/>
    <w:rsid w:val="001C319C"/>
    <w:rsid w:val="001C31E0"/>
    <w:rsid w:val="001C3359"/>
    <w:rsid w:val="001C3545"/>
    <w:rsid w:val="001C5705"/>
    <w:rsid w:val="001C5920"/>
    <w:rsid w:val="001C5F77"/>
    <w:rsid w:val="001C6719"/>
    <w:rsid w:val="001C6729"/>
    <w:rsid w:val="001C67E1"/>
    <w:rsid w:val="001C6DD5"/>
    <w:rsid w:val="001C749F"/>
    <w:rsid w:val="001C74E2"/>
    <w:rsid w:val="001D0681"/>
    <w:rsid w:val="001D06DC"/>
    <w:rsid w:val="001D0F66"/>
    <w:rsid w:val="001D1519"/>
    <w:rsid w:val="001D1A9F"/>
    <w:rsid w:val="001D2231"/>
    <w:rsid w:val="001D265D"/>
    <w:rsid w:val="001D2AB1"/>
    <w:rsid w:val="001D2FAD"/>
    <w:rsid w:val="001D32CB"/>
    <w:rsid w:val="001D3477"/>
    <w:rsid w:val="001D3591"/>
    <w:rsid w:val="001D3B10"/>
    <w:rsid w:val="001D41A0"/>
    <w:rsid w:val="001D4A46"/>
    <w:rsid w:val="001D5474"/>
    <w:rsid w:val="001D5A07"/>
    <w:rsid w:val="001D5C20"/>
    <w:rsid w:val="001D6041"/>
    <w:rsid w:val="001D76B6"/>
    <w:rsid w:val="001E0510"/>
    <w:rsid w:val="001E08EF"/>
    <w:rsid w:val="001E0910"/>
    <w:rsid w:val="001E0B7B"/>
    <w:rsid w:val="001E0DAA"/>
    <w:rsid w:val="001E29BA"/>
    <w:rsid w:val="001E2B0C"/>
    <w:rsid w:val="001E2BB4"/>
    <w:rsid w:val="001E3AE8"/>
    <w:rsid w:val="001E3F44"/>
    <w:rsid w:val="001E47EA"/>
    <w:rsid w:val="001E4AF5"/>
    <w:rsid w:val="001E5CB0"/>
    <w:rsid w:val="001E79F0"/>
    <w:rsid w:val="001E7FB2"/>
    <w:rsid w:val="001F0A74"/>
    <w:rsid w:val="001F1600"/>
    <w:rsid w:val="001F27A6"/>
    <w:rsid w:val="001F30B3"/>
    <w:rsid w:val="001F3133"/>
    <w:rsid w:val="001F392D"/>
    <w:rsid w:val="001F3946"/>
    <w:rsid w:val="001F3C05"/>
    <w:rsid w:val="001F45DD"/>
    <w:rsid w:val="001F48AA"/>
    <w:rsid w:val="001F49C4"/>
    <w:rsid w:val="001F5EB8"/>
    <w:rsid w:val="001F64F7"/>
    <w:rsid w:val="001F6859"/>
    <w:rsid w:val="001F698E"/>
    <w:rsid w:val="001F6EBD"/>
    <w:rsid w:val="001F6FF7"/>
    <w:rsid w:val="001F7796"/>
    <w:rsid w:val="00200B90"/>
    <w:rsid w:val="00200EDB"/>
    <w:rsid w:val="00202464"/>
    <w:rsid w:val="00202844"/>
    <w:rsid w:val="0020334F"/>
    <w:rsid w:val="0020427E"/>
    <w:rsid w:val="00204C90"/>
    <w:rsid w:val="0020514F"/>
    <w:rsid w:val="00205410"/>
    <w:rsid w:val="002063CA"/>
    <w:rsid w:val="002065AA"/>
    <w:rsid w:val="00206D22"/>
    <w:rsid w:val="00206FEC"/>
    <w:rsid w:val="002070F9"/>
    <w:rsid w:val="00207245"/>
    <w:rsid w:val="00207267"/>
    <w:rsid w:val="002075DA"/>
    <w:rsid w:val="00207A57"/>
    <w:rsid w:val="00210569"/>
    <w:rsid w:val="002112B5"/>
    <w:rsid w:val="00211386"/>
    <w:rsid w:val="00213274"/>
    <w:rsid w:val="00213F54"/>
    <w:rsid w:val="0021455E"/>
    <w:rsid w:val="00214AB7"/>
    <w:rsid w:val="00215E87"/>
    <w:rsid w:val="002161D1"/>
    <w:rsid w:val="002163E5"/>
    <w:rsid w:val="00216539"/>
    <w:rsid w:val="00216560"/>
    <w:rsid w:val="0021715F"/>
    <w:rsid w:val="00217432"/>
    <w:rsid w:val="0021771F"/>
    <w:rsid w:val="00217BF7"/>
    <w:rsid w:val="00220126"/>
    <w:rsid w:val="00220335"/>
    <w:rsid w:val="00220500"/>
    <w:rsid w:val="002205F7"/>
    <w:rsid w:val="00220711"/>
    <w:rsid w:val="00220A79"/>
    <w:rsid w:val="002219DC"/>
    <w:rsid w:val="00221ADB"/>
    <w:rsid w:val="00221C83"/>
    <w:rsid w:val="00221EF1"/>
    <w:rsid w:val="00222CE1"/>
    <w:rsid w:val="002237A9"/>
    <w:rsid w:val="00223B6D"/>
    <w:rsid w:val="00226479"/>
    <w:rsid w:val="00226493"/>
    <w:rsid w:val="00226DE6"/>
    <w:rsid w:val="0023013B"/>
    <w:rsid w:val="002308D0"/>
    <w:rsid w:val="00231A2A"/>
    <w:rsid w:val="00231B4B"/>
    <w:rsid w:val="0023249D"/>
    <w:rsid w:val="00232515"/>
    <w:rsid w:val="002333E8"/>
    <w:rsid w:val="00234AC6"/>
    <w:rsid w:val="00236A90"/>
    <w:rsid w:val="00236C27"/>
    <w:rsid w:val="00237D4E"/>
    <w:rsid w:val="00240F22"/>
    <w:rsid w:val="0024175C"/>
    <w:rsid w:val="00241778"/>
    <w:rsid w:val="00241E7D"/>
    <w:rsid w:val="00243027"/>
    <w:rsid w:val="00243BE2"/>
    <w:rsid w:val="00244037"/>
    <w:rsid w:val="0024468F"/>
    <w:rsid w:val="00244904"/>
    <w:rsid w:val="00244A2B"/>
    <w:rsid w:val="00244FC2"/>
    <w:rsid w:val="002457E4"/>
    <w:rsid w:val="00245D28"/>
    <w:rsid w:val="00245D98"/>
    <w:rsid w:val="00245FD2"/>
    <w:rsid w:val="002460F7"/>
    <w:rsid w:val="00246C92"/>
    <w:rsid w:val="00246DEE"/>
    <w:rsid w:val="00247739"/>
    <w:rsid w:val="00247BB7"/>
    <w:rsid w:val="00247BC8"/>
    <w:rsid w:val="0025068E"/>
    <w:rsid w:val="00250E4F"/>
    <w:rsid w:val="00250E81"/>
    <w:rsid w:val="002521E6"/>
    <w:rsid w:val="002527C3"/>
    <w:rsid w:val="0025347A"/>
    <w:rsid w:val="002534A6"/>
    <w:rsid w:val="00253DFB"/>
    <w:rsid w:val="00253E01"/>
    <w:rsid w:val="002543DD"/>
    <w:rsid w:val="00254BC3"/>
    <w:rsid w:val="002550A6"/>
    <w:rsid w:val="00255D36"/>
    <w:rsid w:val="00256CF6"/>
    <w:rsid w:val="00257091"/>
    <w:rsid w:val="00257400"/>
    <w:rsid w:val="00257A8F"/>
    <w:rsid w:val="00260351"/>
    <w:rsid w:val="00261336"/>
    <w:rsid w:val="002617B4"/>
    <w:rsid w:val="00261A67"/>
    <w:rsid w:val="002627B6"/>
    <w:rsid w:val="00263510"/>
    <w:rsid w:val="00263AB8"/>
    <w:rsid w:val="00263CBF"/>
    <w:rsid w:val="00264358"/>
    <w:rsid w:val="00264D26"/>
    <w:rsid w:val="00264DA9"/>
    <w:rsid w:val="00265674"/>
    <w:rsid w:val="002659D6"/>
    <w:rsid w:val="00266E24"/>
    <w:rsid w:val="00267589"/>
    <w:rsid w:val="0026790B"/>
    <w:rsid w:val="002702E3"/>
    <w:rsid w:val="00270506"/>
    <w:rsid w:val="0027167F"/>
    <w:rsid w:val="00271716"/>
    <w:rsid w:val="00272E56"/>
    <w:rsid w:val="0027460F"/>
    <w:rsid w:val="002752F9"/>
    <w:rsid w:val="00275586"/>
    <w:rsid w:val="00275B0A"/>
    <w:rsid w:val="00275F31"/>
    <w:rsid w:val="00275F4B"/>
    <w:rsid w:val="00280644"/>
    <w:rsid w:val="002807B1"/>
    <w:rsid w:val="00281191"/>
    <w:rsid w:val="002811DA"/>
    <w:rsid w:val="00281DAE"/>
    <w:rsid w:val="00282D20"/>
    <w:rsid w:val="00282DAE"/>
    <w:rsid w:val="00283340"/>
    <w:rsid w:val="002833EB"/>
    <w:rsid w:val="00283952"/>
    <w:rsid w:val="00283A3D"/>
    <w:rsid w:val="00283EBA"/>
    <w:rsid w:val="00283F01"/>
    <w:rsid w:val="002848C7"/>
    <w:rsid w:val="00286A0A"/>
    <w:rsid w:val="002872C5"/>
    <w:rsid w:val="0028745F"/>
    <w:rsid w:val="002876D6"/>
    <w:rsid w:val="00287B3E"/>
    <w:rsid w:val="00287B65"/>
    <w:rsid w:val="002900D5"/>
    <w:rsid w:val="002901DB"/>
    <w:rsid w:val="00291010"/>
    <w:rsid w:val="00291190"/>
    <w:rsid w:val="002912E4"/>
    <w:rsid w:val="002918A1"/>
    <w:rsid w:val="00291CD9"/>
    <w:rsid w:val="00291F6A"/>
    <w:rsid w:val="002924BD"/>
    <w:rsid w:val="0029405C"/>
    <w:rsid w:val="00294117"/>
    <w:rsid w:val="00294D01"/>
    <w:rsid w:val="00295830"/>
    <w:rsid w:val="002969C1"/>
    <w:rsid w:val="00296BE4"/>
    <w:rsid w:val="002A0EA2"/>
    <w:rsid w:val="002A14E1"/>
    <w:rsid w:val="002A2010"/>
    <w:rsid w:val="002A290E"/>
    <w:rsid w:val="002A292A"/>
    <w:rsid w:val="002A2DF2"/>
    <w:rsid w:val="002A3D11"/>
    <w:rsid w:val="002A3E47"/>
    <w:rsid w:val="002A432F"/>
    <w:rsid w:val="002A452B"/>
    <w:rsid w:val="002A49B8"/>
    <w:rsid w:val="002A525C"/>
    <w:rsid w:val="002A6611"/>
    <w:rsid w:val="002A7445"/>
    <w:rsid w:val="002A7A33"/>
    <w:rsid w:val="002A7AD9"/>
    <w:rsid w:val="002B09CF"/>
    <w:rsid w:val="002B0DD2"/>
    <w:rsid w:val="002B1003"/>
    <w:rsid w:val="002B1065"/>
    <w:rsid w:val="002B18C5"/>
    <w:rsid w:val="002B1EBA"/>
    <w:rsid w:val="002B2249"/>
    <w:rsid w:val="002B3462"/>
    <w:rsid w:val="002B35D7"/>
    <w:rsid w:val="002B3A4E"/>
    <w:rsid w:val="002B3AD6"/>
    <w:rsid w:val="002B444B"/>
    <w:rsid w:val="002B456E"/>
    <w:rsid w:val="002B4688"/>
    <w:rsid w:val="002B545B"/>
    <w:rsid w:val="002B5BDF"/>
    <w:rsid w:val="002B5D1B"/>
    <w:rsid w:val="002B5D3A"/>
    <w:rsid w:val="002B64E8"/>
    <w:rsid w:val="002B64F2"/>
    <w:rsid w:val="002B777F"/>
    <w:rsid w:val="002B7B34"/>
    <w:rsid w:val="002C06CA"/>
    <w:rsid w:val="002C0A2C"/>
    <w:rsid w:val="002C0C76"/>
    <w:rsid w:val="002C10D5"/>
    <w:rsid w:val="002C2553"/>
    <w:rsid w:val="002C2E01"/>
    <w:rsid w:val="002C3089"/>
    <w:rsid w:val="002C3257"/>
    <w:rsid w:val="002C3935"/>
    <w:rsid w:val="002C4CEF"/>
    <w:rsid w:val="002C6030"/>
    <w:rsid w:val="002C6A2B"/>
    <w:rsid w:val="002C6ACA"/>
    <w:rsid w:val="002C6DE8"/>
    <w:rsid w:val="002C74AD"/>
    <w:rsid w:val="002C772A"/>
    <w:rsid w:val="002C7EC4"/>
    <w:rsid w:val="002D06EC"/>
    <w:rsid w:val="002D0D38"/>
    <w:rsid w:val="002D1387"/>
    <w:rsid w:val="002D159F"/>
    <w:rsid w:val="002D1F37"/>
    <w:rsid w:val="002D1F74"/>
    <w:rsid w:val="002D2BE6"/>
    <w:rsid w:val="002D3C40"/>
    <w:rsid w:val="002D3ECD"/>
    <w:rsid w:val="002D4B2B"/>
    <w:rsid w:val="002D59AF"/>
    <w:rsid w:val="002D5F27"/>
    <w:rsid w:val="002D63F2"/>
    <w:rsid w:val="002D7368"/>
    <w:rsid w:val="002E009A"/>
    <w:rsid w:val="002E03BF"/>
    <w:rsid w:val="002E1BA8"/>
    <w:rsid w:val="002E1E9D"/>
    <w:rsid w:val="002E2424"/>
    <w:rsid w:val="002E2775"/>
    <w:rsid w:val="002E4C95"/>
    <w:rsid w:val="002E539C"/>
    <w:rsid w:val="002E608D"/>
    <w:rsid w:val="002E6221"/>
    <w:rsid w:val="002E62AE"/>
    <w:rsid w:val="002E7374"/>
    <w:rsid w:val="002E7EE8"/>
    <w:rsid w:val="002E7EF3"/>
    <w:rsid w:val="002E7F23"/>
    <w:rsid w:val="002F0002"/>
    <w:rsid w:val="002F05FF"/>
    <w:rsid w:val="002F1353"/>
    <w:rsid w:val="002F1812"/>
    <w:rsid w:val="002F1D6F"/>
    <w:rsid w:val="002F2E06"/>
    <w:rsid w:val="002F3273"/>
    <w:rsid w:val="002F418C"/>
    <w:rsid w:val="002F45A5"/>
    <w:rsid w:val="002F4B5C"/>
    <w:rsid w:val="002F5128"/>
    <w:rsid w:val="002F567D"/>
    <w:rsid w:val="002F5A81"/>
    <w:rsid w:val="002F6356"/>
    <w:rsid w:val="002F658C"/>
    <w:rsid w:val="002F69EC"/>
    <w:rsid w:val="00300153"/>
    <w:rsid w:val="003002B3"/>
    <w:rsid w:val="00300BE1"/>
    <w:rsid w:val="00300E22"/>
    <w:rsid w:val="00301538"/>
    <w:rsid w:val="00301DF2"/>
    <w:rsid w:val="003020C7"/>
    <w:rsid w:val="003029A4"/>
    <w:rsid w:val="003031DD"/>
    <w:rsid w:val="00303A68"/>
    <w:rsid w:val="003046CD"/>
    <w:rsid w:val="00304DC9"/>
    <w:rsid w:val="003053D1"/>
    <w:rsid w:val="00305551"/>
    <w:rsid w:val="003062A8"/>
    <w:rsid w:val="003062C4"/>
    <w:rsid w:val="00306C7F"/>
    <w:rsid w:val="00307147"/>
    <w:rsid w:val="003076A9"/>
    <w:rsid w:val="00307E6A"/>
    <w:rsid w:val="00310D94"/>
    <w:rsid w:val="00310ED1"/>
    <w:rsid w:val="00311A4D"/>
    <w:rsid w:val="003141C9"/>
    <w:rsid w:val="003145E9"/>
    <w:rsid w:val="003148B2"/>
    <w:rsid w:val="0031582E"/>
    <w:rsid w:val="00315D70"/>
    <w:rsid w:val="003160BF"/>
    <w:rsid w:val="0031611D"/>
    <w:rsid w:val="00316A82"/>
    <w:rsid w:val="0031746C"/>
    <w:rsid w:val="003207B2"/>
    <w:rsid w:val="00320C01"/>
    <w:rsid w:val="00321964"/>
    <w:rsid w:val="003220E5"/>
    <w:rsid w:val="00322EDA"/>
    <w:rsid w:val="00322F89"/>
    <w:rsid w:val="003238F6"/>
    <w:rsid w:val="00324878"/>
    <w:rsid w:val="00325364"/>
    <w:rsid w:val="003254B4"/>
    <w:rsid w:val="00325817"/>
    <w:rsid w:val="00325E03"/>
    <w:rsid w:val="00326DF2"/>
    <w:rsid w:val="00327FA0"/>
    <w:rsid w:val="003305CD"/>
    <w:rsid w:val="003328B4"/>
    <w:rsid w:val="00332AB5"/>
    <w:rsid w:val="00332D0F"/>
    <w:rsid w:val="00332E6C"/>
    <w:rsid w:val="003344E6"/>
    <w:rsid w:val="003349E4"/>
    <w:rsid w:val="00334E5C"/>
    <w:rsid w:val="003352D7"/>
    <w:rsid w:val="0033561C"/>
    <w:rsid w:val="00335C82"/>
    <w:rsid w:val="0033663F"/>
    <w:rsid w:val="00336800"/>
    <w:rsid w:val="003404CD"/>
    <w:rsid w:val="00340769"/>
    <w:rsid w:val="0034112C"/>
    <w:rsid w:val="00341156"/>
    <w:rsid w:val="00341986"/>
    <w:rsid w:val="003420ED"/>
    <w:rsid w:val="00342BC3"/>
    <w:rsid w:val="00343231"/>
    <w:rsid w:val="003441AC"/>
    <w:rsid w:val="0034491F"/>
    <w:rsid w:val="003449FD"/>
    <w:rsid w:val="003458CA"/>
    <w:rsid w:val="00345D64"/>
    <w:rsid w:val="00346714"/>
    <w:rsid w:val="00347093"/>
    <w:rsid w:val="00347832"/>
    <w:rsid w:val="0034783A"/>
    <w:rsid w:val="00350147"/>
    <w:rsid w:val="003503ED"/>
    <w:rsid w:val="00350530"/>
    <w:rsid w:val="00350674"/>
    <w:rsid w:val="0035110C"/>
    <w:rsid w:val="00353AC2"/>
    <w:rsid w:val="00354606"/>
    <w:rsid w:val="00354FA5"/>
    <w:rsid w:val="00355BC4"/>
    <w:rsid w:val="00355C97"/>
    <w:rsid w:val="00355DFC"/>
    <w:rsid w:val="00355E2B"/>
    <w:rsid w:val="003560C3"/>
    <w:rsid w:val="00356A3E"/>
    <w:rsid w:val="003572D7"/>
    <w:rsid w:val="003576AC"/>
    <w:rsid w:val="00357EC5"/>
    <w:rsid w:val="00360022"/>
    <w:rsid w:val="0036039F"/>
    <w:rsid w:val="003605DA"/>
    <w:rsid w:val="003608DD"/>
    <w:rsid w:val="00361019"/>
    <w:rsid w:val="0036119B"/>
    <w:rsid w:val="003616AE"/>
    <w:rsid w:val="00361F11"/>
    <w:rsid w:val="0036279B"/>
    <w:rsid w:val="00363266"/>
    <w:rsid w:val="003632BF"/>
    <w:rsid w:val="00364158"/>
    <w:rsid w:val="003643E3"/>
    <w:rsid w:val="00364D76"/>
    <w:rsid w:val="003650EC"/>
    <w:rsid w:val="00365198"/>
    <w:rsid w:val="003652C1"/>
    <w:rsid w:val="003654AC"/>
    <w:rsid w:val="00365672"/>
    <w:rsid w:val="003667DE"/>
    <w:rsid w:val="003668B2"/>
    <w:rsid w:val="00366C0A"/>
    <w:rsid w:val="00367049"/>
    <w:rsid w:val="00367E51"/>
    <w:rsid w:val="00367EB9"/>
    <w:rsid w:val="0037065F"/>
    <w:rsid w:val="00370685"/>
    <w:rsid w:val="00370E0C"/>
    <w:rsid w:val="00370F83"/>
    <w:rsid w:val="00373081"/>
    <w:rsid w:val="00373FF8"/>
    <w:rsid w:val="00374204"/>
    <w:rsid w:val="003742AB"/>
    <w:rsid w:val="00374D75"/>
    <w:rsid w:val="00375970"/>
    <w:rsid w:val="003759CE"/>
    <w:rsid w:val="00375AFC"/>
    <w:rsid w:val="003762A5"/>
    <w:rsid w:val="00376A7C"/>
    <w:rsid w:val="0037772F"/>
    <w:rsid w:val="00377A14"/>
    <w:rsid w:val="003809EB"/>
    <w:rsid w:val="00380B42"/>
    <w:rsid w:val="00380C9E"/>
    <w:rsid w:val="00381145"/>
    <w:rsid w:val="003815C3"/>
    <w:rsid w:val="00381895"/>
    <w:rsid w:val="003820F4"/>
    <w:rsid w:val="003821A1"/>
    <w:rsid w:val="00382DA7"/>
    <w:rsid w:val="00383A35"/>
    <w:rsid w:val="00385EC1"/>
    <w:rsid w:val="00386E51"/>
    <w:rsid w:val="00386FA9"/>
    <w:rsid w:val="0038764F"/>
    <w:rsid w:val="003901B2"/>
    <w:rsid w:val="00390F1F"/>
    <w:rsid w:val="003911AA"/>
    <w:rsid w:val="0039136D"/>
    <w:rsid w:val="00391E5A"/>
    <w:rsid w:val="00391FB0"/>
    <w:rsid w:val="003921EF"/>
    <w:rsid w:val="00393701"/>
    <w:rsid w:val="003937A9"/>
    <w:rsid w:val="00393A5E"/>
    <w:rsid w:val="00393E8C"/>
    <w:rsid w:val="00394C6B"/>
    <w:rsid w:val="00394E74"/>
    <w:rsid w:val="00394EF2"/>
    <w:rsid w:val="0039553E"/>
    <w:rsid w:val="003969E1"/>
    <w:rsid w:val="00397162"/>
    <w:rsid w:val="003A06F3"/>
    <w:rsid w:val="003A19AB"/>
    <w:rsid w:val="003A1CB0"/>
    <w:rsid w:val="003A2CA3"/>
    <w:rsid w:val="003A35C4"/>
    <w:rsid w:val="003A35EE"/>
    <w:rsid w:val="003A524B"/>
    <w:rsid w:val="003A70B7"/>
    <w:rsid w:val="003A710B"/>
    <w:rsid w:val="003B0117"/>
    <w:rsid w:val="003B0443"/>
    <w:rsid w:val="003B0D2A"/>
    <w:rsid w:val="003B1368"/>
    <w:rsid w:val="003B14E2"/>
    <w:rsid w:val="003B1A8E"/>
    <w:rsid w:val="003B1BD7"/>
    <w:rsid w:val="003B1BF3"/>
    <w:rsid w:val="003B319E"/>
    <w:rsid w:val="003B376C"/>
    <w:rsid w:val="003B3AEF"/>
    <w:rsid w:val="003B3B6F"/>
    <w:rsid w:val="003B42B5"/>
    <w:rsid w:val="003B4878"/>
    <w:rsid w:val="003B5A29"/>
    <w:rsid w:val="003B7C91"/>
    <w:rsid w:val="003B7F38"/>
    <w:rsid w:val="003C0844"/>
    <w:rsid w:val="003C1108"/>
    <w:rsid w:val="003C136D"/>
    <w:rsid w:val="003C1771"/>
    <w:rsid w:val="003C246D"/>
    <w:rsid w:val="003C3B61"/>
    <w:rsid w:val="003C4662"/>
    <w:rsid w:val="003C492E"/>
    <w:rsid w:val="003C5750"/>
    <w:rsid w:val="003C59B4"/>
    <w:rsid w:val="003C5CB6"/>
    <w:rsid w:val="003C6DF3"/>
    <w:rsid w:val="003C6F69"/>
    <w:rsid w:val="003C764E"/>
    <w:rsid w:val="003C7A12"/>
    <w:rsid w:val="003D11FC"/>
    <w:rsid w:val="003D167A"/>
    <w:rsid w:val="003D18D2"/>
    <w:rsid w:val="003D26C8"/>
    <w:rsid w:val="003D3373"/>
    <w:rsid w:val="003D3A3B"/>
    <w:rsid w:val="003D3D07"/>
    <w:rsid w:val="003D3D61"/>
    <w:rsid w:val="003D495C"/>
    <w:rsid w:val="003D4D84"/>
    <w:rsid w:val="003D5A8D"/>
    <w:rsid w:val="003D5E6B"/>
    <w:rsid w:val="003D6B73"/>
    <w:rsid w:val="003D7661"/>
    <w:rsid w:val="003D7A0B"/>
    <w:rsid w:val="003E1A2D"/>
    <w:rsid w:val="003E1E62"/>
    <w:rsid w:val="003E257C"/>
    <w:rsid w:val="003E2B08"/>
    <w:rsid w:val="003E3282"/>
    <w:rsid w:val="003E32EF"/>
    <w:rsid w:val="003E39F6"/>
    <w:rsid w:val="003E3BBB"/>
    <w:rsid w:val="003E4212"/>
    <w:rsid w:val="003E4C88"/>
    <w:rsid w:val="003E4FC9"/>
    <w:rsid w:val="003E50BC"/>
    <w:rsid w:val="003E536D"/>
    <w:rsid w:val="003E56C7"/>
    <w:rsid w:val="003E573E"/>
    <w:rsid w:val="003E59A7"/>
    <w:rsid w:val="003E5ABC"/>
    <w:rsid w:val="003E6C60"/>
    <w:rsid w:val="003E6F3B"/>
    <w:rsid w:val="003E6F7D"/>
    <w:rsid w:val="003E7C21"/>
    <w:rsid w:val="003E7E6B"/>
    <w:rsid w:val="003F01A5"/>
    <w:rsid w:val="003F0AA1"/>
    <w:rsid w:val="003F0B6E"/>
    <w:rsid w:val="003F0DA8"/>
    <w:rsid w:val="003F1B98"/>
    <w:rsid w:val="003F1BD8"/>
    <w:rsid w:val="003F207D"/>
    <w:rsid w:val="003F31B0"/>
    <w:rsid w:val="003F32F2"/>
    <w:rsid w:val="003F3626"/>
    <w:rsid w:val="003F3A22"/>
    <w:rsid w:val="003F49C3"/>
    <w:rsid w:val="003F4D1C"/>
    <w:rsid w:val="003F59A6"/>
    <w:rsid w:val="003F63B6"/>
    <w:rsid w:val="003F677F"/>
    <w:rsid w:val="003F6A76"/>
    <w:rsid w:val="003F6CE2"/>
    <w:rsid w:val="003F776B"/>
    <w:rsid w:val="003F7DDF"/>
    <w:rsid w:val="0040033C"/>
    <w:rsid w:val="00400F8E"/>
    <w:rsid w:val="004016D0"/>
    <w:rsid w:val="004024BF"/>
    <w:rsid w:val="00402540"/>
    <w:rsid w:val="00402C08"/>
    <w:rsid w:val="00402CB2"/>
    <w:rsid w:val="00403D42"/>
    <w:rsid w:val="004041D6"/>
    <w:rsid w:val="0040466D"/>
    <w:rsid w:val="0040492F"/>
    <w:rsid w:val="00405022"/>
    <w:rsid w:val="0040584F"/>
    <w:rsid w:val="00405AB5"/>
    <w:rsid w:val="00405CDA"/>
    <w:rsid w:val="0040749A"/>
    <w:rsid w:val="0041003B"/>
    <w:rsid w:val="00410853"/>
    <w:rsid w:val="00412619"/>
    <w:rsid w:val="004127E3"/>
    <w:rsid w:val="00413167"/>
    <w:rsid w:val="00413B13"/>
    <w:rsid w:val="00413BF8"/>
    <w:rsid w:val="00414C7B"/>
    <w:rsid w:val="00416FC1"/>
    <w:rsid w:val="004170BD"/>
    <w:rsid w:val="00417BE7"/>
    <w:rsid w:val="0042050C"/>
    <w:rsid w:val="0042061F"/>
    <w:rsid w:val="004209E3"/>
    <w:rsid w:val="00420E18"/>
    <w:rsid w:val="004218B6"/>
    <w:rsid w:val="00421BBB"/>
    <w:rsid w:val="0042215B"/>
    <w:rsid w:val="00422203"/>
    <w:rsid w:val="00422BD8"/>
    <w:rsid w:val="004234FE"/>
    <w:rsid w:val="00423779"/>
    <w:rsid w:val="00424325"/>
    <w:rsid w:val="004244AC"/>
    <w:rsid w:val="00424D47"/>
    <w:rsid w:val="00425062"/>
    <w:rsid w:val="004257F5"/>
    <w:rsid w:val="00425B3A"/>
    <w:rsid w:val="004265E5"/>
    <w:rsid w:val="00426BFF"/>
    <w:rsid w:val="00426D51"/>
    <w:rsid w:val="00427493"/>
    <w:rsid w:val="00427D87"/>
    <w:rsid w:val="00430509"/>
    <w:rsid w:val="0043060F"/>
    <w:rsid w:val="0043068C"/>
    <w:rsid w:val="00430D65"/>
    <w:rsid w:val="00430DAE"/>
    <w:rsid w:val="0043127A"/>
    <w:rsid w:val="0043183F"/>
    <w:rsid w:val="00431ED0"/>
    <w:rsid w:val="00431FF2"/>
    <w:rsid w:val="00432770"/>
    <w:rsid w:val="0043394C"/>
    <w:rsid w:val="00434855"/>
    <w:rsid w:val="00435584"/>
    <w:rsid w:val="00435DD5"/>
    <w:rsid w:val="00435E69"/>
    <w:rsid w:val="00436395"/>
    <w:rsid w:val="00436AA2"/>
    <w:rsid w:val="004378D0"/>
    <w:rsid w:val="00440A1D"/>
    <w:rsid w:val="004413ED"/>
    <w:rsid w:val="00441D3D"/>
    <w:rsid w:val="00442249"/>
    <w:rsid w:val="00442303"/>
    <w:rsid w:val="00442B73"/>
    <w:rsid w:val="00443088"/>
    <w:rsid w:val="004432E0"/>
    <w:rsid w:val="00444A76"/>
    <w:rsid w:val="00444AC3"/>
    <w:rsid w:val="00444EE2"/>
    <w:rsid w:val="00446342"/>
    <w:rsid w:val="00446582"/>
    <w:rsid w:val="00447339"/>
    <w:rsid w:val="0044774C"/>
    <w:rsid w:val="0044776E"/>
    <w:rsid w:val="00447941"/>
    <w:rsid w:val="00447EA1"/>
    <w:rsid w:val="00450482"/>
    <w:rsid w:val="0045096E"/>
    <w:rsid w:val="00450C5A"/>
    <w:rsid w:val="00451432"/>
    <w:rsid w:val="00451EA1"/>
    <w:rsid w:val="00451F34"/>
    <w:rsid w:val="00452132"/>
    <w:rsid w:val="0045218C"/>
    <w:rsid w:val="00452354"/>
    <w:rsid w:val="00452935"/>
    <w:rsid w:val="004535E8"/>
    <w:rsid w:val="0045378B"/>
    <w:rsid w:val="004541CF"/>
    <w:rsid w:val="00454598"/>
    <w:rsid w:val="00454A35"/>
    <w:rsid w:val="0045520E"/>
    <w:rsid w:val="00455319"/>
    <w:rsid w:val="0045608D"/>
    <w:rsid w:val="00456452"/>
    <w:rsid w:val="00456B1F"/>
    <w:rsid w:val="00457CB5"/>
    <w:rsid w:val="00461F47"/>
    <w:rsid w:val="0046201F"/>
    <w:rsid w:val="00463281"/>
    <w:rsid w:val="00463429"/>
    <w:rsid w:val="00464AF8"/>
    <w:rsid w:val="00465034"/>
    <w:rsid w:val="004666DA"/>
    <w:rsid w:val="00466DA6"/>
    <w:rsid w:val="00467A1F"/>
    <w:rsid w:val="00467E23"/>
    <w:rsid w:val="00467F50"/>
    <w:rsid w:val="00470486"/>
    <w:rsid w:val="00470B85"/>
    <w:rsid w:val="00470DB0"/>
    <w:rsid w:val="004713AF"/>
    <w:rsid w:val="0047157B"/>
    <w:rsid w:val="00471D91"/>
    <w:rsid w:val="0047246D"/>
    <w:rsid w:val="00472974"/>
    <w:rsid w:val="00474539"/>
    <w:rsid w:val="00474B49"/>
    <w:rsid w:val="00474BAC"/>
    <w:rsid w:val="00474ED8"/>
    <w:rsid w:val="00475387"/>
    <w:rsid w:val="00475E3D"/>
    <w:rsid w:val="004763FB"/>
    <w:rsid w:val="00476959"/>
    <w:rsid w:val="00476D3B"/>
    <w:rsid w:val="004775DC"/>
    <w:rsid w:val="00477871"/>
    <w:rsid w:val="00477CD3"/>
    <w:rsid w:val="0048030B"/>
    <w:rsid w:val="00480A51"/>
    <w:rsid w:val="004816E4"/>
    <w:rsid w:val="00481773"/>
    <w:rsid w:val="004821F3"/>
    <w:rsid w:val="004826BA"/>
    <w:rsid w:val="0048279C"/>
    <w:rsid w:val="004839E0"/>
    <w:rsid w:val="00483AF4"/>
    <w:rsid w:val="004840A2"/>
    <w:rsid w:val="0048577B"/>
    <w:rsid w:val="00485819"/>
    <w:rsid w:val="0048585D"/>
    <w:rsid w:val="00485C51"/>
    <w:rsid w:val="00486167"/>
    <w:rsid w:val="00486C4E"/>
    <w:rsid w:val="00487227"/>
    <w:rsid w:val="0049000C"/>
    <w:rsid w:val="004901B4"/>
    <w:rsid w:val="004909A2"/>
    <w:rsid w:val="00490A29"/>
    <w:rsid w:val="004917C0"/>
    <w:rsid w:val="00491957"/>
    <w:rsid w:val="004921E2"/>
    <w:rsid w:val="0049283D"/>
    <w:rsid w:val="00493E1C"/>
    <w:rsid w:val="00494256"/>
    <w:rsid w:val="00494292"/>
    <w:rsid w:val="004947FA"/>
    <w:rsid w:val="00495EB1"/>
    <w:rsid w:val="00496934"/>
    <w:rsid w:val="004972C9"/>
    <w:rsid w:val="00497796"/>
    <w:rsid w:val="004978DD"/>
    <w:rsid w:val="004A0953"/>
    <w:rsid w:val="004A1152"/>
    <w:rsid w:val="004A18AD"/>
    <w:rsid w:val="004A1A8B"/>
    <w:rsid w:val="004A2D8E"/>
    <w:rsid w:val="004A5656"/>
    <w:rsid w:val="004A5AC6"/>
    <w:rsid w:val="004A5D2C"/>
    <w:rsid w:val="004A5DFE"/>
    <w:rsid w:val="004A63D7"/>
    <w:rsid w:val="004A6502"/>
    <w:rsid w:val="004A7567"/>
    <w:rsid w:val="004A77CD"/>
    <w:rsid w:val="004B03EE"/>
    <w:rsid w:val="004B10A4"/>
    <w:rsid w:val="004B11A5"/>
    <w:rsid w:val="004B16D3"/>
    <w:rsid w:val="004B19B0"/>
    <w:rsid w:val="004B1CDE"/>
    <w:rsid w:val="004B2001"/>
    <w:rsid w:val="004B2442"/>
    <w:rsid w:val="004B29F1"/>
    <w:rsid w:val="004B2FFA"/>
    <w:rsid w:val="004B3103"/>
    <w:rsid w:val="004B378A"/>
    <w:rsid w:val="004B3A96"/>
    <w:rsid w:val="004B3B5C"/>
    <w:rsid w:val="004B3C58"/>
    <w:rsid w:val="004B3EA7"/>
    <w:rsid w:val="004B4431"/>
    <w:rsid w:val="004B5C62"/>
    <w:rsid w:val="004B5FD4"/>
    <w:rsid w:val="004B6F51"/>
    <w:rsid w:val="004B704F"/>
    <w:rsid w:val="004B7269"/>
    <w:rsid w:val="004B7337"/>
    <w:rsid w:val="004C0243"/>
    <w:rsid w:val="004C04D8"/>
    <w:rsid w:val="004C0D61"/>
    <w:rsid w:val="004C130D"/>
    <w:rsid w:val="004C160A"/>
    <w:rsid w:val="004C1C6D"/>
    <w:rsid w:val="004C1F92"/>
    <w:rsid w:val="004C2135"/>
    <w:rsid w:val="004C2727"/>
    <w:rsid w:val="004C292A"/>
    <w:rsid w:val="004C2FD3"/>
    <w:rsid w:val="004C329A"/>
    <w:rsid w:val="004C39ED"/>
    <w:rsid w:val="004C3DAB"/>
    <w:rsid w:val="004C41F5"/>
    <w:rsid w:val="004C4495"/>
    <w:rsid w:val="004C50EE"/>
    <w:rsid w:val="004C53B5"/>
    <w:rsid w:val="004C5A8F"/>
    <w:rsid w:val="004C5ABC"/>
    <w:rsid w:val="004C66DD"/>
    <w:rsid w:val="004C68B0"/>
    <w:rsid w:val="004C762C"/>
    <w:rsid w:val="004C776D"/>
    <w:rsid w:val="004C7864"/>
    <w:rsid w:val="004C7A02"/>
    <w:rsid w:val="004D0CC0"/>
    <w:rsid w:val="004D1784"/>
    <w:rsid w:val="004D1D84"/>
    <w:rsid w:val="004D2F67"/>
    <w:rsid w:val="004D3212"/>
    <w:rsid w:val="004D35EC"/>
    <w:rsid w:val="004D396F"/>
    <w:rsid w:val="004D39D4"/>
    <w:rsid w:val="004D4DAB"/>
    <w:rsid w:val="004D53A6"/>
    <w:rsid w:val="004D575C"/>
    <w:rsid w:val="004D614E"/>
    <w:rsid w:val="004D63F7"/>
    <w:rsid w:val="004D67C1"/>
    <w:rsid w:val="004D6A80"/>
    <w:rsid w:val="004D6D1A"/>
    <w:rsid w:val="004D7288"/>
    <w:rsid w:val="004D739C"/>
    <w:rsid w:val="004D7756"/>
    <w:rsid w:val="004D7F00"/>
    <w:rsid w:val="004E0080"/>
    <w:rsid w:val="004E01A7"/>
    <w:rsid w:val="004E0ABC"/>
    <w:rsid w:val="004E13E3"/>
    <w:rsid w:val="004E197A"/>
    <w:rsid w:val="004E20DF"/>
    <w:rsid w:val="004E2672"/>
    <w:rsid w:val="004E3B8A"/>
    <w:rsid w:val="004E4348"/>
    <w:rsid w:val="004E46B5"/>
    <w:rsid w:val="004E5CDE"/>
    <w:rsid w:val="004E64EE"/>
    <w:rsid w:val="004E6DC7"/>
    <w:rsid w:val="004E70C0"/>
    <w:rsid w:val="004E7950"/>
    <w:rsid w:val="004E7985"/>
    <w:rsid w:val="004F16A8"/>
    <w:rsid w:val="004F1A78"/>
    <w:rsid w:val="004F2671"/>
    <w:rsid w:val="004F282D"/>
    <w:rsid w:val="004F3001"/>
    <w:rsid w:val="004F3B37"/>
    <w:rsid w:val="004F486C"/>
    <w:rsid w:val="004F4B05"/>
    <w:rsid w:val="004F5AB0"/>
    <w:rsid w:val="004F610E"/>
    <w:rsid w:val="004F723C"/>
    <w:rsid w:val="004F784E"/>
    <w:rsid w:val="004F7B29"/>
    <w:rsid w:val="004F7C26"/>
    <w:rsid w:val="005004D0"/>
    <w:rsid w:val="005004ED"/>
    <w:rsid w:val="00501C7A"/>
    <w:rsid w:val="005021C9"/>
    <w:rsid w:val="005024C5"/>
    <w:rsid w:val="00502A76"/>
    <w:rsid w:val="00502C3E"/>
    <w:rsid w:val="00502F5B"/>
    <w:rsid w:val="00503310"/>
    <w:rsid w:val="00503B4C"/>
    <w:rsid w:val="0050414E"/>
    <w:rsid w:val="00504E87"/>
    <w:rsid w:val="00506926"/>
    <w:rsid w:val="00506E57"/>
    <w:rsid w:val="00507879"/>
    <w:rsid w:val="00507B89"/>
    <w:rsid w:val="005100C7"/>
    <w:rsid w:val="005109A1"/>
    <w:rsid w:val="00510DC7"/>
    <w:rsid w:val="0051118F"/>
    <w:rsid w:val="005113FA"/>
    <w:rsid w:val="005115C9"/>
    <w:rsid w:val="00511ABE"/>
    <w:rsid w:val="00511BFF"/>
    <w:rsid w:val="005135C5"/>
    <w:rsid w:val="0051368D"/>
    <w:rsid w:val="00513B7B"/>
    <w:rsid w:val="00514237"/>
    <w:rsid w:val="00514425"/>
    <w:rsid w:val="00515402"/>
    <w:rsid w:val="00516017"/>
    <w:rsid w:val="005160EB"/>
    <w:rsid w:val="00516565"/>
    <w:rsid w:val="00516E2B"/>
    <w:rsid w:val="005179EA"/>
    <w:rsid w:val="00517BDC"/>
    <w:rsid w:val="00517C00"/>
    <w:rsid w:val="00517D26"/>
    <w:rsid w:val="00520698"/>
    <w:rsid w:val="00522E51"/>
    <w:rsid w:val="00522E99"/>
    <w:rsid w:val="005233E6"/>
    <w:rsid w:val="00523940"/>
    <w:rsid w:val="005245B1"/>
    <w:rsid w:val="00524740"/>
    <w:rsid w:val="00525665"/>
    <w:rsid w:val="0052584A"/>
    <w:rsid w:val="0052653D"/>
    <w:rsid w:val="0052759A"/>
    <w:rsid w:val="00527667"/>
    <w:rsid w:val="00527F5A"/>
    <w:rsid w:val="005300D7"/>
    <w:rsid w:val="00530887"/>
    <w:rsid w:val="00531710"/>
    <w:rsid w:val="00531C2C"/>
    <w:rsid w:val="0053251A"/>
    <w:rsid w:val="00532E28"/>
    <w:rsid w:val="0053375B"/>
    <w:rsid w:val="005342E3"/>
    <w:rsid w:val="0053453B"/>
    <w:rsid w:val="00535050"/>
    <w:rsid w:val="005359E5"/>
    <w:rsid w:val="0053688F"/>
    <w:rsid w:val="00536C52"/>
    <w:rsid w:val="005374CA"/>
    <w:rsid w:val="0054091F"/>
    <w:rsid w:val="00540C69"/>
    <w:rsid w:val="00540CF9"/>
    <w:rsid w:val="00540E53"/>
    <w:rsid w:val="00541715"/>
    <w:rsid w:val="00541F78"/>
    <w:rsid w:val="00542C87"/>
    <w:rsid w:val="00542F57"/>
    <w:rsid w:val="00543B7B"/>
    <w:rsid w:val="00544106"/>
    <w:rsid w:val="0054436A"/>
    <w:rsid w:val="005443EB"/>
    <w:rsid w:val="00544E93"/>
    <w:rsid w:val="005452C0"/>
    <w:rsid w:val="00545F0B"/>
    <w:rsid w:val="00546488"/>
    <w:rsid w:val="0054673A"/>
    <w:rsid w:val="00546B3F"/>
    <w:rsid w:val="00547A0E"/>
    <w:rsid w:val="00547A96"/>
    <w:rsid w:val="00547D9B"/>
    <w:rsid w:val="00550DF9"/>
    <w:rsid w:val="00551CE6"/>
    <w:rsid w:val="00552218"/>
    <w:rsid w:val="0055227B"/>
    <w:rsid w:val="005522A2"/>
    <w:rsid w:val="005527A0"/>
    <w:rsid w:val="00553573"/>
    <w:rsid w:val="0055384B"/>
    <w:rsid w:val="00553A35"/>
    <w:rsid w:val="0055461A"/>
    <w:rsid w:val="00554D1D"/>
    <w:rsid w:val="00554DCD"/>
    <w:rsid w:val="00555897"/>
    <w:rsid w:val="00555B02"/>
    <w:rsid w:val="00555F77"/>
    <w:rsid w:val="005562AF"/>
    <w:rsid w:val="00556A4E"/>
    <w:rsid w:val="00556E01"/>
    <w:rsid w:val="00557135"/>
    <w:rsid w:val="00557288"/>
    <w:rsid w:val="00557378"/>
    <w:rsid w:val="005600DD"/>
    <w:rsid w:val="00560865"/>
    <w:rsid w:val="00561164"/>
    <w:rsid w:val="00561B0F"/>
    <w:rsid w:val="00562386"/>
    <w:rsid w:val="0056262F"/>
    <w:rsid w:val="005627A7"/>
    <w:rsid w:val="00562CF3"/>
    <w:rsid w:val="00563A04"/>
    <w:rsid w:val="00564F1F"/>
    <w:rsid w:val="00564FBD"/>
    <w:rsid w:val="00565DA5"/>
    <w:rsid w:val="0056607D"/>
    <w:rsid w:val="00567425"/>
    <w:rsid w:val="00570A22"/>
    <w:rsid w:val="005710B1"/>
    <w:rsid w:val="00571682"/>
    <w:rsid w:val="00571684"/>
    <w:rsid w:val="00571B8E"/>
    <w:rsid w:val="00571E99"/>
    <w:rsid w:val="00572199"/>
    <w:rsid w:val="005722CF"/>
    <w:rsid w:val="00572F18"/>
    <w:rsid w:val="00573217"/>
    <w:rsid w:val="005737C6"/>
    <w:rsid w:val="0057418F"/>
    <w:rsid w:val="005748CC"/>
    <w:rsid w:val="005769CB"/>
    <w:rsid w:val="00576B25"/>
    <w:rsid w:val="00577789"/>
    <w:rsid w:val="00577C61"/>
    <w:rsid w:val="00581D7B"/>
    <w:rsid w:val="00581D88"/>
    <w:rsid w:val="00581EDA"/>
    <w:rsid w:val="005822B2"/>
    <w:rsid w:val="00582824"/>
    <w:rsid w:val="005836E2"/>
    <w:rsid w:val="005845E7"/>
    <w:rsid w:val="00587A0D"/>
    <w:rsid w:val="00587E6D"/>
    <w:rsid w:val="005908C1"/>
    <w:rsid w:val="005908D3"/>
    <w:rsid w:val="005912EE"/>
    <w:rsid w:val="0059145C"/>
    <w:rsid w:val="00591C1A"/>
    <w:rsid w:val="00591E47"/>
    <w:rsid w:val="00592041"/>
    <w:rsid w:val="00592470"/>
    <w:rsid w:val="005924A2"/>
    <w:rsid w:val="0059297D"/>
    <w:rsid w:val="00592C26"/>
    <w:rsid w:val="0059328E"/>
    <w:rsid w:val="005943FF"/>
    <w:rsid w:val="00594927"/>
    <w:rsid w:val="005951FF"/>
    <w:rsid w:val="005964A3"/>
    <w:rsid w:val="005969B1"/>
    <w:rsid w:val="00596B64"/>
    <w:rsid w:val="0059726A"/>
    <w:rsid w:val="005A1687"/>
    <w:rsid w:val="005A16DF"/>
    <w:rsid w:val="005A1A29"/>
    <w:rsid w:val="005A1BFA"/>
    <w:rsid w:val="005A1EA5"/>
    <w:rsid w:val="005A2B2D"/>
    <w:rsid w:val="005A2C51"/>
    <w:rsid w:val="005A2D11"/>
    <w:rsid w:val="005A2DD4"/>
    <w:rsid w:val="005A3291"/>
    <w:rsid w:val="005A3328"/>
    <w:rsid w:val="005A3427"/>
    <w:rsid w:val="005A3509"/>
    <w:rsid w:val="005A3A34"/>
    <w:rsid w:val="005A44CA"/>
    <w:rsid w:val="005A4E65"/>
    <w:rsid w:val="005A57B0"/>
    <w:rsid w:val="005A675F"/>
    <w:rsid w:val="005A7300"/>
    <w:rsid w:val="005A7BB7"/>
    <w:rsid w:val="005B0747"/>
    <w:rsid w:val="005B0E41"/>
    <w:rsid w:val="005B0FBC"/>
    <w:rsid w:val="005B1203"/>
    <w:rsid w:val="005B1E28"/>
    <w:rsid w:val="005B200B"/>
    <w:rsid w:val="005B221E"/>
    <w:rsid w:val="005B2A13"/>
    <w:rsid w:val="005B3556"/>
    <w:rsid w:val="005B3900"/>
    <w:rsid w:val="005B3BEC"/>
    <w:rsid w:val="005B5444"/>
    <w:rsid w:val="005B5475"/>
    <w:rsid w:val="005B635C"/>
    <w:rsid w:val="005B679C"/>
    <w:rsid w:val="005B6C03"/>
    <w:rsid w:val="005B71AF"/>
    <w:rsid w:val="005B7898"/>
    <w:rsid w:val="005C0672"/>
    <w:rsid w:val="005C0AC9"/>
    <w:rsid w:val="005C0FD9"/>
    <w:rsid w:val="005C16AE"/>
    <w:rsid w:val="005C1987"/>
    <w:rsid w:val="005C1DCA"/>
    <w:rsid w:val="005C1E91"/>
    <w:rsid w:val="005C1F18"/>
    <w:rsid w:val="005C23E5"/>
    <w:rsid w:val="005C29B0"/>
    <w:rsid w:val="005C2B02"/>
    <w:rsid w:val="005C2D6E"/>
    <w:rsid w:val="005C3293"/>
    <w:rsid w:val="005C3A1E"/>
    <w:rsid w:val="005C456B"/>
    <w:rsid w:val="005C4C63"/>
    <w:rsid w:val="005C513D"/>
    <w:rsid w:val="005C52A0"/>
    <w:rsid w:val="005C57EC"/>
    <w:rsid w:val="005C599D"/>
    <w:rsid w:val="005C5A07"/>
    <w:rsid w:val="005C5D1C"/>
    <w:rsid w:val="005C7B97"/>
    <w:rsid w:val="005C7CF2"/>
    <w:rsid w:val="005D0427"/>
    <w:rsid w:val="005D0820"/>
    <w:rsid w:val="005D0893"/>
    <w:rsid w:val="005D0DAB"/>
    <w:rsid w:val="005D10DF"/>
    <w:rsid w:val="005D1554"/>
    <w:rsid w:val="005D2DCA"/>
    <w:rsid w:val="005D3B11"/>
    <w:rsid w:val="005D3B38"/>
    <w:rsid w:val="005D4376"/>
    <w:rsid w:val="005D44CC"/>
    <w:rsid w:val="005D462D"/>
    <w:rsid w:val="005D4FBD"/>
    <w:rsid w:val="005D5443"/>
    <w:rsid w:val="005D5741"/>
    <w:rsid w:val="005D600E"/>
    <w:rsid w:val="005D6057"/>
    <w:rsid w:val="005D64C9"/>
    <w:rsid w:val="005D65DE"/>
    <w:rsid w:val="005D6681"/>
    <w:rsid w:val="005D6A8F"/>
    <w:rsid w:val="005D6C9C"/>
    <w:rsid w:val="005D6CAE"/>
    <w:rsid w:val="005D707B"/>
    <w:rsid w:val="005D7910"/>
    <w:rsid w:val="005E00CB"/>
    <w:rsid w:val="005E0106"/>
    <w:rsid w:val="005E0741"/>
    <w:rsid w:val="005E36D5"/>
    <w:rsid w:val="005E3F00"/>
    <w:rsid w:val="005E3F1B"/>
    <w:rsid w:val="005E40EF"/>
    <w:rsid w:val="005E5315"/>
    <w:rsid w:val="005E546B"/>
    <w:rsid w:val="005E5B0A"/>
    <w:rsid w:val="005E7072"/>
    <w:rsid w:val="005E747B"/>
    <w:rsid w:val="005E7690"/>
    <w:rsid w:val="005E7964"/>
    <w:rsid w:val="005F2168"/>
    <w:rsid w:val="005F219B"/>
    <w:rsid w:val="005F2641"/>
    <w:rsid w:val="005F2791"/>
    <w:rsid w:val="005F3873"/>
    <w:rsid w:val="005F3DBF"/>
    <w:rsid w:val="005F51AC"/>
    <w:rsid w:val="005F51C9"/>
    <w:rsid w:val="005F5400"/>
    <w:rsid w:val="005F67C0"/>
    <w:rsid w:val="005F6FED"/>
    <w:rsid w:val="005F7369"/>
    <w:rsid w:val="005F7C88"/>
    <w:rsid w:val="006006BD"/>
    <w:rsid w:val="00600B22"/>
    <w:rsid w:val="00600C64"/>
    <w:rsid w:val="0060167C"/>
    <w:rsid w:val="00601ADF"/>
    <w:rsid w:val="006028DD"/>
    <w:rsid w:val="00602C84"/>
    <w:rsid w:val="00602F58"/>
    <w:rsid w:val="006038A3"/>
    <w:rsid w:val="00603BEC"/>
    <w:rsid w:val="00603C61"/>
    <w:rsid w:val="006044B0"/>
    <w:rsid w:val="00605D2F"/>
    <w:rsid w:val="00606818"/>
    <w:rsid w:val="00606C9F"/>
    <w:rsid w:val="0060723B"/>
    <w:rsid w:val="006077B2"/>
    <w:rsid w:val="00607D93"/>
    <w:rsid w:val="0061010B"/>
    <w:rsid w:val="0061050C"/>
    <w:rsid w:val="0061054A"/>
    <w:rsid w:val="006106C5"/>
    <w:rsid w:val="00610ECE"/>
    <w:rsid w:val="00611114"/>
    <w:rsid w:val="0061192B"/>
    <w:rsid w:val="00611CC2"/>
    <w:rsid w:val="00611F9F"/>
    <w:rsid w:val="006128DB"/>
    <w:rsid w:val="0061320A"/>
    <w:rsid w:val="00613FA9"/>
    <w:rsid w:val="00614330"/>
    <w:rsid w:val="00614485"/>
    <w:rsid w:val="00615656"/>
    <w:rsid w:val="00615E2F"/>
    <w:rsid w:val="006175E6"/>
    <w:rsid w:val="006178BB"/>
    <w:rsid w:val="0062071C"/>
    <w:rsid w:val="00621647"/>
    <w:rsid w:val="00621820"/>
    <w:rsid w:val="00621D76"/>
    <w:rsid w:val="00621DFF"/>
    <w:rsid w:val="0062218E"/>
    <w:rsid w:val="00622A82"/>
    <w:rsid w:val="00622B99"/>
    <w:rsid w:val="006234AB"/>
    <w:rsid w:val="00623756"/>
    <w:rsid w:val="00623DC0"/>
    <w:rsid w:val="0062498C"/>
    <w:rsid w:val="00624CCB"/>
    <w:rsid w:val="00624EA0"/>
    <w:rsid w:val="006252AB"/>
    <w:rsid w:val="0062590F"/>
    <w:rsid w:val="0062594E"/>
    <w:rsid w:val="00625D5D"/>
    <w:rsid w:val="00626370"/>
    <w:rsid w:val="00626540"/>
    <w:rsid w:val="00626795"/>
    <w:rsid w:val="0063002F"/>
    <w:rsid w:val="006301B1"/>
    <w:rsid w:val="00631477"/>
    <w:rsid w:val="006315E4"/>
    <w:rsid w:val="006318EA"/>
    <w:rsid w:val="00631B04"/>
    <w:rsid w:val="0063213B"/>
    <w:rsid w:val="006322D6"/>
    <w:rsid w:val="00632CA6"/>
    <w:rsid w:val="0063368E"/>
    <w:rsid w:val="0063376B"/>
    <w:rsid w:val="00633782"/>
    <w:rsid w:val="00633FB7"/>
    <w:rsid w:val="0063411F"/>
    <w:rsid w:val="00634D06"/>
    <w:rsid w:val="00635050"/>
    <w:rsid w:val="006351C0"/>
    <w:rsid w:val="006367C3"/>
    <w:rsid w:val="00636D02"/>
    <w:rsid w:val="0063708D"/>
    <w:rsid w:val="006370C2"/>
    <w:rsid w:val="00637F54"/>
    <w:rsid w:val="00637F79"/>
    <w:rsid w:val="00640395"/>
    <w:rsid w:val="00640856"/>
    <w:rsid w:val="006408D8"/>
    <w:rsid w:val="00641088"/>
    <w:rsid w:val="006418D5"/>
    <w:rsid w:val="00642368"/>
    <w:rsid w:val="0064237E"/>
    <w:rsid w:val="00642411"/>
    <w:rsid w:val="006425E4"/>
    <w:rsid w:val="00642E7C"/>
    <w:rsid w:val="00643121"/>
    <w:rsid w:val="006433DE"/>
    <w:rsid w:val="00643594"/>
    <w:rsid w:val="00643622"/>
    <w:rsid w:val="00643739"/>
    <w:rsid w:val="0064398C"/>
    <w:rsid w:val="006439BD"/>
    <w:rsid w:val="00643B3C"/>
    <w:rsid w:val="00644189"/>
    <w:rsid w:val="00644A2D"/>
    <w:rsid w:val="00644A4B"/>
    <w:rsid w:val="00645163"/>
    <w:rsid w:val="00645254"/>
    <w:rsid w:val="006453DD"/>
    <w:rsid w:val="006454FA"/>
    <w:rsid w:val="0064617F"/>
    <w:rsid w:val="00646946"/>
    <w:rsid w:val="00646BF3"/>
    <w:rsid w:val="00647592"/>
    <w:rsid w:val="0065024B"/>
    <w:rsid w:val="006508E1"/>
    <w:rsid w:val="00650C0A"/>
    <w:rsid w:val="00651279"/>
    <w:rsid w:val="00651442"/>
    <w:rsid w:val="00651496"/>
    <w:rsid w:val="006516FA"/>
    <w:rsid w:val="00651B4D"/>
    <w:rsid w:val="0065222C"/>
    <w:rsid w:val="0065320A"/>
    <w:rsid w:val="00653E10"/>
    <w:rsid w:val="0065515A"/>
    <w:rsid w:val="0065580A"/>
    <w:rsid w:val="00655EAB"/>
    <w:rsid w:val="0065644D"/>
    <w:rsid w:val="006572BC"/>
    <w:rsid w:val="006574E3"/>
    <w:rsid w:val="00657925"/>
    <w:rsid w:val="006617A9"/>
    <w:rsid w:val="00661E66"/>
    <w:rsid w:val="006631C0"/>
    <w:rsid w:val="006633DD"/>
    <w:rsid w:val="00663596"/>
    <w:rsid w:val="0066382B"/>
    <w:rsid w:val="0066385E"/>
    <w:rsid w:val="0066408C"/>
    <w:rsid w:val="006640A9"/>
    <w:rsid w:val="00664118"/>
    <w:rsid w:val="0066484F"/>
    <w:rsid w:val="00664985"/>
    <w:rsid w:val="0066554B"/>
    <w:rsid w:val="00665681"/>
    <w:rsid w:val="00666B49"/>
    <w:rsid w:val="00666C78"/>
    <w:rsid w:val="00666CEE"/>
    <w:rsid w:val="006671F0"/>
    <w:rsid w:val="006700EC"/>
    <w:rsid w:val="00670290"/>
    <w:rsid w:val="00671013"/>
    <w:rsid w:val="00671B94"/>
    <w:rsid w:val="00671D47"/>
    <w:rsid w:val="006723D3"/>
    <w:rsid w:val="00672986"/>
    <w:rsid w:val="00672AF7"/>
    <w:rsid w:val="00672C6C"/>
    <w:rsid w:val="006735F0"/>
    <w:rsid w:val="006739CC"/>
    <w:rsid w:val="00673EBB"/>
    <w:rsid w:val="006746C3"/>
    <w:rsid w:val="00675051"/>
    <w:rsid w:val="00675150"/>
    <w:rsid w:val="00675255"/>
    <w:rsid w:val="0067525E"/>
    <w:rsid w:val="00675F0C"/>
    <w:rsid w:val="0067633A"/>
    <w:rsid w:val="00676472"/>
    <w:rsid w:val="006769D7"/>
    <w:rsid w:val="006779D3"/>
    <w:rsid w:val="00680912"/>
    <w:rsid w:val="00681B68"/>
    <w:rsid w:val="00681EF6"/>
    <w:rsid w:val="006828D5"/>
    <w:rsid w:val="00682DC4"/>
    <w:rsid w:val="00682F1D"/>
    <w:rsid w:val="006834C1"/>
    <w:rsid w:val="00683979"/>
    <w:rsid w:val="00683CCB"/>
    <w:rsid w:val="0068402C"/>
    <w:rsid w:val="00684537"/>
    <w:rsid w:val="0068456E"/>
    <w:rsid w:val="006845F0"/>
    <w:rsid w:val="00684C6A"/>
    <w:rsid w:val="00685A89"/>
    <w:rsid w:val="00685E9C"/>
    <w:rsid w:val="00686CC9"/>
    <w:rsid w:val="00687252"/>
    <w:rsid w:val="006872CB"/>
    <w:rsid w:val="006872FE"/>
    <w:rsid w:val="006875B3"/>
    <w:rsid w:val="00690015"/>
    <w:rsid w:val="006905F0"/>
    <w:rsid w:val="00690F8D"/>
    <w:rsid w:val="0069119E"/>
    <w:rsid w:val="006917D2"/>
    <w:rsid w:val="00691B21"/>
    <w:rsid w:val="00691B37"/>
    <w:rsid w:val="006928BB"/>
    <w:rsid w:val="00692973"/>
    <w:rsid w:val="00694002"/>
    <w:rsid w:val="006948F8"/>
    <w:rsid w:val="00695049"/>
    <w:rsid w:val="00695BF9"/>
    <w:rsid w:val="00696AF7"/>
    <w:rsid w:val="006A0448"/>
    <w:rsid w:val="006A0945"/>
    <w:rsid w:val="006A0B3B"/>
    <w:rsid w:val="006A14B6"/>
    <w:rsid w:val="006A20A3"/>
    <w:rsid w:val="006A2484"/>
    <w:rsid w:val="006A26AB"/>
    <w:rsid w:val="006A2E47"/>
    <w:rsid w:val="006A2F17"/>
    <w:rsid w:val="006A3CA5"/>
    <w:rsid w:val="006A40ED"/>
    <w:rsid w:val="006A4922"/>
    <w:rsid w:val="006A58C9"/>
    <w:rsid w:val="006A59A3"/>
    <w:rsid w:val="006A5C9A"/>
    <w:rsid w:val="006A60EE"/>
    <w:rsid w:val="006A63BF"/>
    <w:rsid w:val="006A6BD0"/>
    <w:rsid w:val="006A7454"/>
    <w:rsid w:val="006B18E4"/>
    <w:rsid w:val="006B1E47"/>
    <w:rsid w:val="006B1E67"/>
    <w:rsid w:val="006B1FB3"/>
    <w:rsid w:val="006B23B8"/>
    <w:rsid w:val="006B25C6"/>
    <w:rsid w:val="006B33D3"/>
    <w:rsid w:val="006B3A37"/>
    <w:rsid w:val="006B3E75"/>
    <w:rsid w:val="006B431D"/>
    <w:rsid w:val="006B4B63"/>
    <w:rsid w:val="006B4CC9"/>
    <w:rsid w:val="006B5C65"/>
    <w:rsid w:val="006C15A4"/>
    <w:rsid w:val="006C259F"/>
    <w:rsid w:val="006C2931"/>
    <w:rsid w:val="006C33EE"/>
    <w:rsid w:val="006C35B8"/>
    <w:rsid w:val="006C411A"/>
    <w:rsid w:val="006C46E3"/>
    <w:rsid w:val="006C4804"/>
    <w:rsid w:val="006C4C84"/>
    <w:rsid w:val="006C4EE2"/>
    <w:rsid w:val="006C50A2"/>
    <w:rsid w:val="006C51FC"/>
    <w:rsid w:val="006C6836"/>
    <w:rsid w:val="006C6B66"/>
    <w:rsid w:val="006C7947"/>
    <w:rsid w:val="006C7999"/>
    <w:rsid w:val="006C7CA3"/>
    <w:rsid w:val="006D0830"/>
    <w:rsid w:val="006D0CDD"/>
    <w:rsid w:val="006D10C7"/>
    <w:rsid w:val="006D11D1"/>
    <w:rsid w:val="006D1E56"/>
    <w:rsid w:val="006D2B9C"/>
    <w:rsid w:val="006D3E65"/>
    <w:rsid w:val="006D46AC"/>
    <w:rsid w:val="006D4B51"/>
    <w:rsid w:val="006D5328"/>
    <w:rsid w:val="006D5D17"/>
    <w:rsid w:val="006D6E0A"/>
    <w:rsid w:val="006D7091"/>
    <w:rsid w:val="006D7640"/>
    <w:rsid w:val="006E0254"/>
    <w:rsid w:val="006E0284"/>
    <w:rsid w:val="006E046A"/>
    <w:rsid w:val="006E06A6"/>
    <w:rsid w:val="006E1239"/>
    <w:rsid w:val="006E1625"/>
    <w:rsid w:val="006E344D"/>
    <w:rsid w:val="006E42CC"/>
    <w:rsid w:val="006E47F2"/>
    <w:rsid w:val="006E4E1D"/>
    <w:rsid w:val="006E5277"/>
    <w:rsid w:val="006E54EA"/>
    <w:rsid w:val="006E5B1C"/>
    <w:rsid w:val="006E5B7B"/>
    <w:rsid w:val="006E6138"/>
    <w:rsid w:val="006E665E"/>
    <w:rsid w:val="006E7914"/>
    <w:rsid w:val="006F00E9"/>
    <w:rsid w:val="006F13DF"/>
    <w:rsid w:val="006F1A75"/>
    <w:rsid w:val="006F24C5"/>
    <w:rsid w:val="006F251C"/>
    <w:rsid w:val="006F2EA6"/>
    <w:rsid w:val="006F3207"/>
    <w:rsid w:val="006F3227"/>
    <w:rsid w:val="006F3407"/>
    <w:rsid w:val="006F4097"/>
    <w:rsid w:val="006F41E1"/>
    <w:rsid w:val="006F42C2"/>
    <w:rsid w:val="006F4461"/>
    <w:rsid w:val="006F4E2C"/>
    <w:rsid w:val="006F66C2"/>
    <w:rsid w:val="006F69E7"/>
    <w:rsid w:val="006F72C7"/>
    <w:rsid w:val="006F73CF"/>
    <w:rsid w:val="006F75CB"/>
    <w:rsid w:val="006F7635"/>
    <w:rsid w:val="006F77E2"/>
    <w:rsid w:val="006F7AA4"/>
    <w:rsid w:val="006F7BA6"/>
    <w:rsid w:val="007000BB"/>
    <w:rsid w:val="007015A1"/>
    <w:rsid w:val="007015B3"/>
    <w:rsid w:val="007018F7"/>
    <w:rsid w:val="00701B4C"/>
    <w:rsid w:val="00701BD1"/>
    <w:rsid w:val="00702589"/>
    <w:rsid w:val="007029B6"/>
    <w:rsid w:val="00702B7F"/>
    <w:rsid w:val="00702CE2"/>
    <w:rsid w:val="0070444D"/>
    <w:rsid w:val="00704AFF"/>
    <w:rsid w:val="007057DF"/>
    <w:rsid w:val="0070704E"/>
    <w:rsid w:val="00707758"/>
    <w:rsid w:val="007107F6"/>
    <w:rsid w:val="00710C59"/>
    <w:rsid w:val="007113AE"/>
    <w:rsid w:val="0071167E"/>
    <w:rsid w:val="00711A7E"/>
    <w:rsid w:val="00711C44"/>
    <w:rsid w:val="00711D91"/>
    <w:rsid w:val="0071271D"/>
    <w:rsid w:val="0071387C"/>
    <w:rsid w:val="00713E67"/>
    <w:rsid w:val="00714A5E"/>
    <w:rsid w:val="00715055"/>
    <w:rsid w:val="00715B35"/>
    <w:rsid w:val="00715BE8"/>
    <w:rsid w:val="00715F30"/>
    <w:rsid w:val="007176FA"/>
    <w:rsid w:val="00720F5C"/>
    <w:rsid w:val="00722937"/>
    <w:rsid w:val="00722980"/>
    <w:rsid w:val="00722CC6"/>
    <w:rsid w:val="007234A6"/>
    <w:rsid w:val="00723788"/>
    <w:rsid w:val="007239BF"/>
    <w:rsid w:val="00723FB3"/>
    <w:rsid w:val="007240AC"/>
    <w:rsid w:val="00724FBD"/>
    <w:rsid w:val="007255D7"/>
    <w:rsid w:val="007257FC"/>
    <w:rsid w:val="00725C24"/>
    <w:rsid w:val="0072639C"/>
    <w:rsid w:val="007271C9"/>
    <w:rsid w:val="007271D7"/>
    <w:rsid w:val="00730EB7"/>
    <w:rsid w:val="00731932"/>
    <w:rsid w:val="00731A13"/>
    <w:rsid w:val="00731B08"/>
    <w:rsid w:val="00731D87"/>
    <w:rsid w:val="007327AC"/>
    <w:rsid w:val="0073440B"/>
    <w:rsid w:val="00734AC7"/>
    <w:rsid w:val="00734DD6"/>
    <w:rsid w:val="00735D3E"/>
    <w:rsid w:val="00736550"/>
    <w:rsid w:val="0073736C"/>
    <w:rsid w:val="0073747A"/>
    <w:rsid w:val="007377B3"/>
    <w:rsid w:val="00737D91"/>
    <w:rsid w:val="00740208"/>
    <w:rsid w:val="00740272"/>
    <w:rsid w:val="00740AB4"/>
    <w:rsid w:val="007410C3"/>
    <w:rsid w:val="007414FD"/>
    <w:rsid w:val="00741AA0"/>
    <w:rsid w:val="00741D95"/>
    <w:rsid w:val="00742202"/>
    <w:rsid w:val="00743F3D"/>
    <w:rsid w:val="00744575"/>
    <w:rsid w:val="00744583"/>
    <w:rsid w:val="007446F8"/>
    <w:rsid w:val="007457A2"/>
    <w:rsid w:val="00746FB5"/>
    <w:rsid w:val="007472D8"/>
    <w:rsid w:val="007474F0"/>
    <w:rsid w:val="0074766A"/>
    <w:rsid w:val="007477AB"/>
    <w:rsid w:val="00751172"/>
    <w:rsid w:val="00752892"/>
    <w:rsid w:val="007528CC"/>
    <w:rsid w:val="00752CED"/>
    <w:rsid w:val="007531D1"/>
    <w:rsid w:val="007532B1"/>
    <w:rsid w:val="00753EBE"/>
    <w:rsid w:val="00753FE5"/>
    <w:rsid w:val="0075487E"/>
    <w:rsid w:val="00754A31"/>
    <w:rsid w:val="00755725"/>
    <w:rsid w:val="00755A23"/>
    <w:rsid w:val="00755D31"/>
    <w:rsid w:val="00755DB7"/>
    <w:rsid w:val="007560D1"/>
    <w:rsid w:val="00756974"/>
    <w:rsid w:val="007570A4"/>
    <w:rsid w:val="007571B4"/>
    <w:rsid w:val="00757431"/>
    <w:rsid w:val="00760620"/>
    <w:rsid w:val="00760688"/>
    <w:rsid w:val="00760B18"/>
    <w:rsid w:val="00760B9E"/>
    <w:rsid w:val="007634D3"/>
    <w:rsid w:val="00763938"/>
    <w:rsid w:val="00763E2D"/>
    <w:rsid w:val="00764BA1"/>
    <w:rsid w:val="007652C5"/>
    <w:rsid w:val="00765B2B"/>
    <w:rsid w:val="007661F6"/>
    <w:rsid w:val="00767346"/>
    <w:rsid w:val="00767CBA"/>
    <w:rsid w:val="00770065"/>
    <w:rsid w:val="00770297"/>
    <w:rsid w:val="007704C2"/>
    <w:rsid w:val="0077099A"/>
    <w:rsid w:val="007710EF"/>
    <w:rsid w:val="0077174D"/>
    <w:rsid w:val="00771B93"/>
    <w:rsid w:val="00772229"/>
    <w:rsid w:val="007737DA"/>
    <w:rsid w:val="00773FE2"/>
    <w:rsid w:val="00774B51"/>
    <w:rsid w:val="00774BBE"/>
    <w:rsid w:val="00774C73"/>
    <w:rsid w:val="00775A6E"/>
    <w:rsid w:val="00777C44"/>
    <w:rsid w:val="00780451"/>
    <w:rsid w:val="00780635"/>
    <w:rsid w:val="00780954"/>
    <w:rsid w:val="00780ADD"/>
    <w:rsid w:val="00780FC8"/>
    <w:rsid w:val="007812B6"/>
    <w:rsid w:val="007818D6"/>
    <w:rsid w:val="00782A42"/>
    <w:rsid w:val="0078342A"/>
    <w:rsid w:val="00783730"/>
    <w:rsid w:val="00783DE8"/>
    <w:rsid w:val="00786108"/>
    <w:rsid w:val="00786227"/>
    <w:rsid w:val="0078683F"/>
    <w:rsid w:val="00786AE9"/>
    <w:rsid w:val="00786B20"/>
    <w:rsid w:val="0078716F"/>
    <w:rsid w:val="00787455"/>
    <w:rsid w:val="0078793A"/>
    <w:rsid w:val="00787A43"/>
    <w:rsid w:val="00787AB3"/>
    <w:rsid w:val="00790060"/>
    <w:rsid w:val="00790390"/>
    <w:rsid w:val="0079046B"/>
    <w:rsid w:val="007908A5"/>
    <w:rsid w:val="00790FC6"/>
    <w:rsid w:val="007919A1"/>
    <w:rsid w:val="00791BB5"/>
    <w:rsid w:val="00793C62"/>
    <w:rsid w:val="007946A8"/>
    <w:rsid w:val="0079604A"/>
    <w:rsid w:val="0079664D"/>
    <w:rsid w:val="007966B8"/>
    <w:rsid w:val="00796D5E"/>
    <w:rsid w:val="00796E31"/>
    <w:rsid w:val="00797171"/>
    <w:rsid w:val="00797328"/>
    <w:rsid w:val="007A06F2"/>
    <w:rsid w:val="007A0DEA"/>
    <w:rsid w:val="007A22CE"/>
    <w:rsid w:val="007A244A"/>
    <w:rsid w:val="007A2A38"/>
    <w:rsid w:val="007A3540"/>
    <w:rsid w:val="007A41B0"/>
    <w:rsid w:val="007A5187"/>
    <w:rsid w:val="007A60BF"/>
    <w:rsid w:val="007A645A"/>
    <w:rsid w:val="007A68CD"/>
    <w:rsid w:val="007A79BE"/>
    <w:rsid w:val="007A7ABA"/>
    <w:rsid w:val="007A7BFD"/>
    <w:rsid w:val="007A7D7B"/>
    <w:rsid w:val="007A7D94"/>
    <w:rsid w:val="007B0007"/>
    <w:rsid w:val="007B079C"/>
    <w:rsid w:val="007B0B2E"/>
    <w:rsid w:val="007B0B99"/>
    <w:rsid w:val="007B0DCC"/>
    <w:rsid w:val="007B0E84"/>
    <w:rsid w:val="007B1AA1"/>
    <w:rsid w:val="007B1E44"/>
    <w:rsid w:val="007B2256"/>
    <w:rsid w:val="007B2B4F"/>
    <w:rsid w:val="007B3077"/>
    <w:rsid w:val="007B4E95"/>
    <w:rsid w:val="007B52E9"/>
    <w:rsid w:val="007B594C"/>
    <w:rsid w:val="007B71E9"/>
    <w:rsid w:val="007B7929"/>
    <w:rsid w:val="007B7A4B"/>
    <w:rsid w:val="007B7C58"/>
    <w:rsid w:val="007B7DB7"/>
    <w:rsid w:val="007C062B"/>
    <w:rsid w:val="007C067E"/>
    <w:rsid w:val="007C0783"/>
    <w:rsid w:val="007C0D0E"/>
    <w:rsid w:val="007C1403"/>
    <w:rsid w:val="007C1809"/>
    <w:rsid w:val="007C193E"/>
    <w:rsid w:val="007C1E9A"/>
    <w:rsid w:val="007C1F52"/>
    <w:rsid w:val="007C2953"/>
    <w:rsid w:val="007C2AD9"/>
    <w:rsid w:val="007C329C"/>
    <w:rsid w:val="007C439D"/>
    <w:rsid w:val="007C4474"/>
    <w:rsid w:val="007C455B"/>
    <w:rsid w:val="007C4648"/>
    <w:rsid w:val="007C49CC"/>
    <w:rsid w:val="007C5105"/>
    <w:rsid w:val="007C6499"/>
    <w:rsid w:val="007C689C"/>
    <w:rsid w:val="007C6BCE"/>
    <w:rsid w:val="007C6D86"/>
    <w:rsid w:val="007D176E"/>
    <w:rsid w:val="007D264C"/>
    <w:rsid w:val="007D274D"/>
    <w:rsid w:val="007D485D"/>
    <w:rsid w:val="007D486E"/>
    <w:rsid w:val="007D5687"/>
    <w:rsid w:val="007D586A"/>
    <w:rsid w:val="007D6359"/>
    <w:rsid w:val="007D7B4D"/>
    <w:rsid w:val="007E0EA1"/>
    <w:rsid w:val="007E144C"/>
    <w:rsid w:val="007E21BD"/>
    <w:rsid w:val="007E2788"/>
    <w:rsid w:val="007E27C3"/>
    <w:rsid w:val="007E3496"/>
    <w:rsid w:val="007E3619"/>
    <w:rsid w:val="007E43D8"/>
    <w:rsid w:val="007E4737"/>
    <w:rsid w:val="007E5223"/>
    <w:rsid w:val="007E609F"/>
    <w:rsid w:val="007E62D2"/>
    <w:rsid w:val="007E68C3"/>
    <w:rsid w:val="007E6ED3"/>
    <w:rsid w:val="007E780B"/>
    <w:rsid w:val="007F031F"/>
    <w:rsid w:val="007F0913"/>
    <w:rsid w:val="007F0D10"/>
    <w:rsid w:val="007F20CF"/>
    <w:rsid w:val="007F20F7"/>
    <w:rsid w:val="007F28B1"/>
    <w:rsid w:val="007F299F"/>
    <w:rsid w:val="007F29F1"/>
    <w:rsid w:val="007F2BB9"/>
    <w:rsid w:val="007F36A7"/>
    <w:rsid w:val="007F36D1"/>
    <w:rsid w:val="007F3A88"/>
    <w:rsid w:val="007F3A8C"/>
    <w:rsid w:val="007F3CFB"/>
    <w:rsid w:val="007F45CB"/>
    <w:rsid w:val="007F45FD"/>
    <w:rsid w:val="007F4DBA"/>
    <w:rsid w:val="007F5DC6"/>
    <w:rsid w:val="007F5E39"/>
    <w:rsid w:val="007F6A7D"/>
    <w:rsid w:val="007F6B01"/>
    <w:rsid w:val="007F6B2F"/>
    <w:rsid w:val="007F751D"/>
    <w:rsid w:val="00800120"/>
    <w:rsid w:val="0080041B"/>
    <w:rsid w:val="00803F02"/>
    <w:rsid w:val="00805878"/>
    <w:rsid w:val="00805DEF"/>
    <w:rsid w:val="00805E64"/>
    <w:rsid w:val="008062C8"/>
    <w:rsid w:val="008062E1"/>
    <w:rsid w:val="00806D4A"/>
    <w:rsid w:val="008072F8"/>
    <w:rsid w:val="008076BD"/>
    <w:rsid w:val="0080771C"/>
    <w:rsid w:val="00807BD7"/>
    <w:rsid w:val="0081048E"/>
    <w:rsid w:val="008125B5"/>
    <w:rsid w:val="0081281E"/>
    <w:rsid w:val="00812A02"/>
    <w:rsid w:val="00812AB0"/>
    <w:rsid w:val="00812EEF"/>
    <w:rsid w:val="00813FF0"/>
    <w:rsid w:val="008148E6"/>
    <w:rsid w:val="00814F2C"/>
    <w:rsid w:val="00815922"/>
    <w:rsid w:val="00815BA7"/>
    <w:rsid w:val="0081614F"/>
    <w:rsid w:val="00816CE1"/>
    <w:rsid w:val="008173AB"/>
    <w:rsid w:val="00817B1B"/>
    <w:rsid w:val="00817E2E"/>
    <w:rsid w:val="00820789"/>
    <w:rsid w:val="00820C07"/>
    <w:rsid w:val="00823339"/>
    <w:rsid w:val="008239B0"/>
    <w:rsid w:val="00824701"/>
    <w:rsid w:val="00825971"/>
    <w:rsid w:val="00825F88"/>
    <w:rsid w:val="0082613A"/>
    <w:rsid w:val="00826A63"/>
    <w:rsid w:val="008273D9"/>
    <w:rsid w:val="008275A4"/>
    <w:rsid w:val="00827FBA"/>
    <w:rsid w:val="00827FD5"/>
    <w:rsid w:val="00830DD4"/>
    <w:rsid w:val="00830DF8"/>
    <w:rsid w:val="00831788"/>
    <w:rsid w:val="00831B4F"/>
    <w:rsid w:val="00831C7E"/>
    <w:rsid w:val="00832264"/>
    <w:rsid w:val="008324D0"/>
    <w:rsid w:val="00832654"/>
    <w:rsid w:val="00832C02"/>
    <w:rsid w:val="00832C5D"/>
    <w:rsid w:val="00832C73"/>
    <w:rsid w:val="00832DCB"/>
    <w:rsid w:val="00832EC5"/>
    <w:rsid w:val="00833D1C"/>
    <w:rsid w:val="00833D24"/>
    <w:rsid w:val="00834BE7"/>
    <w:rsid w:val="00834E81"/>
    <w:rsid w:val="00834E99"/>
    <w:rsid w:val="0083523C"/>
    <w:rsid w:val="0083538E"/>
    <w:rsid w:val="0083547B"/>
    <w:rsid w:val="008355AA"/>
    <w:rsid w:val="008358C6"/>
    <w:rsid w:val="00835FFC"/>
    <w:rsid w:val="00836E73"/>
    <w:rsid w:val="0083767B"/>
    <w:rsid w:val="00837732"/>
    <w:rsid w:val="00837928"/>
    <w:rsid w:val="00837FE0"/>
    <w:rsid w:val="00840257"/>
    <w:rsid w:val="00840B80"/>
    <w:rsid w:val="00840BB1"/>
    <w:rsid w:val="00841186"/>
    <w:rsid w:val="0084132E"/>
    <w:rsid w:val="00841EC4"/>
    <w:rsid w:val="008423B6"/>
    <w:rsid w:val="008425F6"/>
    <w:rsid w:val="008446E2"/>
    <w:rsid w:val="00845914"/>
    <w:rsid w:val="00845A6C"/>
    <w:rsid w:val="00845FBC"/>
    <w:rsid w:val="00846784"/>
    <w:rsid w:val="008468D0"/>
    <w:rsid w:val="00847262"/>
    <w:rsid w:val="00847CA2"/>
    <w:rsid w:val="0085107A"/>
    <w:rsid w:val="0085124E"/>
    <w:rsid w:val="008518B9"/>
    <w:rsid w:val="00851C41"/>
    <w:rsid w:val="00852188"/>
    <w:rsid w:val="00852986"/>
    <w:rsid w:val="0085322E"/>
    <w:rsid w:val="008532FD"/>
    <w:rsid w:val="00854034"/>
    <w:rsid w:val="00854B53"/>
    <w:rsid w:val="00855D6C"/>
    <w:rsid w:val="008562C4"/>
    <w:rsid w:val="00856679"/>
    <w:rsid w:val="00856AE7"/>
    <w:rsid w:val="00856FFA"/>
    <w:rsid w:val="008572B0"/>
    <w:rsid w:val="00857592"/>
    <w:rsid w:val="008576C3"/>
    <w:rsid w:val="00860BA9"/>
    <w:rsid w:val="00860DA6"/>
    <w:rsid w:val="00860E1B"/>
    <w:rsid w:val="00860E52"/>
    <w:rsid w:val="00861025"/>
    <w:rsid w:val="0086277D"/>
    <w:rsid w:val="00862A1C"/>
    <w:rsid w:val="00862BCE"/>
    <w:rsid w:val="008630C1"/>
    <w:rsid w:val="008632C8"/>
    <w:rsid w:val="00863705"/>
    <w:rsid w:val="00864284"/>
    <w:rsid w:val="00864586"/>
    <w:rsid w:val="00865097"/>
    <w:rsid w:val="00865462"/>
    <w:rsid w:val="0086568D"/>
    <w:rsid w:val="00865C47"/>
    <w:rsid w:val="008663D0"/>
    <w:rsid w:val="00866786"/>
    <w:rsid w:val="008673B2"/>
    <w:rsid w:val="00867728"/>
    <w:rsid w:val="00867759"/>
    <w:rsid w:val="00870617"/>
    <w:rsid w:val="008708C6"/>
    <w:rsid w:val="0087091E"/>
    <w:rsid w:val="00873955"/>
    <w:rsid w:val="00873F4A"/>
    <w:rsid w:val="00874CF2"/>
    <w:rsid w:val="00875465"/>
    <w:rsid w:val="008763A5"/>
    <w:rsid w:val="008776B5"/>
    <w:rsid w:val="00880969"/>
    <w:rsid w:val="00882270"/>
    <w:rsid w:val="00882745"/>
    <w:rsid w:val="00882F88"/>
    <w:rsid w:val="008836C3"/>
    <w:rsid w:val="0088464F"/>
    <w:rsid w:val="00884ACD"/>
    <w:rsid w:val="0088503E"/>
    <w:rsid w:val="00885D0A"/>
    <w:rsid w:val="00886154"/>
    <w:rsid w:val="00886328"/>
    <w:rsid w:val="00886CEA"/>
    <w:rsid w:val="00886ECF"/>
    <w:rsid w:val="008874A8"/>
    <w:rsid w:val="00887D27"/>
    <w:rsid w:val="008901DE"/>
    <w:rsid w:val="00890C42"/>
    <w:rsid w:val="00891B3F"/>
    <w:rsid w:val="00891C45"/>
    <w:rsid w:val="00891E92"/>
    <w:rsid w:val="008926F4"/>
    <w:rsid w:val="0089445F"/>
    <w:rsid w:val="008944F2"/>
    <w:rsid w:val="0089466F"/>
    <w:rsid w:val="0089487E"/>
    <w:rsid w:val="008949F2"/>
    <w:rsid w:val="00895112"/>
    <w:rsid w:val="00895454"/>
    <w:rsid w:val="00895FAC"/>
    <w:rsid w:val="0089619C"/>
    <w:rsid w:val="00897212"/>
    <w:rsid w:val="008A02DD"/>
    <w:rsid w:val="008A0616"/>
    <w:rsid w:val="008A0ED9"/>
    <w:rsid w:val="008A147F"/>
    <w:rsid w:val="008A1720"/>
    <w:rsid w:val="008A19A2"/>
    <w:rsid w:val="008A1D6A"/>
    <w:rsid w:val="008A1E35"/>
    <w:rsid w:val="008A1FAE"/>
    <w:rsid w:val="008A25E9"/>
    <w:rsid w:val="008A2F84"/>
    <w:rsid w:val="008A39FD"/>
    <w:rsid w:val="008A48EF"/>
    <w:rsid w:val="008A4E34"/>
    <w:rsid w:val="008A4F4D"/>
    <w:rsid w:val="008A52EB"/>
    <w:rsid w:val="008A533F"/>
    <w:rsid w:val="008A54DB"/>
    <w:rsid w:val="008A5523"/>
    <w:rsid w:val="008A585F"/>
    <w:rsid w:val="008A5FC1"/>
    <w:rsid w:val="008A71A4"/>
    <w:rsid w:val="008A7532"/>
    <w:rsid w:val="008B004F"/>
    <w:rsid w:val="008B0219"/>
    <w:rsid w:val="008B0426"/>
    <w:rsid w:val="008B04C7"/>
    <w:rsid w:val="008B04F5"/>
    <w:rsid w:val="008B0AA3"/>
    <w:rsid w:val="008B14E2"/>
    <w:rsid w:val="008B21A6"/>
    <w:rsid w:val="008B347C"/>
    <w:rsid w:val="008B69B5"/>
    <w:rsid w:val="008B7411"/>
    <w:rsid w:val="008B78ED"/>
    <w:rsid w:val="008B7CC9"/>
    <w:rsid w:val="008C044B"/>
    <w:rsid w:val="008C04EA"/>
    <w:rsid w:val="008C06FE"/>
    <w:rsid w:val="008C1938"/>
    <w:rsid w:val="008C1BE8"/>
    <w:rsid w:val="008C28BD"/>
    <w:rsid w:val="008C2E31"/>
    <w:rsid w:val="008C32FC"/>
    <w:rsid w:val="008C35C4"/>
    <w:rsid w:val="008C3A01"/>
    <w:rsid w:val="008C3E62"/>
    <w:rsid w:val="008C3FC2"/>
    <w:rsid w:val="008C48F6"/>
    <w:rsid w:val="008C567E"/>
    <w:rsid w:val="008C69C2"/>
    <w:rsid w:val="008C70A7"/>
    <w:rsid w:val="008C7663"/>
    <w:rsid w:val="008C7A06"/>
    <w:rsid w:val="008C7AAF"/>
    <w:rsid w:val="008D054F"/>
    <w:rsid w:val="008D1974"/>
    <w:rsid w:val="008D197B"/>
    <w:rsid w:val="008D2507"/>
    <w:rsid w:val="008D2548"/>
    <w:rsid w:val="008D2E13"/>
    <w:rsid w:val="008D447F"/>
    <w:rsid w:val="008D4832"/>
    <w:rsid w:val="008D4CFF"/>
    <w:rsid w:val="008D5844"/>
    <w:rsid w:val="008D620D"/>
    <w:rsid w:val="008D6241"/>
    <w:rsid w:val="008D6581"/>
    <w:rsid w:val="008D7378"/>
    <w:rsid w:val="008D7992"/>
    <w:rsid w:val="008E02D9"/>
    <w:rsid w:val="008E1D33"/>
    <w:rsid w:val="008E1E7A"/>
    <w:rsid w:val="008E2FA4"/>
    <w:rsid w:val="008E3360"/>
    <w:rsid w:val="008E3391"/>
    <w:rsid w:val="008E34EB"/>
    <w:rsid w:val="008E4254"/>
    <w:rsid w:val="008E4672"/>
    <w:rsid w:val="008E4A1D"/>
    <w:rsid w:val="008E4FD5"/>
    <w:rsid w:val="008E58EC"/>
    <w:rsid w:val="008E5C2E"/>
    <w:rsid w:val="008E5E33"/>
    <w:rsid w:val="008E64B7"/>
    <w:rsid w:val="008E66A1"/>
    <w:rsid w:val="008E67D0"/>
    <w:rsid w:val="008E6CD8"/>
    <w:rsid w:val="008F01C7"/>
    <w:rsid w:val="008F021A"/>
    <w:rsid w:val="008F05AB"/>
    <w:rsid w:val="008F0662"/>
    <w:rsid w:val="008F074E"/>
    <w:rsid w:val="008F0948"/>
    <w:rsid w:val="008F0D92"/>
    <w:rsid w:val="008F1E9F"/>
    <w:rsid w:val="008F2E8B"/>
    <w:rsid w:val="008F3603"/>
    <w:rsid w:val="008F39F3"/>
    <w:rsid w:val="008F511A"/>
    <w:rsid w:val="008F5BEE"/>
    <w:rsid w:val="008F5F6D"/>
    <w:rsid w:val="008F6065"/>
    <w:rsid w:val="008F60FE"/>
    <w:rsid w:val="008F7964"/>
    <w:rsid w:val="009002E2"/>
    <w:rsid w:val="009007AD"/>
    <w:rsid w:val="00900910"/>
    <w:rsid w:val="00900BBF"/>
    <w:rsid w:val="00900D05"/>
    <w:rsid w:val="00900DD5"/>
    <w:rsid w:val="00901CA7"/>
    <w:rsid w:val="00902394"/>
    <w:rsid w:val="00902522"/>
    <w:rsid w:val="009034CC"/>
    <w:rsid w:val="0090361C"/>
    <w:rsid w:val="00903FD2"/>
    <w:rsid w:val="00904560"/>
    <w:rsid w:val="00904733"/>
    <w:rsid w:val="009051F4"/>
    <w:rsid w:val="009058A7"/>
    <w:rsid w:val="00905C64"/>
    <w:rsid w:val="00905D5F"/>
    <w:rsid w:val="00905FA8"/>
    <w:rsid w:val="00906977"/>
    <w:rsid w:val="00906C76"/>
    <w:rsid w:val="009071D0"/>
    <w:rsid w:val="00907F40"/>
    <w:rsid w:val="00911570"/>
    <w:rsid w:val="009117C9"/>
    <w:rsid w:val="00912969"/>
    <w:rsid w:val="00912A38"/>
    <w:rsid w:val="009133EA"/>
    <w:rsid w:val="009135DC"/>
    <w:rsid w:val="00913A04"/>
    <w:rsid w:val="00913E63"/>
    <w:rsid w:val="00914C01"/>
    <w:rsid w:val="00915646"/>
    <w:rsid w:val="00915F6E"/>
    <w:rsid w:val="0091779F"/>
    <w:rsid w:val="00920BF6"/>
    <w:rsid w:val="00920DE4"/>
    <w:rsid w:val="009223B2"/>
    <w:rsid w:val="009226E4"/>
    <w:rsid w:val="00922C14"/>
    <w:rsid w:val="00922ED0"/>
    <w:rsid w:val="009230AC"/>
    <w:rsid w:val="00923108"/>
    <w:rsid w:val="00924D7A"/>
    <w:rsid w:val="00924E0A"/>
    <w:rsid w:val="00924F57"/>
    <w:rsid w:val="00925D50"/>
    <w:rsid w:val="00925DAE"/>
    <w:rsid w:val="00926C80"/>
    <w:rsid w:val="00930EF0"/>
    <w:rsid w:val="00931CA2"/>
    <w:rsid w:val="00932C4E"/>
    <w:rsid w:val="00933471"/>
    <w:rsid w:val="009340F8"/>
    <w:rsid w:val="00934619"/>
    <w:rsid w:val="00934B77"/>
    <w:rsid w:val="00934DF6"/>
    <w:rsid w:val="00934F69"/>
    <w:rsid w:val="00935BD7"/>
    <w:rsid w:val="009364B7"/>
    <w:rsid w:val="00937C63"/>
    <w:rsid w:val="00937D14"/>
    <w:rsid w:val="009404FE"/>
    <w:rsid w:val="0094090A"/>
    <w:rsid w:val="00941A8B"/>
    <w:rsid w:val="00941EB4"/>
    <w:rsid w:val="009425B2"/>
    <w:rsid w:val="00942836"/>
    <w:rsid w:val="0094327F"/>
    <w:rsid w:val="0094352F"/>
    <w:rsid w:val="00943562"/>
    <w:rsid w:val="00943F76"/>
    <w:rsid w:val="0094465B"/>
    <w:rsid w:val="00944926"/>
    <w:rsid w:val="00944C12"/>
    <w:rsid w:val="00944CF5"/>
    <w:rsid w:val="00944DF9"/>
    <w:rsid w:val="009451E4"/>
    <w:rsid w:val="00945F25"/>
    <w:rsid w:val="009460E0"/>
    <w:rsid w:val="0094690D"/>
    <w:rsid w:val="0094692F"/>
    <w:rsid w:val="009473FD"/>
    <w:rsid w:val="009474D6"/>
    <w:rsid w:val="00947F0C"/>
    <w:rsid w:val="00950133"/>
    <w:rsid w:val="009507C1"/>
    <w:rsid w:val="00950F5F"/>
    <w:rsid w:val="0095205C"/>
    <w:rsid w:val="00952610"/>
    <w:rsid w:val="00952C94"/>
    <w:rsid w:val="00952D23"/>
    <w:rsid w:val="009530DC"/>
    <w:rsid w:val="009535BE"/>
    <w:rsid w:val="009539C4"/>
    <w:rsid w:val="0095418B"/>
    <w:rsid w:val="009541CB"/>
    <w:rsid w:val="00954880"/>
    <w:rsid w:val="009558C5"/>
    <w:rsid w:val="00955D4D"/>
    <w:rsid w:val="00956027"/>
    <w:rsid w:val="009560EF"/>
    <w:rsid w:val="0095621D"/>
    <w:rsid w:val="0095638F"/>
    <w:rsid w:val="00956707"/>
    <w:rsid w:val="009573F9"/>
    <w:rsid w:val="009575B7"/>
    <w:rsid w:val="00957C06"/>
    <w:rsid w:val="009601A9"/>
    <w:rsid w:val="00960669"/>
    <w:rsid w:val="009606D4"/>
    <w:rsid w:val="00960A7A"/>
    <w:rsid w:val="00961A5F"/>
    <w:rsid w:val="00961CB5"/>
    <w:rsid w:val="0096207E"/>
    <w:rsid w:val="009630B5"/>
    <w:rsid w:val="00963483"/>
    <w:rsid w:val="009646E5"/>
    <w:rsid w:val="00964879"/>
    <w:rsid w:val="00965010"/>
    <w:rsid w:val="00965A79"/>
    <w:rsid w:val="00966422"/>
    <w:rsid w:val="00966DF0"/>
    <w:rsid w:val="0096717A"/>
    <w:rsid w:val="00967232"/>
    <w:rsid w:val="00967F9B"/>
    <w:rsid w:val="00970483"/>
    <w:rsid w:val="00970C3F"/>
    <w:rsid w:val="009710EC"/>
    <w:rsid w:val="00971421"/>
    <w:rsid w:val="00971473"/>
    <w:rsid w:val="00971FF7"/>
    <w:rsid w:val="0097201C"/>
    <w:rsid w:val="00972502"/>
    <w:rsid w:val="00972D61"/>
    <w:rsid w:val="0097308E"/>
    <w:rsid w:val="00973248"/>
    <w:rsid w:val="00973987"/>
    <w:rsid w:val="00973E06"/>
    <w:rsid w:val="00974899"/>
    <w:rsid w:val="0097518E"/>
    <w:rsid w:val="009751AC"/>
    <w:rsid w:val="00975319"/>
    <w:rsid w:val="00975988"/>
    <w:rsid w:val="00975B00"/>
    <w:rsid w:val="00975FCC"/>
    <w:rsid w:val="00976EAE"/>
    <w:rsid w:val="00977405"/>
    <w:rsid w:val="0097785A"/>
    <w:rsid w:val="0098028B"/>
    <w:rsid w:val="0098054F"/>
    <w:rsid w:val="0098075C"/>
    <w:rsid w:val="00981FFE"/>
    <w:rsid w:val="00983BD3"/>
    <w:rsid w:val="0098547A"/>
    <w:rsid w:val="00985EF4"/>
    <w:rsid w:val="00987313"/>
    <w:rsid w:val="009874B2"/>
    <w:rsid w:val="0098797F"/>
    <w:rsid w:val="0099080F"/>
    <w:rsid w:val="00990B15"/>
    <w:rsid w:val="00991942"/>
    <w:rsid w:val="00991A81"/>
    <w:rsid w:val="00991BDC"/>
    <w:rsid w:val="00992682"/>
    <w:rsid w:val="00993037"/>
    <w:rsid w:val="009932C6"/>
    <w:rsid w:val="009934E4"/>
    <w:rsid w:val="0099384F"/>
    <w:rsid w:val="00993F92"/>
    <w:rsid w:val="00994356"/>
    <w:rsid w:val="009944BA"/>
    <w:rsid w:val="0099465C"/>
    <w:rsid w:val="0099531D"/>
    <w:rsid w:val="0099658A"/>
    <w:rsid w:val="00996C65"/>
    <w:rsid w:val="00996E84"/>
    <w:rsid w:val="00997397"/>
    <w:rsid w:val="009979C7"/>
    <w:rsid w:val="009A08F8"/>
    <w:rsid w:val="009A09F4"/>
    <w:rsid w:val="009A0C2F"/>
    <w:rsid w:val="009A15BD"/>
    <w:rsid w:val="009A1940"/>
    <w:rsid w:val="009A20F4"/>
    <w:rsid w:val="009A31C7"/>
    <w:rsid w:val="009A386B"/>
    <w:rsid w:val="009A3D84"/>
    <w:rsid w:val="009A52DA"/>
    <w:rsid w:val="009A5A4B"/>
    <w:rsid w:val="009A5D94"/>
    <w:rsid w:val="009A61B4"/>
    <w:rsid w:val="009A6301"/>
    <w:rsid w:val="009A657A"/>
    <w:rsid w:val="009A6600"/>
    <w:rsid w:val="009A7343"/>
    <w:rsid w:val="009A754F"/>
    <w:rsid w:val="009A7B64"/>
    <w:rsid w:val="009B0284"/>
    <w:rsid w:val="009B0B63"/>
    <w:rsid w:val="009B0C23"/>
    <w:rsid w:val="009B16F0"/>
    <w:rsid w:val="009B1B29"/>
    <w:rsid w:val="009B2351"/>
    <w:rsid w:val="009B3241"/>
    <w:rsid w:val="009B349C"/>
    <w:rsid w:val="009B3574"/>
    <w:rsid w:val="009B3F37"/>
    <w:rsid w:val="009B3F3D"/>
    <w:rsid w:val="009B40CE"/>
    <w:rsid w:val="009B472F"/>
    <w:rsid w:val="009B4779"/>
    <w:rsid w:val="009B4BE0"/>
    <w:rsid w:val="009B4D5B"/>
    <w:rsid w:val="009B4D76"/>
    <w:rsid w:val="009B596A"/>
    <w:rsid w:val="009B7097"/>
    <w:rsid w:val="009B70EC"/>
    <w:rsid w:val="009B7703"/>
    <w:rsid w:val="009C07AA"/>
    <w:rsid w:val="009C08E9"/>
    <w:rsid w:val="009C1A48"/>
    <w:rsid w:val="009C3086"/>
    <w:rsid w:val="009C30B3"/>
    <w:rsid w:val="009C3493"/>
    <w:rsid w:val="009C349B"/>
    <w:rsid w:val="009C3539"/>
    <w:rsid w:val="009C370F"/>
    <w:rsid w:val="009C5E2D"/>
    <w:rsid w:val="009C5F75"/>
    <w:rsid w:val="009C6EDC"/>
    <w:rsid w:val="009C79B4"/>
    <w:rsid w:val="009D0AE9"/>
    <w:rsid w:val="009D184C"/>
    <w:rsid w:val="009D1D6C"/>
    <w:rsid w:val="009D2337"/>
    <w:rsid w:val="009D2834"/>
    <w:rsid w:val="009D3770"/>
    <w:rsid w:val="009D3880"/>
    <w:rsid w:val="009D3F0C"/>
    <w:rsid w:val="009D4802"/>
    <w:rsid w:val="009D48D8"/>
    <w:rsid w:val="009D4C82"/>
    <w:rsid w:val="009D6316"/>
    <w:rsid w:val="009D66E2"/>
    <w:rsid w:val="009D6A16"/>
    <w:rsid w:val="009D7351"/>
    <w:rsid w:val="009D756F"/>
    <w:rsid w:val="009E0033"/>
    <w:rsid w:val="009E00CD"/>
    <w:rsid w:val="009E09CE"/>
    <w:rsid w:val="009E1E46"/>
    <w:rsid w:val="009E2572"/>
    <w:rsid w:val="009E2829"/>
    <w:rsid w:val="009E2A28"/>
    <w:rsid w:val="009E31D7"/>
    <w:rsid w:val="009E3DA9"/>
    <w:rsid w:val="009E45C8"/>
    <w:rsid w:val="009E498C"/>
    <w:rsid w:val="009E4DD4"/>
    <w:rsid w:val="009E5864"/>
    <w:rsid w:val="009E5CFE"/>
    <w:rsid w:val="009E5E8B"/>
    <w:rsid w:val="009E6278"/>
    <w:rsid w:val="009E6AC4"/>
    <w:rsid w:val="009E6F3D"/>
    <w:rsid w:val="009E6FA9"/>
    <w:rsid w:val="009E7B67"/>
    <w:rsid w:val="009E7CF3"/>
    <w:rsid w:val="009E7EFB"/>
    <w:rsid w:val="009F0243"/>
    <w:rsid w:val="009F06D1"/>
    <w:rsid w:val="009F123C"/>
    <w:rsid w:val="009F1FCD"/>
    <w:rsid w:val="009F202E"/>
    <w:rsid w:val="009F20DC"/>
    <w:rsid w:val="009F286A"/>
    <w:rsid w:val="009F3162"/>
    <w:rsid w:val="009F36EF"/>
    <w:rsid w:val="009F3CEC"/>
    <w:rsid w:val="009F40F3"/>
    <w:rsid w:val="009F4768"/>
    <w:rsid w:val="009F5BF0"/>
    <w:rsid w:val="009F5C92"/>
    <w:rsid w:val="009F61CA"/>
    <w:rsid w:val="009F6E4A"/>
    <w:rsid w:val="009F70E3"/>
    <w:rsid w:val="009F75D0"/>
    <w:rsid w:val="009F7883"/>
    <w:rsid w:val="009F7A04"/>
    <w:rsid w:val="009F7A7D"/>
    <w:rsid w:val="009F7DCF"/>
    <w:rsid w:val="00A00008"/>
    <w:rsid w:val="00A0033B"/>
    <w:rsid w:val="00A00701"/>
    <w:rsid w:val="00A00F57"/>
    <w:rsid w:val="00A0145E"/>
    <w:rsid w:val="00A01662"/>
    <w:rsid w:val="00A0168D"/>
    <w:rsid w:val="00A016CC"/>
    <w:rsid w:val="00A0314C"/>
    <w:rsid w:val="00A039DA"/>
    <w:rsid w:val="00A03BE1"/>
    <w:rsid w:val="00A046D7"/>
    <w:rsid w:val="00A0522C"/>
    <w:rsid w:val="00A05560"/>
    <w:rsid w:val="00A05A8B"/>
    <w:rsid w:val="00A06152"/>
    <w:rsid w:val="00A0619E"/>
    <w:rsid w:val="00A06B3D"/>
    <w:rsid w:val="00A07B84"/>
    <w:rsid w:val="00A07D5F"/>
    <w:rsid w:val="00A1071B"/>
    <w:rsid w:val="00A10739"/>
    <w:rsid w:val="00A11558"/>
    <w:rsid w:val="00A11602"/>
    <w:rsid w:val="00A119CB"/>
    <w:rsid w:val="00A1280A"/>
    <w:rsid w:val="00A131E0"/>
    <w:rsid w:val="00A13273"/>
    <w:rsid w:val="00A13FD6"/>
    <w:rsid w:val="00A151E8"/>
    <w:rsid w:val="00A15270"/>
    <w:rsid w:val="00A15D44"/>
    <w:rsid w:val="00A161D2"/>
    <w:rsid w:val="00A16223"/>
    <w:rsid w:val="00A1629F"/>
    <w:rsid w:val="00A162AC"/>
    <w:rsid w:val="00A16429"/>
    <w:rsid w:val="00A1682F"/>
    <w:rsid w:val="00A17287"/>
    <w:rsid w:val="00A17ACC"/>
    <w:rsid w:val="00A20C5E"/>
    <w:rsid w:val="00A20C8A"/>
    <w:rsid w:val="00A211C7"/>
    <w:rsid w:val="00A215AF"/>
    <w:rsid w:val="00A2298D"/>
    <w:rsid w:val="00A23E74"/>
    <w:rsid w:val="00A24074"/>
    <w:rsid w:val="00A24554"/>
    <w:rsid w:val="00A25165"/>
    <w:rsid w:val="00A26306"/>
    <w:rsid w:val="00A26600"/>
    <w:rsid w:val="00A26869"/>
    <w:rsid w:val="00A26AF2"/>
    <w:rsid w:val="00A26C95"/>
    <w:rsid w:val="00A27C07"/>
    <w:rsid w:val="00A307FB"/>
    <w:rsid w:val="00A30B33"/>
    <w:rsid w:val="00A31224"/>
    <w:rsid w:val="00A31426"/>
    <w:rsid w:val="00A31A9F"/>
    <w:rsid w:val="00A3368E"/>
    <w:rsid w:val="00A33A85"/>
    <w:rsid w:val="00A34653"/>
    <w:rsid w:val="00A35038"/>
    <w:rsid w:val="00A35D7C"/>
    <w:rsid w:val="00A35EBF"/>
    <w:rsid w:val="00A36408"/>
    <w:rsid w:val="00A365BC"/>
    <w:rsid w:val="00A37A31"/>
    <w:rsid w:val="00A37DE6"/>
    <w:rsid w:val="00A404D1"/>
    <w:rsid w:val="00A40AEB"/>
    <w:rsid w:val="00A40EA0"/>
    <w:rsid w:val="00A41B00"/>
    <w:rsid w:val="00A42576"/>
    <w:rsid w:val="00A43A2B"/>
    <w:rsid w:val="00A43E24"/>
    <w:rsid w:val="00A43E4D"/>
    <w:rsid w:val="00A4404A"/>
    <w:rsid w:val="00A445C1"/>
    <w:rsid w:val="00A4474F"/>
    <w:rsid w:val="00A458A0"/>
    <w:rsid w:val="00A458C9"/>
    <w:rsid w:val="00A4704A"/>
    <w:rsid w:val="00A4759B"/>
    <w:rsid w:val="00A47B3B"/>
    <w:rsid w:val="00A50385"/>
    <w:rsid w:val="00A5099F"/>
    <w:rsid w:val="00A51913"/>
    <w:rsid w:val="00A51C75"/>
    <w:rsid w:val="00A51DE2"/>
    <w:rsid w:val="00A51FB7"/>
    <w:rsid w:val="00A52BF7"/>
    <w:rsid w:val="00A53064"/>
    <w:rsid w:val="00A53755"/>
    <w:rsid w:val="00A547EB"/>
    <w:rsid w:val="00A5485F"/>
    <w:rsid w:val="00A5575B"/>
    <w:rsid w:val="00A55B85"/>
    <w:rsid w:val="00A5642A"/>
    <w:rsid w:val="00A56B08"/>
    <w:rsid w:val="00A5744B"/>
    <w:rsid w:val="00A57738"/>
    <w:rsid w:val="00A60440"/>
    <w:rsid w:val="00A6047E"/>
    <w:rsid w:val="00A609F1"/>
    <w:rsid w:val="00A60E5E"/>
    <w:rsid w:val="00A60F07"/>
    <w:rsid w:val="00A60F47"/>
    <w:rsid w:val="00A616C1"/>
    <w:rsid w:val="00A616E6"/>
    <w:rsid w:val="00A61708"/>
    <w:rsid w:val="00A6198E"/>
    <w:rsid w:val="00A61F1E"/>
    <w:rsid w:val="00A62563"/>
    <w:rsid w:val="00A62E7E"/>
    <w:rsid w:val="00A6375F"/>
    <w:rsid w:val="00A63F69"/>
    <w:rsid w:val="00A65473"/>
    <w:rsid w:val="00A6560F"/>
    <w:rsid w:val="00A65AC5"/>
    <w:rsid w:val="00A65ADE"/>
    <w:rsid w:val="00A65F00"/>
    <w:rsid w:val="00A668C3"/>
    <w:rsid w:val="00A668CD"/>
    <w:rsid w:val="00A6797A"/>
    <w:rsid w:val="00A70ED5"/>
    <w:rsid w:val="00A71819"/>
    <w:rsid w:val="00A71B2A"/>
    <w:rsid w:val="00A71F0F"/>
    <w:rsid w:val="00A72E2E"/>
    <w:rsid w:val="00A7305C"/>
    <w:rsid w:val="00A73DD6"/>
    <w:rsid w:val="00A74AF1"/>
    <w:rsid w:val="00A74E54"/>
    <w:rsid w:val="00A7551B"/>
    <w:rsid w:val="00A755BF"/>
    <w:rsid w:val="00A755E9"/>
    <w:rsid w:val="00A75C67"/>
    <w:rsid w:val="00A76159"/>
    <w:rsid w:val="00A7618B"/>
    <w:rsid w:val="00A76D78"/>
    <w:rsid w:val="00A76EB3"/>
    <w:rsid w:val="00A76ECE"/>
    <w:rsid w:val="00A771BF"/>
    <w:rsid w:val="00A77860"/>
    <w:rsid w:val="00A77C72"/>
    <w:rsid w:val="00A77EDE"/>
    <w:rsid w:val="00A817D8"/>
    <w:rsid w:val="00A8185E"/>
    <w:rsid w:val="00A81B10"/>
    <w:rsid w:val="00A81F64"/>
    <w:rsid w:val="00A82465"/>
    <w:rsid w:val="00A82A35"/>
    <w:rsid w:val="00A82B99"/>
    <w:rsid w:val="00A82DF4"/>
    <w:rsid w:val="00A831CD"/>
    <w:rsid w:val="00A83377"/>
    <w:rsid w:val="00A83EF3"/>
    <w:rsid w:val="00A844CC"/>
    <w:rsid w:val="00A847E8"/>
    <w:rsid w:val="00A84C4A"/>
    <w:rsid w:val="00A84E68"/>
    <w:rsid w:val="00A856F7"/>
    <w:rsid w:val="00A85BB5"/>
    <w:rsid w:val="00A85FA5"/>
    <w:rsid w:val="00A86DFD"/>
    <w:rsid w:val="00A873C1"/>
    <w:rsid w:val="00A87792"/>
    <w:rsid w:val="00A90A27"/>
    <w:rsid w:val="00A915C9"/>
    <w:rsid w:val="00A91624"/>
    <w:rsid w:val="00A91E98"/>
    <w:rsid w:val="00A9212D"/>
    <w:rsid w:val="00A950C0"/>
    <w:rsid w:val="00A95350"/>
    <w:rsid w:val="00A955B2"/>
    <w:rsid w:val="00A96F7A"/>
    <w:rsid w:val="00A970B0"/>
    <w:rsid w:val="00A97E87"/>
    <w:rsid w:val="00A97FAD"/>
    <w:rsid w:val="00AA075B"/>
    <w:rsid w:val="00AA0CC8"/>
    <w:rsid w:val="00AA0D58"/>
    <w:rsid w:val="00AA1287"/>
    <w:rsid w:val="00AA1B0A"/>
    <w:rsid w:val="00AA1E9D"/>
    <w:rsid w:val="00AA27BB"/>
    <w:rsid w:val="00AA2D50"/>
    <w:rsid w:val="00AA2E30"/>
    <w:rsid w:val="00AA3FC6"/>
    <w:rsid w:val="00AA4033"/>
    <w:rsid w:val="00AA456A"/>
    <w:rsid w:val="00AA5250"/>
    <w:rsid w:val="00AA5EFB"/>
    <w:rsid w:val="00AA61F8"/>
    <w:rsid w:val="00AA6636"/>
    <w:rsid w:val="00AA73B0"/>
    <w:rsid w:val="00AA7430"/>
    <w:rsid w:val="00AA794F"/>
    <w:rsid w:val="00AB04D5"/>
    <w:rsid w:val="00AB0FB7"/>
    <w:rsid w:val="00AB1D8F"/>
    <w:rsid w:val="00AB2597"/>
    <w:rsid w:val="00AB3925"/>
    <w:rsid w:val="00AB403D"/>
    <w:rsid w:val="00AB4BD7"/>
    <w:rsid w:val="00AB5AF3"/>
    <w:rsid w:val="00AB6009"/>
    <w:rsid w:val="00AB6C7C"/>
    <w:rsid w:val="00AB6F33"/>
    <w:rsid w:val="00AB72D1"/>
    <w:rsid w:val="00AC039B"/>
    <w:rsid w:val="00AC1640"/>
    <w:rsid w:val="00AC1FA2"/>
    <w:rsid w:val="00AC27CB"/>
    <w:rsid w:val="00AC3073"/>
    <w:rsid w:val="00AC3483"/>
    <w:rsid w:val="00AC378A"/>
    <w:rsid w:val="00AC3CBC"/>
    <w:rsid w:val="00AC44A8"/>
    <w:rsid w:val="00AC46E5"/>
    <w:rsid w:val="00AC5E9A"/>
    <w:rsid w:val="00AC623F"/>
    <w:rsid w:val="00AC654E"/>
    <w:rsid w:val="00AC6E2F"/>
    <w:rsid w:val="00AC71EA"/>
    <w:rsid w:val="00AC7293"/>
    <w:rsid w:val="00AC750F"/>
    <w:rsid w:val="00AC76E8"/>
    <w:rsid w:val="00AD0033"/>
    <w:rsid w:val="00AD0B9C"/>
    <w:rsid w:val="00AD0F72"/>
    <w:rsid w:val="00AD1A05"/>
    <w:rsid w:val="00AD25A8"/>
    <w:rsid w:val="00AD29BA"/>
    <w:rsid w:val="00AD33EC"/>
    <w:rsid w:val="00AD389C"/>
    <w:rsid w:val="00AD3AA0"/>
    <w:rsid w:val="00AD3CF8"/>
    <w:rsid w:val="00AD4B6B"/>
    <w:rsid w:val="00AD4F53"/>
    <w:rsid w:val="00AD556A"/>
    <w:rsid w:val="00AD56EC"/>
    <w:rsid w:val="00AD5EF2"/>
    <w:rsid w:val="00AD6166"/>
    <w:rsid w:val="00AD69E3"/>
    <w:rsid w:val="00AD6C21"/>
    <w:rsid w:val="00AE05E4"/>
    <w:rsid w:val="00AE084C"/>
    <w:rsid w:val="00AE0C40"/>
    <w:rsid w:val="00AE167C"/>
    <w:rsid w:val="00AE22F8"/>
    <w:rsid w:val="00AE24ED"/>
    <w:rsid w:val="00AE2DD1"/>
    <w:rsid w:val="00AE3305"/>
    <w:rsid w:val="00AE389E"/>
    <w:rsid w:val="00AE42B9"/>
    <w:rsid w:val="00AE6C38"/>
    <w:rsid w:val="00AE6CD0"/>
    <w:rsid w:val="00AF0720"/>
    <w:rsid w:val="00AF08D6"/>
    <w:rsid w:val="00AF0BC5"/>
    <w:rsid w:val="00AF0E5E"/>
    <w:rsid w:val="00AF24E4"/>
    <w:rsid w:val="00AF287C"/>
    <w:rsid w:val="00AF31BA"/>
    <w:rsid w:val="00AF3850"/>
    <w:rsid w:val="00AF3903"/>
    <w:rsid w:val="00AF3BE1"/>
    <w:rsid w:val="00AF4B7E"/>
    <w:rsid w:val="00AF4F54"/>
    <w:rsid w:val="00AF6F2F"/>
    <w:rsid w:val="00AF6FDA"/>
    <w:rsid w:val="00AF73FF"/>
    <w:rsid w:val="00B004B7"/>
    <w:rsid w:val="00B00570"/>
    <w:rsid w:val="00B00C83"/>
    <w:rsid w:val="00B00EF5"/>
    <w:rsid w:val="00B0109D"/>
    <w:rsid w:val="00B01924"/>
    <w:rsid w:val="00B01FFC"/>
    <w:rsid w:val="00B024E4"/>
    <w:rsid w:val="00B02817"/>
    <w:rsid w:val="00B02A77"/>
    <w:rsid w:val="00B032A8"/>
    <w:rsid w:val="00B036DB"/>
    <w:rsid w:val="00B04260"/>
    <w:rsid w:val="00B046C2"/>
    <w:rsid w:val="00B0479A"/>
    <w:rsid w:val="00B04EE0"/>
    <w:rsid w:val="00B05C6C"/>
    <w:rsid w:val="00B05CDD"/>
    <w:rsid w:val="00B060BA"/>
    <w:rsid w:val="00B06286"/>
    <w:rsid w:val="00B06709"/>
    <w:rsid w:val="00B06F40"/>
    <w:rsid w:val="00B0761E"/>
    <w:rsid w:val="00B077EB"/>
    <w:rsid w:val="00B07BA9"/>
    <w:rsid w:val="00B07E90"/>
    <w:rsid w:val="00B102AE"/>
    <w:rsid w:val="00B10D7B"/>
    <w:rsid w:val="00B10F63"/>
    <w:rsid w:val="00B11161"/>
    <w:rsid w:val="00B133F0"/>
    <w:rsid w:val="00B136A1"/>
    <w:rsid w:val="00B13A1C"/>
    <w:rsid w:val="00B14A1F"/>
    <w:rsid w:val="00B154F6"/>
    <w:rsid w:val="00B16B5F"/>
    <w:rsid w:val="00B16E8B"/>
    <w:rsid w:val="00B177A1"/>
    <w:rsid w:val="00B178A5"/>
    <w:rsid w:val="00B200AC"/>
    <w:rsid w:val="00B209B5"/>
    <w:rsid w:val="00B20F1C"/>
    <w:rsid w:val="00B21117"/>
    <w:rsid w:val="00B21FE7"/>
    <w:rsid w:val="00B229FA"/>
    <w:rsid w:val="00B236AA"/>
    <w:rsid w:val="00B23918"/>
    <w:rsid w:val="00B23FF7"/>
    <w:rsid w:val="00B241D7"/>
    <w:rsid w:val="00B24324"/>
    <w:rsid w:val="00B24C74"/>
    <w:rsid w:val="00B25A06"/>
    <w:rsid w:val="00B25C85"/>
    <w:rsid w:val="00B26694"/>
    <w:rsid w:val="00B267E2"/>
    <w:rsid w:val="00B26A10"/>
    <w:rsid w:val="00B27449"/>
    <w:rsid w:val="00B31106"/>
    <w:rsid w:val="00B313E4"/>
    <w:rsid w:val="00B32870"/>
    <w:rsid w:val="00B32E12"/>
    <w:rsid w:val="00B334A9"/>
    <w:rsid w:val="00B34927"/>
    <w:rsid w:val="00B36D55"/>
    <w:rsid w:val="00B373BA"/>
    <w:rsid w:val="00B37D31"/>
    <w:rsid w:val="00B37DEE"/>
    <w:rsid w:val="00B37FF1"/>
    <w:rsid w:val="00B40097"/>
    <w:rsid w:val="00B408DA"/>
    <w:rsid w:val="00B41516"/>
    <w:rsid w:val="00B415F0"/>
    <w:rsid w:val="00B41775"/>
    <w:rsid w:val="00B41B2C"/>
    <w:rsid w:val="00B422C6"/>
    <w:rsid w:val="00B42DBB"/>
    <w:rsid w:val="00B43412"/>
    <w:rsid w:val="00B437AD"/>
    <w:rsid w:val="00B438A0"/>
    <w:rsid w:val="00B43BD3"/>
    <w:rsid w:val="00B43FF2"/>
    <w:rsid w:val="00B44894"/>
    <w:rsid w:val="00B45C4B"/>
    <w:rsid w:val="00B4611C"/>
    <w:rsid w:val="00B4626D"/>
    <w:rsid w:val="00B46D89"/>
    <w:rsid w:val="00B46DD7"/>
    <w:rsid w:val="00B4708D"/>
    <w:rsid w:val="00B47C3C"/>
    <w:rsid w:val="00B50582"/>
    <w:rsid w:val="00B50836"/>
    <w:rsid w:val="00B51289"/>
    <w:rsid w:val="00B51DCB"/>
    <w:rsid w:val="00B524D8"/>
    <w:rsid w:val="00B52BA2"/>
    <w:rsid w:val="00B52DAB"/>
    <w:rsid w:val="00B52FDE"/>
    <w:rsid w:val="00B53072"/>
    <w:rsid w:val="00B53689"/>
    <w:rsid w:val="00B54532"/>
    <w:rsid w:val="00B547B5"/>
    <w:rsid w:val="00B54CEE"/>
    <w:rsid w:val="00B54DFA"/>
    <w:rsid w:val="00B5646A"/>
    <w:rsid w:val="00B56797"/>
    <w:rsid w:val="00B56ED9"/>
    <w:rsid w:val="00B57522"/>
    <w:rsid w:val="00B5775A"/>
    <w:rsid w:val="00B604B2"/>
    <w:rsid w:val="00B607DC"/>
    <w:rsid w:val="00B60FFD"/>
    <w:rsid w:val="00B61334"/>
    <w:rsid w:val="00B62134"/>
    <w:rsid w:val="00B62A21"/>
    <w:rsid w:val="00B62C43"/>
    <w:rsid w:val="00B635EF"/>
    <w:rsid w:val="00B63B19"/>
    <w:rsid w:val="00B642D2"/>
    <w:rsid w:val="00B64D22"/>
    <w:rsid w:val="00B65C8D"/>
    <w:rsid w:val="00B661FA"/>
    <w:rsid w:val="00B703FA"/>
    <w:rsid w:val="00B70573"/>
    <w:rsid w:val="00B708C2"/>
    <w:rsid w:val="00B71742"/>
    <w:rsid w:val="00B71886"/>
    <w:rsid w:val="00B7199D"/>
    <w:rsid w:val="00B723E5"/>
    <w:rsid w:val="00B72911"/>
    <w:rsid w:val="00B73A43"/>
    <w:rsid w:val="00B73B32"/>
    <w:rsid w:val="00B73E45"/>
    <w:rsid w:val="00B740BE"/>
    <w:rsid w:val="00B743E2"/>
    <w:rsid w:val="00B747BC"/>
    <w:rsid w:val="00B74CBF"/>
    <w:rsid w:val="00B74D62"/>
    <w:rsid w:val="00B7522E"/>
    <w:rsid w:val="00B7532B"/>
    <w:rsid w:val="00B757A4"/>
    <w:rsid w:val="00B758B4"/>
    <w:rsid w:val="00B758B9"/>
    <w:rsid w:val="00B75E2A"/>
    <w:rsid w:val="00B80127"/>
    <w:rsid w:val="00B819F8"/>
    <w:rsid w:val="00B82967"/>
    <w:rsid w:val="00B82CA1"/>
    <w:rsid w:val="00B82DAC"/>
    <w:rsid w:val="00B82F8D"/>
    <w:rsid w:val="00B832DD"/>
    <w:rsid w:val="00B83893"/>
    <w:rsid w:val="00B846D6"/>
    <w:rsid w:val="00B84E48"/>
    <w:rsid w:val="00B8501B"/>
    <w:rsid w:val="00B854E1"/>
    <w:rsid w:val="00B85515"/>
    <w:rsid w:val="00B85A79"/>
    <w:rsid w:val="00B85F58"/>
    <w:rsid w:val="00B869AF"/>
    <w:rsid w:val="00B8702D"/>
    <w:rsid w:val="00B87098"/>
    <w:rsid w:val="00B87429"/>
    <w:rsid w:val="00B87EE4"/>
    <w:rsid w:val="00B9016A"/>
    <w:rsid w:val="00B903F7"/>
    <w:rsid w:val="00B90A4F"/>
    <w:rsid w:val="00B912A2"/>
    <w:rsid w:val="00B91559"/>
    <w:rsid w:val="00B91C99"/>
    <w:rsid w:val="00B92DDF"/>
    <w:rsid w:val="00B93009"/>
    <w:rsid w:val="00B9380B"/>
    <w:rsid w:val="00B93CA8"/>
    <w:rsid w:val="00B94466"/>
    <w:rsid w:val="00B94831"/>
    <w:rsid w:val="00B966A8"/>
    <w:rsid w:val="00B97BCE"/>
    <w:rsid w:val="00BA0E7A"/>
    <w:rsid w:val="00BA1279"/>
    <w:rsid w:val="00BA143D"/>
    <w:rsid w:val="00BA1886"/>
    <w:rsid w:val="00BA1ED1"/>
    <w:rsid w:val="00BA243F"/>
    <w:rsid w:val="00BA27F7"/>
    <w:rsid w:val="00BA2A8C"/>
    <w:rsid w:val="00BA3F2F"/>
    <w:rsid w:val="00BA4478"/>
    <w:rsid w:val="00BA4769"/>
    <w:rsid w:val="00BA4BB9"/>
    <w:rsid w:val="00BA54E6"/>
    <w:rsid w:val="00BA5730"/>
    <w:rsid w:val="00BA5890"/>
    <w:rsid w:val="00BA5A79"/>
    <w:rsid w:val="00BA6B94"/>
    <w:rsid w:val="00BA775B"/>
    <w:rsid w:val="00BA7CE7"/>
    <w:rsid w:val="00BB0026"/>
    <w:rsid w:val="00BB02A7"/>
    <w:rsid w:val="00BB0650"/>
    <w:rsid w:val="00BB1057"/>
    <w:rsid w:val="00BB162D"/>
    <w:rsid w:val="00BB222F"/>
    <w:rsid w:val="00BB25C8"/>
    <w:rsid w:val="00BB275A"/>
    <w:rsid w:val="00BB2B5B"/>
    <w:rsid w:val="00BB3194"/>
    <w:rsid w:val="00BB35BA"/>
    <w:rsid w:val="00BB387D"/>
    <w:rsid w:val="00BB3988"/>
    <w:rsid w:val="00BB3E4C"/>
    <w:rsid w:val="00BB41C0"/>
    <w:rsid w:val="00BB458C"/>
    <w:rsid w:val="00BB4657"/>
    <w:rsid w:val="00BB46CE"/>
    <w:rsid w:val="00BB5193"/>
    <w:rsid w:val="00BB5225"/>
    <w:rsid w:val="00BB57F9"/>
    <w:rsid w:val="00BB5E83"/>
    <w:rsid w:val="00BB6102"/>
    <w:rsid w:val="00BB6E2E"/>
    <w:rsid w:val="00BB6FC8"/>
    <w:rsid w:val="00BB714B"/>
    <w:rsid w:val="00BB7888"/>
    <w:rsid w:val="00BB7BAF"/>
    <w:rsid w:val="00BB7EE8"/>
    <w:rsid w:val="00BC0128"/>
    <w:rsid w:val="00BC1050"/>
    <w:rsid w:val="00BC10C1"/>
    <w:rsid w:val="00BC10E9"/>
    <w:rsid w:val="00BC24C9"/>
    <w:rsid w:val="00BC27AB"/>
    <w:rsid w:val="00BC2A46"/>
    <w:rsid w:val="00BC3633"/>
    <w:rsid w:val="00BC4E72"/>
    <w:rsid w:val="00BC5375"/>
    <w:rsid w:val="00BC7748"/>
    <w:rsid w:val="00BC7B35"/>
    <w:rsid w:val="00BD01B8"/>
    <w:rsid w:val="00BD0C38"/>
    <w:rsid w:val="00BD17DB"/>
    <w:rsid w:val="00BD2099"/>
    <w:rsid w:val="00BD2524"/>
    <w:rsid w:val="00BD33A7"/>
    <w:rsid w:val="00BD3B3E"/>
    <w:rsid w:val="00BD4088"/>
    <w:rsid w:val="00BD44DD"/>
    <w:rsid w:val="00BD5629"/>
    <w:rsid w:val="00BD5A99"/>
    <w:rsid w:val="00BD5B54"/>
    <w:rsid w:val="00BD6016"/>
    <w:rsid w:val="00BD647F"/>
    <w:rsid w:val="00BD6500"/>
    <w:rsid w:val="00BD75E1"/>
    <w:rsid w:val="00BD7D35"/>
    <w:rsid w:val="00BE0134"/>
    <w:rsid w:val="00BE1147"/>
    <w:rsid w:val="00BE1D58"/>
    <w:rsid w:val="00BE289D"/>
    <w:rsid w:val="00BE3DC9"/>
    <w:rsid w:val="00BE3ECE"/>
    <w:rsid w:val="00BE47AA"/>
    <w:rsid w:val="00BE4D5C"/>
    <w:rsid w:val="00BE4DA0"/>
    <w:rsid w:val="00BE5D12"/>
    <w:rsid w:val="00BE611E"/>
    <w:rsid w:val="00BE6438"/>
    <w:rsid w:val="00BE75D4"/>
    <w:rsid w:val="00BE7E9B"/>
    <w:rsid w:val="00BE7F7A"/>
    <w:rsid w:val="00BF098A"/>
    <w:rsid w:val="00BF09C5"/>
    <w:rsid w:val="00BF0B1B"/>
    <w:rsid w:val="00BF2273"/>
    <w:rsid w:val="00BF23CE"/>
    <w:rsid w:val="00BF24C8"/>
    <w:rsid w:val="00BF26E4"/>
    <w:rsid w:val="00BF3E79"/>
    <w:rsid w:val="00BF424F"/>
    <w:rsid w:val="00BF4338"/>
    <w:rsid w:val="00BF4D37"/>
    <w:rsid w:val="00BF5F95"/>
    <w:rsid w:val="00BF60B8"/>
    <w:rsid w:val="00BF6E76"/>
    <w:rsid w:val="00BF6EEE"/>
    <w:rsid w:val="00C00C63"/>
    <w:rsid w:val="00C01718"/>
    <w:rsid w:val="00C01B37"/>
    <w:rsid w:val="00C01BBD"/>
    <w:rsid w:val="00C02033"/>
    <w:rsid w:val="00C02E13"/>
    <w:rsid w:val="00C02E42"/>
    <w:rsid w:val="00C039F2"/>
    <w:rsid w:val="00C03DE7"/>
    <w:rsid w:val="00C044DB"/>
    <w:rsid w:val="00C047C8"/>
    <w:rsid w:val="00C06873"/>
    <w:rsid w:val="00C10116"/>
    <w:rsid w:val="00C106D3"/>
    <w:rsid w:val="00C1085A"/>
    <w:rsid w:val="00C1086F"/>
    <w:rsid w:val="00C108EB"/>
    <w:rsid w:val="00C115C3"/>
    <w:rsid w:val="00C11655"/>
    <w:rsid w:val="00C117A8"/>
    <w:rsid w:val="00C118D8"/>
    <w:rsid w:val="00C11FF6"/>
    <w:rsid w:val="00C12F9A"/>
    <w:rsid w:val="00C136C8"/>
    <w:rsid w:val="00C1400E"/>
    <w:rsid w:val="00C140FE"/>
    <w:rsid w:val="00C146FF"/>
    <w:rsid w:val="00C16556"/>
    <w:rsid w:val="00C170D6"/>
    <w:rsid w:val="00C178F3"/>
    <w:rsid w:val="00C17D0A"/>
    <w:rsid w:val="00C20055"/>
    <w:rsid w:val="00C202A6"/>
    <w:rsid w:val="00C204DD"/>
    <w:rsid w:val="00C217C7"/>
    <w:rsid w:val="00C22A0F"/>
    <w:rsid w:val="00C232A4"/>
    <w:rsid w:val="00C23548"/>
    <w:rsid w:val="00C2483F"/>
    <w:rsid w:val="00C24A6F"/>
    <w:rsid w:val="00C24DB1"/>
    <w:rsid w:val="00C25040"/>
    <w:rsid w:val="00C25BCA"/>
    <w:rsid w:val="00C25D62"/>
    <w:rsid w:val="00C26590"/>
    <w:rsid w:val="00C2675B"/>
    <w:rsid w:val="00C278E1"/>
    <w:rsid w:val="00C27F40"/>
    <w:rsid w:val="00C30928"/>
    <w:rsid w:val="00C31150"/>
    <w:rsid w:val="00C31183"/>
    <w:rsid w:val="00C31795"/>
    <w:rsid w:val="00C318C2"/>
    <w:rsid w:val="00C31B42"/>
    <w:rsid w:val="00C326BF"/>
    <w:rsid w:val="00C32901"/>
    <w:rsid w:val="00C34699"/>
    <w:rsid w:val="00C34BC8"/>
    <w:rsid w:val="00C34FEC"/>
    <w:rsid w:val="00C3520C"/>
    <w:rsid w:val="00C362D7"/>
    <w:rsid w:val="00C373F8"/>
    <w:rsid w:val="00C3751F"/>
    <w:rsid w:val="00C37526"/>
    <w:rsid w:val="00C37B7D"/>
    <w:rsid w:val="00C415C7"/>
    <w:rsid w:val="00C442D7"/>
    <w:rsid w:val="00C448EE"/>
    <w:rsid w:val="00C44E68"/>
    <w:rsid w:val="00C45718"/>
    <w:rsid w:val="00C460E8"/>
    <w:rsid w:val="00C461AF"/>
    <w:rsid w:val="00C46423"/>
    <w:rsid w:val="00C46B71"/>
    <w:rsid w:val="00C47255"/>
    <w:rsid w:val="00C4783C"/>
    <w:rsid w:val="00C47B2E"/>
    <w:rsid w:val="00C47C91"/>
    <w:rsid w:val="00C515C0"/>
    <w:rsid w:val="00C51745"/>
    <w:rsid w:val="00C517B5"/>
    <w:rsid w:val="00C520A0"/>
    <w:rsid w:val="00C53C3C"/>
    <w:rsid w:val="00C53EAE"/>
    <w:rsid w:val="00C53FF6"/>
    <w:rsid w:val="00C541BC"/>
    <w:rsid w:val="00C545DF"/>
    <w:rsid w:val="00C54F51"/>
    <w:rsid w:val="00C5579C"/>
    <w:rsid w:val="00C5584D"/>
    <w:rsid w:val="00C559FC"/>
    <w:rsid w:val="00C55D00"/>
    <w:rsid w:val="00C55E0C"/>
    <w:rsid w:val="00C55EF1"/>
    <w:rsid w:val="00C57BC3"/>
    <w:rsid w:val="00C57F5D"/>
    <w:rsid w:val="00C60485"/>
    <w:rsid w:val="00C60774"/>
    <w:rsid w:val="00C6086A"/>
    <w:rsid w:val="00C62542"/>
    <w:rsid w:val="00C631FC"/>
    <w:rsid w:val="00C635C3"/>
    <w:rsid w:val="00C6375C"/>
    <w:rsid w:val="00C637F7"/>
    <w:rsid w:val="00C63981"/>
    <w:rsid w:val="00C639B3"/>
    <w:rsid w:val="00C64145"/>
    <w:rsid w:val="00C659AA"/>
    <w:rsid w:val="00C65A0E"/>
    <w:rsid w:val="00C65CCE"/>
    <w:rsid w:val="00C6617A"/>
    <w:rsid w:val="00C663D8"/>
    <w:rsid w:val="00C66726"/>
    <w:rsid w:val="00C66B2A"/>
    <w:rsid w:val="00C66DE1"/>
    <w:rsid w:val="00C66EEF"/>
    <w:rsid w:val="00C702E1"/>
    <w:rsid w:val="00C709C5"/>
    <w:rsid w:val="00C7271C"/>
    <w:rsid w:val="00C740F6"/>
    <w:rsid w:val="00C74101"/>
    <w:rsid w:val="00C74B57"/>
    <w:rsid w:val="00C74CFA"/>
    <w:rsid w:val="00C7671F"/>
    <w:rsid w:val="00C76884"/>
    <w:rsid w:val="00C76968"/>
    <w:rsid w:val="00C76AB0"/>
    <w:rsid w:val="00C802F5"/>
    <w:rsid w:val="00C81462"/>
    <w:rsid w:val="00C8183F"/>
    <w:rsid w:val="00C818A5"/>
    <w:rsid w:val="00C818E8"/>
    <w:rsid w:val="00C82547"/>
    <w:rsid w:val="00C82561"/>
    <w:rsid w:val="00C825C6"/>
    <w:rsid w:val="00C82906"/>
    <w:rsid w:val="00C83361"/>
    <w:rsid w:val="00C8359F"/>
    <w:rsid w:val="00C841E3"/>
    <w:rsid w:val="00C8454E"/>
    <w:rsid w:val="00C84F7B"/>
    <w:rsid w:val="00C850DE"/>
    <w:rsid w:val="00C857CF"/>
    <w:rsid w:val="00C860F4"/>
    <w:rsid w:val="00C86246"/>
    <w:rsid w:val="00C86537"/>
    <w:rsid w:val="00C8668A"/>
    <w:rsid w:val="00C86DB2"/>
    <w:rsid w:val="00C86EF8"/>
    <w:rsid w:val="00C87022"/>
    <w:rsid w:val="00C8707A"/>
    <w:rsid w:val="00C87339"/>
    <w:rsid w:val="00C87C2F"/>
    <w:rsid w:val="00C904FB"/>
    <w:rsid w:val="00C90904"/>
    <w:rsid w:val="00C90B7C"/>
    <w:rsid w:val="00C92D8B"/>
    <w:rsid w:val="00C93065"/>
    <w:rsid w:val="00C93E8E"/>
    <w:rsid w:val="00C942E8"/>
    <w:rsid w:val="00C94ABC"/>
    <w:rsid w:val="00C95D7F"/>
    <w:rsid w:val="00C96607"/>
    <w:rsid w:val="00C97335"/>
    <w:rsid w:val="00C97B85"/>
    <w:rsid w:val="00CA0EBA"/>
    <w:rsid w:val="00CA1688"/>
    <w:rsid w:val="00CA1B57"/>
    <w:rsid w:val="00CA1FB7"/>
    <w:rsid w:val="00CA2562"/>
    <w:rsid w:val="00CA2CCB"/>
    <w:rsid w:val="00CA32C9"/>
    <w:rsid w:val="00CA3787"/>
    <w:rsid w:val="00CA3B94"/>
    <w:rsid w:val="00CA3E1F"/>
    <w:rsid w:val="00CA41B2"/>
    <w:rsid w:val="00CA4477"/>
    <w:rsid w:val="00CA50E6"/>
    <w:rsid w:val="00CA5822"/>
    <w:rsid w:val="00CA5B7D"/>
    <w:rsid w:val="00CA62F8"/>
    <w:rsid w:val="00CA6AD8"/>
    <w:rsid w:val="00CA709B"/>
    <w:rsid w:val="00CA7660"/>
    <w:rsid w:val="00CA7EAF"/>
    <w:rsid w:val="00CB00FC"/>
    <w:rsid w:val="00CB0497"/>
    <w:rsid w:val="00CB0A8E"/>
    <w:rsid w:val="00CB0DAB"/>
    <w:rsid w:val="00CB122F"/>
    <w:rsid w:val="00CB126D"/>
    <w:rsid w:val="00CB2CD8"/>
    <w:rsid w:val="00CB2D92"/>
    <w:rsid w:val="00CB2E05"/>
    <w:rsid w:val="00CB3534"/>
    <w:rsid w:val="00CB3858"/>
    <w:rsid w:val="00CB3F2E"/>
    <w:rsid w:val="00CB412F"/>
    <w:rsid w:val="00CB4A59"/>
    <w:rsid w:val="00CB52C8"/>
    <w:rsid w:val="00CB5719"/>
    <w:rsid w:val="00CB6734"/>
    <w:rsid w:val="00CB75DF"/>
    <w:rsid w:val="00CC0C65"/>
    <w:rsid w:val="00CC1827"/>
    <w:rsid w:val="00CC21BD"/>
    <w:rsid w:val="00CC2425"/>
    <w:rsid w:val="00CC2669"/>
    <w:rsid w:val="00CC2E42"/>
    <w:rsid w:val="00CC334F"/>
    <w:rsid w:val="00CC3F26"/>
    <w:rsid w:val="00CC4043"/>
    <w:rsid w:val="00CC45BA"/>
    <w:rsid w:val="00CC51E2"/>
    <w:rsid w:val="00CC561D"/>
    <w:rsid w:val="00CC5857"/>
    <w:rsid w:val="00CC5B50"/>
    <w:rsid w:val="00CC69D5"/>
    <w:rsid w:val="00CC6B53"/>
    <w:rsid w:val="00CD260D"/>
    <w:rsid w:val="00CD28D4"/>
    <w:rsid w:val="00CD309A"/>
    <w:rsid w:val="00CD3724"/>
    <w:rsid w:val="00CD40F9"/>
    <w:rsid w:val="00CD4166"/>
    <w:rsid w:val="00CD4928"/>
    <w:rsid w:val="00CD4AFA"/>
    <w:rsid w:val="00CD4E8A"/>
    <w:rsid w:val="00CD5884"/>
    <w:rsid w:val="00CD5AD6"/>
    <w:rsid w:val="00CD5D1E"/>
    <w:rsid w:val="00CD7101"/>
    <w:rsid w:val="00CD72B7"/>
    <w:rsid w:val="00CD7971"/>
    <w:rsid w:val="00CD7B73"/>
    <w:rsid w:val="00CD7BDF"/>
    <w:rsid w:val="00CE0D52"/>
    <w:rsid w:val="00CE0E42"/>
    <w:rsid w:val="00CE12E2"/>
    <w:rsid w:val="00CE1D59"/>
    <w:rsid w:val="00CE23A5"/>
    <w:rsid w:val="00CE300C"/>
    <w:rsid w:val="00CE4417"/>
    <w:rsid w:val="00CE4D2A"/>
    <w:rsid w:val="00CE5BDF"/>
    <w:rsid w:val="00CE6E72"/>
    <w:rsid w:val="00CE76F0"/>
    <w:rsid w:val="00CE7DCA"/>
    <w:rsid w:val="00CE7F84"/>
    <w:rsid w:val="00CF005D"/>
    <w:rsid w:val="00CF09A9"/>
    <w:rsid w:val="00CF0A82"/>
    <w:rsid w:val="00CF110C"/>
    <w:rsid w:val="00CF11FE"/>
    <w:rsid w:val="00CF1229"/>
    <w:rsid w:val="00CF197F"/>
    <w:rsid w:val="00CF27A4"/>
    <w:rsid w:val="00CF3BF8"/>
    <w:rsid w:val="00CF4E6E"/>
    <w:rsid w:val="00CF566A"/>
    <w:rsid w:val="00CF6829"/>
    <w:rsid w:val="00CF69C0"/>
    <w:rsid w:val="00D00ADD"/>
    <w:rsid w:val="00D00BCE"/>
    <w:rsid w:val="00D01425"/>
    <w:rsid w:val="00D01882"/>
    <w:rsid w:val="00D019C9"/>
    <w:rsid w:val="00D01FEC"/>
    <w:rsid w:val="00D05982"/>
    <w:rsid w:val="00D0634A"/>
    <w:rsid w:val="00D06A2A"/>
    <w:rsid w:val="00D1060D"/>
    <w:rsid w:val="00D107DC"/>
    <w:rsid w:val="00D11092"/>
    <w:rsid w:val="00D1164B"/>
    <w:rsid w:val="00D11685"/>
    <w:rsid w:val="00D117D5"/>
    <w:rsid w:val="00D12540"/>
    <w:rsid w:val="00D128F3"/>
    <w:rsid w:val="00D1360A"/>
    <w:rsid w:val="00D1367D"/>
    <w:rsid w:val="00D1369C"/>
    <w:rsid w:val="00D141A0"/>
    <w:rsid w:val="00D146E3"/>
    <w:rsid w:val="00D1517F"/>
    <w:rsid w:val="00D15561"/>
    <w:rsid w:val="00D155D5"/>
    <w:rsid w:val="00D162D5"/>
    <w:rsid w:val="00D1652E"/>
    <w:rsid w:val="00D1661E"/>
    <w:rsid w:val="00D16C03"/>
    <w:rsid w:val="00D16C71"/>
    <w:rsid w:val="00D200AB"/>
    <w:rsid w:val="00D20889"/>
    <w:rsid w:val="00D20B56"/>
    <w:rsid w:val="00D20C66"/>
    <w:rsid w:val="00D20CDB"/>
    <w:rsid w:val="00D21266"/>
    <w:rsid w:val="00D21B39"/>
    <w:rsid w:val="00D22605"/>
    <w:rsid w:val="00D228E4"/>
    <w:rsid w:val="00D22C0A"/>
    <w:rsid w:val="00D2400E"/>
    <w:rsid w:val="00D24683"/>
    <w:rsid w:val="00D252E1"/>
    <w:rsid w:val="00D253F4"/>
    <w:rsid w:val="00D255DA"/>
    <w:rsid w:val="00D25D7F"/>
    <w:rsid w:val="00D26379"/>
    <w:rsid w:val="00D2712B"/>
    <w:rsid w:val="00D279E8"/>
    <w:rsid w:val="00D27D02"/>
    <w:rsid w:val="00D27D62"/>
    <w:rsid w:val="00D31497"/>
    <w:rsid w:val="00D32182"/>
    <w:rsid w:val="00D32F0E"/>
    <w:rsid w:val="00D33309"/>
    <w:rsid w:val="00D335F4"/>
    <w:rsid w:val="00D33C89"/>
    <w:rsid w:val="00D34956"/>
    <w:rsid w:val="00D34CE9"/>
    <w:rsid w:val="00D35DF5"/>
    <w:rsid w:val="00D35E90"/>
    <w:rsid w:val="00D366DD"/>
    <w:rsid w:val="00D36951"/>
    <w:rsid w:val="00D3740D"/>
    <w:rsid w:val="00D40373"/>
    <w:rsid w:val="00D41493"/>
    <w:rsid w:val="00D41AB1"/>
    <w:rsid w:val="00D4249D"/>
    <w:rsid w:val="00D435FB"/>
    <w:rsid w:val="00D43679"/>
    <w:rsid w:val="00D436FB"/>
    <w:rsid w:val="00D43C4A"/>
    <w:rsid w:val="00D43D66"/>
    <w:rsid w:val="00D43E5C"/>
    <w:rsid w:val="00D44C21"/>
    <w:rsid w:val="00D463DB"/>
    <w:rsid w:val="00D47767"/>
    <w:rsid w:val="00D504B7"/>
    <w:rsid w:val="00D504ED"/>
    <w:rsid w:val="00D505EA"/>
    <w:rsid w:val="00D505F7"/>
    <w:rsid w:val="00D5177B"/>
    <w:rsid w:val="00D52EA4"/>
    <w:rsid w:val="00D5365B"/>
    <w:rsid w:val="00D544C4"/>
    <w:rsid w:val="00D55F69"/>
    <w:rsid w:val="00D5620E"/>
    <w:rsid w:val="00D5639A"/>
    <w:rsid w:val="00D56718"/>
    <w:rsid w:val="00D56773"/>
    <w:rsid w:val="00D56876"/>
    <w:rsid w:val="00D57A64"/>
    <w:rsid w:val="00D57D02"/>
    <w:rsid w:val="00D6056C"/>
    <w:rsid w:val="00D60A11"/>
    <w:rsid w:val="00D620BF"/>
    <w:rsid w:val="00D62FEE"/>
    <w:rsid w:val="00D6312B"/>
    <w:rsid w:val="00D6314F"/>
    <w:rsid w:val="00D63D9B"/>
    <w:rsid w:val="00D63E46"/>
    <w:rsid w:val="00D64FEF"/>
    <w:rsid w:val="00D656A5"/>
    <w:rsid w:val="00D65D58"/>
    <w:rsid w:val="00D664A9"/>
    <w:rsid w:val="00D66735"/>
    <w:rsid w:val="00D66D0E"/>
    <w:rsid w:val="00D66EC9"/>
    <w:rsid w:val="00D6755B"/>
    <w:rsid w:val="00D67C65"/>
    <w:rsid w:val="00D710F2"/>
    <w:rsid w:val="00D71723"/>
    <w:rsid w:val="00D71DBF"/>
    <w:rsid w:val="00D72CF6"/>
    <w:rsid w:val="00D72F2C"/>
    <w:rsid w:val="00D739C8"/>
    <w:rsid w:val="00D73F6D"/>
    <w:rsid w:val="00D74AAF"/>
    <w:rsid w:val="00D74DAD"/>
    <w:rsid w:val="00D74EF1"/>
    <w:rsid w:val="00D7592D"/>
    <w:rsid w:val="00D75F46"/>
    <w:rsid w:val="00D763DB"/>
    <w:rsid w:val="00D76693"/>
    <w:rsid w:val="00D7688D"/>
    <w:rsid w:val="00D77094"/>
    <w:rsid w:val="00D771AD"/>
    <w:rsid w:val="00D7723E"/>
    <w:rsid w:val="00D80F02"/>
    <w:rsid w:val="00D816EB"/>
    <w:rsid w:val="00D829C6"/>
    <w:rsid w:val="00D82B54"/>
    <w:rsid w:val="00D83E74"/>
    <w:rsid w:val="00D8447B"/>
    <w:rsid w:val="00D84A59"/>
    <w:rsid w:val="00D8533A"/>
    <w:rsid w:val="00D86223"/>
    <w:rsid w:val="00D86327"/>
    <w:rsid w:val="00D86486"/>
    <w:rsid w:val="00D865C7"/>
    <w:rsid w:val="00D86816"/>
    <w:rsid w:val="00D86846"/>
    <w:rsid w:val="00D86ED6"/>
    <w:rsid w:val="00D8760D"/>
    <w:rsid w:val="00D9088B"/>
    <w:rsid w:val="00D911E2"/>
    <w:rsid w:val="00D92EDC"/>
    <w:rsid w:val="00D9305E"/>
    <w:rsid w:val="00D94F79"/>
    <w:rsid w:val="00D95A8A"/>
    <w:rsid w:val="00D95F77"/>
    <w:rsid w:val="00D96670"/>
    <w:rsid w:val="00D968B7"/>
    <w:rsid w:val="00D974BE"/>
    <w:rsid w:val="00D97DB0"/>
    <w:rsid w:val="00DA14C4"/>
    <w:rsid w:val="00DA1B6F"/>
    <w:rsid w:val="00DA301A"/>
    <w:rsid w:val="00DA3268"/>
    <w:rsid w:val="00DA44EC"/>
    <w:rsid w:val="00DA4543"/>
    <w:rsid w:val="00DA51FF"/>
    <w:rsid w:val="00DA6363"/>
    <w:rsid w:val="00DA6639"/>
    <w:rsid w:val="00DA6ACC"/>
    <w:rsid w:val="00DA74F4"/>
    <w:rsid w:val="00DA768E"/>
    <w:rsid w:val="00DB19B2"/>
    <w:rsid w:val="00DB1C32"/>
    <w:rsid w:val="00DB1E6C"/>
    <w:rsid w:val="00DB23A8"/>
    <w:rsid w:val="00DB2B82"/>
    <w:rsid w:val="00DB3177"/>
    <w:rsid w:val="00DB3C3F"/>
    <w:rsid w:val="00DB3F2C"/>
    <w:rsid w:val="00DB4070"/>
    <w:rsid w:val="00DB4208"/>
    <w:rsid w:val="00DB439C"/>
    <w:rsid w:val="00DB459C"/>
    <w:rsid w:val="00DB479C"/>
    <w:rsid w:val="00DB4D7A"/>
    <w:rsid w:val="00DB5216"/>
    <w:rsid w:val="00DB760F"/>
    <w:rsid w:val="00DB7729"/>
    <w:rsid w:val="00DB78A6"/>
    <w:rsid w:val="00DB7929"/>
    <w:rsid w:val="00DC04FC"/>
    <w:rsid w:val="00DC0E1E"/>
    <w:rsid w:val="00DC1912"/>
    <w:rsid w:val="00DC1E66"/>
    <w:rsid w:val="00DC233A"/>
    <w:rsid w:val="00DC253C"/>
    <w:rsid w:val="00DC2ABF"/>
    <w:rsid w:val="00DC37C7"/>
    <w:rsid w:val="00DC41E7"/>
    <w:rsid w:val="00DC4769"/>
    <w:rsid w:val="00DC4EFF"/>
    <w:rsid w:val="00DC5335"/>
    <w:rsid w:val="00DC546F"/>
    <w:rsid w:val="00DC5DB7"/>
    <w:rsid w:val="00DC613A"/>
    <w:rsid w:val="00DC69B0"/>
    <w:rsid w:val="00DC6A55"/>
    <w:rsid w:val="00DC6D8F"/>
    <w:rsid w:val="00DC71B3"/>
    <w:rsid w:val="00DC7675"/>
    <w:rsid w:val="00DC7F41"/>
    <w:rsid w:val="00DD0A03"/>
    <w:rsid w:val="00DD1165"/>
    <w:rsid w:val="00DD1813"/>
    <w:rsid w:val="00DD2678"/>
    <w:rsid w:val="00DD2F97"/>
    <w:rsid w:val="00DD2F9F"/>
    <w:rsid w:val="00DD35BC"/>
    <w:rsid w:val="00DD3669"/>
    <w:rsid w:val="00DD3A6C"/>
    <w:rsid w:val="00DD3C9F"/>
    <w:rsid w:val="00DD45BC"/>
    <w:rsid w:val="00DD5D08"/>
    <w:rsid w:val="00DD6271"/>
    <w:rsid w:val="00DD634C"/>
    <w:rsid w:val="00DD6BAD"/>
    <w:rsid w:val="00DE0C42"/>
    <w:rsid w:val="00DE0F09"/>
    <w:rsid w:val="00DE1D62"/>
    <w:rsid w:val="00DE1E69"/>
    <w:rsid w:val="00DE225C"/>
    <w:rsid w:val="00DE2AE6"/>
    <w:rsid w:val="00DE33CB"/>
    <w:rsid w:val="00DE365A"/>
    <w:rsid w:val="00DE3C44"/>
    <w:rsid w:val="00DE3D88"/>
    <w:rsid w:val="00DE3ED9"/>
    <w:rsid w:val="00DE4434"/>
    <w:rsid w:val="00DE4822"/>
    <w:rsid w:val="00DE4FB6"/>
    <w:rsid w:val="00DE5145"/>
    <w:rsid w:val="00DE5781"/>
    <w:rsid w:val="00DE6792"/>
    <w:rsid w:val="00DE7460"/>
    <w:rsid w:val="00DF0439"/>
    <w:rsid w:val="00DF0CDC"/>
    <w:rsid w:val="00DF25CF"/>
    <w:rsid w:val="00DF279B"/>
    <w:rsid w:val="00DF2CDB"/>
    <w:rsid w:val="00DF34C0"/>
    <w:rsid w:val="00DF354D"/>
    <w:rsid w:val="00DF4704"/>
    <w:rsid w:val="00DF4C0F"/>
    <w:rsid w:val="00DF5209"/>
    <w:rsid w:val="00DF539C"/>
    <w:rsid w:val="00DF6030"/>
    <w:rsid w:val="00DF61F9"/>
    <w:rsid w:val="00DF751F"/>
    <w:rsid w:val="00DF78EF"/>
    <w:rsid w:val="00DF7B13"/>
    <w:rsid w:val="00E01105"/>
    <w:rsid w:val="00E01909"/>
    <w:rsid w:val="00E021A6"/>
    <w:rsid w:val="00E03231"/>
    <w:rsid w:val="00E033E8"/>
    <w:rsid w:val="00E03656"/>
    <w:rsid w:val="00E03AE1"/>
    <w:rsid w:val="00E03EC9"/>
    <w:rsid w:val="00E05146"/>
    <w:rsid w:val="00E063BF"/>
    <w:rsid w:val="00E06458"/>
    <w:rsid w:val="00E064B1"/>
    <w:rsid w:val="00E10086"/>
    <w:rsid w:val="00E10C2B"/>
    <w:rsid w:val="00E11309"/>
    <w:rsid w:val="00E11681"/>
    <w:rsid w:val="00E11B59"/>
    <w:rsid w:val="00E11D44"/>
    <w:rsid w:val="00E11F0B"/>
    <w:rsid w:val="00E12095"/>
    <w:rsid w:val="00E127D9"/>
    <w:rsid w:val="00E13075"/>
    <w:rsid w:val="00E1309E"/>
    <w:rsid w:val="00E140A4"/>
    <w:rsid w:val="00E140DD"/>
    <w:rsid w:val="00E14566"/>
    <w:rsid w:val="00E156E7"/>
    <w:rsid w:val="00E157FB"/>
    <w:rsid w:val="00E1669F"/>
    <w:rsid w:val="00E171B5"/>
    <w:rsid w:val="00E22655"/>
    <w:rsid w:val="00E230F2"/>
    <w:rsid w:val="00E231A9"/>
    <w:rsid w:val="00E232FA"/>
    <w:rsid w:val="00E23A00"/>
    <w:rsid w:val="00E23D13"/>
    <w:rsid w:val="00E23D9A"/>
    <w:rsid w:val="00E24007"/>
    <w:rsid w:val="00E24444"/>
    <w:rsid w:val="00E244F6"/>
    <w:rsid w:val="00E2471C"/>
    <w:rsid w:val="00E2475E"/>
    <w:rsid w:val="00E24849"/>
    <w:rsid w:val="00E24F12"/>
    <w:rsid w:val="00E273F1"/>
    <w:rsid w:val="00E277AB"/>
    <w:rsid w:val="00E278C2"/>
    <w:rsid w:val="00E3077F"/>
    <w:rsid w:val="00E31C3F"/>
    <w:rsid w:val="00E31CA8"/>
    <w:rsid w:val="00E322FF"/>
    <w:rsid w:val="00E32353"/>
    <w:rsid w:val="00E326D3"/>
    <w:rsid w:val="00E327FD"/>
    <w:rsid w:val="00E3282C"/>
    <w:rsid w:val="00E329BC"/>
    <w:rsid w:val="00E33069"/>
    <w:rsid w:val="00E332ED"/>
    <w:rsid w:val="00E334F2"/>
    <w:rsid w:val="00E3396A"/>
    <w:rsid w:val="00E34664"/>
    <w:rsid w:val="00E34CFD"/>
    <w:rsid w:val="00E34EB3"/>
    <w:rsid w:val="00E35111"/>
    <w:rsid w:val="00E3538E"/>
    <w:rsid w:val="00E3603E"/>
    <w:rsid w:val="00E362F5"/>
    <w:rsid w:val="00E368F3"/>
    <w:rsid w:val="00E36E6F"/>
    <w:rsid w:val="00E36F47"/>
    <w:rsid w:val="00E4053D"/>
    <w:rsid w:val="00E422BD"/>
    <w:rsid w:val="00E42B14"/>
    <w:rsid w:val="00E42F47"/>
    <w:rsid w:val="00E430BA"/>
    <w:rsid w:val="00E43309"/>
    <w:rsid w:val="00E43416"/>
    <w:rsid w:val="00E43A1C"/>
    <w:rsid w:val="00E44646"/>
    <w:rsid w:val="00E44CE4"/>
    <w:rsid w:val="00E4561F"/>
    <w:rsid w:val="00E45EAC"/>
    <w:rsid w:val="00E464BB"/>
    <w:rsid w:val="00E46FE2"/>
    <w:rsid w:val="00E47443"/>
    <w:rsid w:val="00E474AD"/>
    <w:rsid w:val="00E47A48"/>
    <w:rsid w:val="00E47DD3"/>
    <w:rsid w:val="00E504B4"/>
    <w:rsid w:val="00E50C52"/>
    <w:rsid w:val="00E50D9B"/>
    <w:rsid w:val="00E51FB0"/>
    <w:rsid w:val="00E52375"/>
    <w:rsid w:val="00E52979"/>
    <w:rsid w:val="00E53641"/>
    <w:rsid w:val="00E545A0"/>
    <w:rsid w:val="00E545DD"/>
    <w:rsid w:val="00E54AC9"/>
    <w:rsid w:val="00E54F52"/>
    <w:rsid w:val="00E5557B"/>
    <w:rsid w:val="00E558D3"/>
    <w:rsid w:val="00E569AA"/>
    <w:rsid w:val="00E571F3"/>
    <w:rsid w:val="00E57D0C"/>
    <w:rsid w:val="00E57E12"/>
    <w:rsid w:val="00E603D6"/>
    <w:rsid w:val="00E60C0F"/>
    <w:rsid w:val="00E60C27"/>
    <w:rsid w:val="00E60F14"/>
    <w:rsid w:val="00E60F78"/>
    <w:rsid w:val="00E611BC"/>
    <w:rsid w:val="00E61448"/>
    <w:rsid w:val="00E621A0"/>
    <w:rsid w:val="00E624CC"/>
    <w:rsid w:val="00E629F2"/>
    <w:rsid w:val="00E63494"/>
    <w:rsid w:val="00E637F8"/>
    <w:rsid w:val="00E643B3"/>
    <w:rsid w:val="00E64CA0"/>
    <w:rsid w:val="00E64D5F"/>
    <w:rsid w:val="00E64E02"/>
    <w:rsid w:val="00E64E18"/>
    <w:rsid w:val="00E64F68"/>
    <w:rsid w:val="00E654DD"/>
    <w:rsid w:val="00E65E2C"/>
    <w:rsid w:val="00E65E96"/>
    <w:rsid w:val="00E65FFB"/>
    <w:rsid w:val="00E6690C"/>
    <w:rsid w:val="00E669DF"/>
    <w:rsid w:val="00E6717F"/>
    <w:rsid w:val="00E67304"/>
    <w:rsid w:val="00E6739F"/>
    <w:rsid w:val="00E67E98"/>
    <w:rsid w:val="00E7017B"/>
    <w:rsid w:val="00E70AA1"/>
    <w:rsid w:val="00E70F13"/>
    <w:rsid w:val="00E723F5"/>
    <w:rsid w:val="00E72D4C"/>
    <w:rsid w:val="00E7302D"/>
    <w:rsid w:val="00E73749"/>
    <w:rsid w:val="00E7405D"/>
    <w:rsid w:val="00E74151"/>
    <w:rsid w:val="00E74E31"/>
    <w:rsid w:val="00E75331"/>
    <w:rsid w:val="00E75811"/>
    <w:rsid w:val="00E75847"/>
    <w:rsid w:val="00E7585F"/>
    <w:rsid w:val="00E75A58"/>
    <w:rsid w:val="00E75B1D"/>
    <w:rsid w:val="00E76A61"/>
    <w:rsid w:val="00E77B69"/>
    <w:rsid w:val="00E806DD"/>
    <w:rsid w:val="00E81399"/>
    <w:rsid w:val="00E83700"/>
    <w:rsid w:val="00E83708"/>
    <w:rsid w:val="00E83865"/>
    <w:rsid w:val="00E83A6E"/>
    <w:rsid w:val="00E84371"/>
    <w:rsid w:val="00E8560E"/>
    <w:rsid w:val="00E85898"/>
    <w:rsid w:val="00E85FBC"/>
    <w:rsid w:val="00E864C6"/>
    <w:rsid w:val="00E8655A"/>
    <w:rsid w:val="00E8770D"/>
    <w:rsid w:val="00E877FF"/>
    <w:rsid w:val="00E87EB6"/>
    <w:rsid w:val="00E91369"/>
    <w:rsid w:val="00E91A65"/>
    <w:rsid w:val="00E92020"/>
    <w:rsid w:val="00E921A4"/>
    <w:rsid w:val="00E9240C"/>
    <w:rsid w:val="00E92550"/>
    <w:rsid w:val="00E92BA2"/>
    <w:rsid w:val="00E943BF"/>
    <w:rsid w:val="00E94408"/>
    <w:rsid w:val="00E94777"/>
    <w:rsid w:val="00E950D9"/>
    <w:rsid w:val="00E95AEA"/>
    <w:rsid w:val="00E96150"/>
    <w:rsid w:val="00E96187"/>
    <w:rsid w:val="00E971E8"/>
    <w:rsid w:val="00E97818"/>
    <w:rsid w:val="00E97AE2"/>
    <w:rsid w:val="00EA03EA"/>
    <w:rsid w:val="00EA054E"/>
    <w:rsid w:val="00EA098C"/>
    <w:rsid w:val="00EA0CCC"/>
    <w:rsid w:val="00EA0E59"/>
    <w:rsid w:val="00EA13CC"/>
    <w:rsid w:val="00EA18CE"/>
    <w:rsid w:val="00EA1AB4"/>
    <w:rsid w:val="00EA377A"/>
    <w:rsid w:val="00EA3836"/>
    <w:rsid w:val="00EA3A16"/>
    <w:rsid w:val="00EA5268"/>
    <w:rsid w:val="00EA5542"/>
    <w:rsid w:val="00EA58F6"/>
    <w:rsid w:val="00EA5ACC"/>
    <w:rsid w:val="00EA5DAE"/>
    <w:rsid w:val="00EA636E"/>
    <w:rsid w:val="00EA68B0"/>
    <w:rsid w:val="00EB025E"/>
    <w:rsid w:val="00EB0EB3"/>
    <w:rsid w:val="00EB1596"/>
    <w:rsid w:val="00EB1B59"/>
    <w:rsid w:val="00EB265C"/>
    <w:rsid w:val="00EB325E"/>
    <w:rsid w:val="00EB439E"/>
    <w:rsid w:val="00EB4A2F"/>
    <w:rsid w:val="00EB5ED8"/>
    <w:rsid w:val="00EB5FA9"/>
    <w:rsid w:val="00EB63D0"/>
    <w:rsid w:val="00EB655A"/>
    <w:rsid w:val="00EB6690"/>
    <w:rsid w:val="00EB66B7"/>
    <w:rsid w:val="00EC02FF"/>
    <w:rsid w:val="00EC03FE"/>
    <w:rsid w:val="00EC07FD"/>
    <w:rsid w:val="00EC08C0"/>
    <w:rsid w:val="00EC0E38"/>
    <w:rsid w:val="00EC1AC8"/>
    <w:rsid w:val="00EC3E33"/>
    <w:rsid w:val="00EC3EB3"/>
    <w:rsid w:val="00EC5E32"/>
    <w:rsid w:val="00EC71A5"/>
    <w:rsid w:val="00EC7812"/>
    <w:rsid w:val="00EC7A41"/>
    <w:rsid w:val="00EC7BA4"/>
    <w:rsid w:val="00ED0217"/>
    <w:rsid w:val="00ED1122"/>
    <w:rsid w:val="00ED220E"/>
    <w:rsid w:val="00ED2687"/>
    <w:rsid w:val="00ED3040"/>
    <w:rsid w:val="00ED3389"/>
    <w:rsid w:val="00ED3CD1"/>
    <w:rsid w:val="00ED3FE8"/>
    <w:rsid w:val="00ED41D8"/>
    <w:rsid w:val="00ED43BC"/>
    <w:rsid w:val="00ED4E2C"/>
    <w:rsid w:val="00ED4EF4"/>
    <w:rsid w:val="00ED5142"/>
    <w:rsid w:val="00ED5231"/>
    <w:rsid w:val="00ED5B92"/>
    <w:rsid w:val="00ED64BC"/>
    <w:rsid w:val="00ED6AA8"/>
    <w:rsid w:val="00ED6B35"/>
    <w:rsid w:val="00ED71F6"/>
    <w:rsid w:val="00ED7C36"/>
    <w:rsid w:val="00EE0442"/>
    <w:rsid w:val="00EE0758"/>
    <w:rsid w:val="00EE0E7A"/>
    <w:rsid w:val="00EE1EE3"/>
    <w:rsid w:val="00EE2857"/>
    <w:rsid w:val="00EE3348"/>
    <w:rsid w:val="00EE3570"/>
    <w:rsid w:val="00EE3D6F"/>
    <w:rsid w:val="00EE3ED7"/>
    <w:rsid w:val="00EE490D"/>
    <w:rsid w:val="00EE4F53"/>
    <w:rsid w:val="00EE5162"/>
    <w:rsid w:val="00EE57FF"/>
    <w:rsid w:val="00EE5DEA"/>
    <w:rsid w:val="00EE5E9F"/>
    <w:rsid w:val="00EE616E"/>
    <w:rsid w:val="00EE6252"/>
    <w:rsid w:val="00EE6985"/>
    <w:rsid w:val="00EE7384"/>
    <w:rsid w:val="00EE7842"/>
    <w:rsid w:val="00EE7954"/>
    <w:rsid w:val="00EE79DA"/>
    <w:rsid w:val="00EF0E97"/>
    <w:rsid w:val="00EF153F"/>
    <w:rsid w:val="00EF1AAF"/>
    <w:rsid w:val="00EF23FE"/>
    <w:rsid w:val="00EF245C"/>
    <w:rsid w:val="00EF2AEE"/>
    <w:rsid w:val="00EF2B7E"/>
    <w:rsid w:val="00EF2BF5"/>
    <w:rsid w:val="00EF2FB4"/>
    <w:rsid w:val="00EF3326"/>
    <w:rsid w:val="00EF33EA"/>
    <w:rsid w:val="00EF4225"/>
    <w:rsid w:val="00EF42EE"/>
    <w:rsid w:val="00EF47A9"/>
    <w:rsid w:val="00EF4FF4"/>
    <w:rsid w:val="00EF59E7"/>
    <w:rsid w:val="00EF5AF4"/>
    <w:rsid w:val="00EF6A07"/>
    <w:rsid w:val="00EF6F13"/>
    <w:rsid w:val="00EF735C"/>
    <w:rsid w:val="00EF7417"/>
    <w:rsid w:val="00F007A1"/>
    <w:rsid w:val="00F0113B"/>
    <w:rsid w:val="00F016E3"/>
    <w:rsid w:val="00F020E3"/>
    <w:rsid w:val="00F02299"/>
    <w:rsid w:val="00F029A7"/>
    <w:rsid w:val="00F03544"/>
    <w:rsid w:val="00F03F74"/>
    <w:rsid w:val="00F049C6"/>
    <w:rsid w:val="00F04A71"/>
    <w:rsid w:val="00F0540E"/>
    <w:rsid w:val="00F06630"/>
    <w:rsid w:val="00F06723"/>
    <w:rsid w:val="00F0767C"/>
    <w:rsid w:val="00F07BE1"/>
    <w:rsid w:val="00F10423"/>
    <w:rsid w:val="00F10E6D"/>
    <w:rsid w:val="00F111E7"/>
    <w:rsid w:val="00F12649"/>
    <w:rsid w:val="00F12A02"/>
    <w:rsid w:val="00F12AAA"/>
    <w:rsid w:val="00F14AFD"/>
    <w:rsid w:val="00F157CE"/>
    <w:rsid w:val="00F160F9"/>
    <w:rsid w:val="00F16189"/>
    <w:rsid w:val="00F1797C"/>
    <w:rsid w:val="00F202BF"/>
    <w:rsid w:val="00F20600"/>
    <w:rsid w:val="00F20D7A"/>
    <w:rsid w:val="00F212ED"/>
    <w:rsid w:val="00F221AE"/>
    <w:rsid w:val="00F22EEA"/>
    <w:rsid w:val="00F23303"/>
    <w:rsid w:val="00F23456"/>
    <w:rsid w:val="00F23561"/>
    <w:rsid w:val="00F2394C"/>
    <w:rsid w:val="00F23B68"/>
    <w:rsid w:val="00F23E54"/>
    <w:rsid w:val="00F2456F"/>
    <w:rsid w:val="00F24D6D"/>
    <w:rsid w:val="00F258A7"/>
    <w:rsid w:val="00F25F6B"/>
    <w:rsid w:val="00F26A1C"/>
    <w:rsid w:val="00F26C91"/>
    <w:rsid w:val="00F27065"/>
    <w:rsid w:val="00F306F0"/>
    <w:rsid w:val="00F30772"/>
    <w:rsid w:val="00F30D2D"/>
    <w:rsid w:val="00F310C1"/>
    <w:rsid w:val="00F3117A"/>
    <w:rsid w:val="00F312C2"/>
    <w:rsid w:val="00F312FE"/>
    <w:rsid w:val="00F31F15"/>
    <w:rsid w:val="00F32075"/>
    <w:rsid w:val="00F32CD8"/>
    <w:rsid w:val="00F338AB"/>
    <w:rsid w:val="00F34149"/>
    <w:rsid w:val="00F344F8"/>
    <w:rsid w:val="00F348AE"/>
    <w:rsid w:val="00F349DC"/>
    <w:rsid w:val="00F350E9"/>
    <w:rsid w:val="00F361FC"/>
    <w:rsid w:val="00F37618"/>
    <w:rsid w:val="00F40B59"/>
    <w:rsid w:val="00F4150E"/>
    <w:rsid w:val="00F419FE"/>
    <w:rsid w:val="00F41BB1"/>
    <w:rsid w:val="00F428FA"/>
    <w:rsid w:val="00F42FDF"/>
    <w:rsid w:val="00F430FE"/>
    <w:rsid w:val="00F438FA"/>
    <w:rsid w:val="00F4393B"/>
    <w:rsid w:val="00F44365"/>
    <w:rsid w:val="00F44625"/>
    <w:rsid w:val="00F4524B"/>
    <w:rsid w:val="00F456E2"/>
    <w:rsid w:val="00F45B66"/>
    <w:rsid w:val="00F45DFD"/>
    <w:rsid w:val="00F45FD6"/>
    <w:rsid w:val="00F4606B"/>
    <w:rsid w:val="00F466A1"/>
    <w:rsid w:val="00F468CB"/>
    <w:rsid w:val="00F47349"/>
    <w:rsid w:val="00F47905"/>
    <w:rsid w:val="00F52E7E"/>
    <w:rsid w:val="00F53E3E"/>
    <w:rsid w:val="00F54B78"/>
    <w:rsid w:val="00F54CE5"/>
    <w:rsid w:val="00F55429"/>
    <w:rsid w:val="00F5573F"/>
    <w:rsid w:val="00F55981"/>
    <w:rsid w:val="00F55E11"/>
    <w:rsid w:val="00F56C46"/>
    <w:rsid w:val="00F5775D"/>
    <w:rsid w:val="00F604C7"/>
    <w:rsid w:val="00F605D7"/>
    <w:rsid w:val="00F607FB"/>
    <w:rsid w:val="00F60B7B"/>
    <w:rsid w:val="00F6148D"/>
    <w:rsid w:val="00F614A9"/>
    <w:rsid w:val="00F616D3"/>
    <w:rsid w:val="00F62062"/>
    <w:rsid w:val="00F633E6"/>
    <w:rsid w:val="00F63419"/>
    <w:rsid w:val="00F63764"/>
    <w:rsid w:val="00F63C60"/>
    <w:rsid w:val="00F64275"/>
    <w:rsid w:val="00F649F8"/>
    <w:rsid w:val="00F64E19"/>
    <w:rsid w:val="00F65191"/>
    <w:rsid w:val="00F65542"/>
    <w:rsid w:val="00F6673E"/>
    <w:rsid w:val="00F66B25"/>
    <w:rsid w:val="00F677FB"/>
    <w:rsid w:val="00F67F12"/>
    <w:rsid w:val="00F70D73"/>
    <w:rsid w:val="00F713CA"/>
    <w:rsid w:val="00F71755"/>
    <w:rsid w:val="00F719B1"/>
    <w:rsid w:val="00F719D2"/>
    <w:rsid w:val="00F71AF9"/>
    <w:rsid w:val="00F71F6A"/>
    <w:rsid w:val="00F72FA6"/>
    <w:rsid w:val="00F73361"/>
    <w:rsid w:val="00F73604"/>
    <w:rsid w:val="00F73EB7"/>
    <w:rsid w:val="00F73ED6"/>
    <w:rsid w:val="00F74E6E"/>
    <w:rsid w:val="00F75052"/>
    <w:rsid w:val="00F7533A"/>
    <w:rsid w:val="00F759AB"/>
    <w:rsid w:val="00F76148"/>
    <w:rsid w:val="00F7713C"/>
    <w:rsid w:val="00F77D17"/>
    <w:rsid w:val="00F77F40"/>
    <w:rsid w:val="00F80436"/>
    <w:rsid w:val="00F804EB"/>
    <w:rsid w:val="00F80F5F"/>
    <w:rsid w:val="00F8127F"/>
    <w:rsid w:val="00F81C01"/>
    <w:rsid w:val="00F81EAC"/>
    <w:rsid w:val="00F823F9"/>
    <w:rsid w:val="00F83644"/>
    <w:rsid w:val="00F838E3"/>
    <w:rsid w:val="00F83DD3"/>
    <w:rsid w:val="00F860DF"/>
    <w:rsid w:val="00F863E9"/>
    <w:rsid w:val="00F868C7"/>
    <w:rsid w:val="00F86BD5"/>
    <w:rsid w:val="00F86CE8"/>
    <w:rsid w:val="00F87142"/>
    <w:rsid w:val="00F910AE"/>
    <w:rsid w:val="00F921D8"/>
    <w:rsid w:val="00F932FB"/>
    <w:rsid w:val="00F93468"/>
    <w:rsid w:val="00F93E6B"/>
    <w:rsid w:val="00F943B7"/>
    <w:rsid w:val="00F946D4"/>
    <w:rsid w:val="00F94BB4"/>
    <w:rsid w:val="00F94E30"/>
    <w:rsid w:val="00F94F4A"/>
    <w:rsid w:val="00F958E4"/>
    <w:rsid w:val="00F964BE"/>
    <w:rsid w:val="00F97B58"/>
    <w:rsid w:val="00FA2CBE"/>
    <w:rsid w:val="00FA4C76"/>
    <w:rsid w:val="00FA5193"/>
    <w:rsid w:val="00FA584A"/>
    <w:rsid w:val="00FA66CF"/>
    <w:rsid w:val="00FA6ECC"/>
    <w:rsid w:val="00FA7549"/>
    <w:rsid w:val="00FB039B"/>
    <w:rsid w:val="00FB0B08"/>
    <w:rsid w:val="00FB11B2"/>
    <w:rsid w:val="00FB2A4D"/>
    <w:rsid w:val="00FB2B5E"/>
    <w:rsid w:val="00FB3238"/>
    <w:rsid w:val="00FB37BC"/>
    <w:rsid w:val="00FB39F3"/>
    <w:rsid w:val="00FB4A61"/>
    <w:rsid w:val="00FB4B62"/>
    <w:rsid w:val="00FB5449"/>
    <w:rsid w:val="00FB5EF9"/>
    <w:rsid w:val="00FB61D8"/>
    <w:rsid w:val="00FB7673"/>
    <w:rsid w:val="00FC0885"/>
    <w:rsid w:val="00FC0B2A"/>
    <w:rsid w:val="00FC13F0"/>
    <w:rsid w:val="00FC1CE2"/>
    <w:rsid w:val="00FC2552"/>
    <w:rsid w:val="00FC2685"/>
    <w:rsid w:val="00FC291A"/>
    <w:rsid w:val="00FC3226"/>
    <w:rsid w:val="00FC3602"/>
    <w:rsid w:val="00FC3CEA"/>
    <w:rsid w:val="00FC3EEB"/>
    <w:rsid w:val="00FC4652"/>
    <w:rsid w:val="00FC6C41"/>
    <w:rsid w:val="00FC70A8"/>
    <w:rsid w:val="00FC7303"/>
    <w:rsid w:val="00FC7500"/>
    <w:rsid w:val="00FC7A80"/>
    <w:rsid w:val="00FD043E"/>
    <w:rsid w:val="00FD0D74"/>
    <w:rsid w:val="00FD14C0"/>
    <w:rsid w:val="00FD174D"/>
    <w:rsid w:val="00FD20DD"/>
    <w:rsid w:val="00FD2937"/>
    <w:rsid w:val="00FD3A4F"/>
    <w:rsid w:val="00FD46D0"/>
    <w:rsid w:val="00FD4A2F"/>
    <w:rsid w:val="00FD4D4B"/>
    <w:rsid w:val="00FD4F5D"/>
    <w:rsid w:val="00FD5528"/>
    <w:rsid w:val="00FD55B4"/>
    <w:rsid w:val="00FD5892"/>
    <w:rsid w:val="00FD5C51"/>
    <w:rsid w:val="00FD623A"/>
    <w:rsid w:val="00FD6263"/>
    <w:rsid w:val="00FD645B"/>
    <w:rsid w:val="00FD69B2"/>
    <w:rsid w:val="00FD69C3"/>
    <w:rsid w:val="00FD780B"/>
    <w:rsid w:val="00FD78B0"/>
    <w:rsid w:val="00FE0518"/>
    <w:rsid w:val="00FE0962"/>
    <w:rsid w:val="00FE09BF"/>
    <w:rsid w:val="00FE0AD5"/>
    <w:rsid w:val="00FE0C21"/>
    <w:rsid w:val="00FE0C3B"/>
    <w:rsid w:val="00FE0E12"/>
    <w:rsid w:val="00FE11C8"/>
    <w:rsid w:val="00FE1609"/>
    <w:rsid w:val="00FE1811"/>
    <w:rsid w:val="00FE1E73"/>
    <w:rsid w:val="00FE2204"/>
    <w:rsid w:val="00FE24E3"/>
    <w:rsid w:val="00FE265E"/>
    <w:rsid w:val="00FE30C3"/>
    <w:rsid w:val="00FE3F2E"/>
    <w:rsid w:val="00FE4088"/>
    <w:rsid w:val="00FE4191"/>
    <w:rsid w:val="00FE43D6"/>
    <w:rsid w:val="00FE518F"/>
    <w:rsid w:val="00FE5B2C"/>
    <w:rsid w:val="00FE61E2"/>
    <w:rsid w:val="00FE69B4"/>
    <w:rsid w:val="00FE6E38"/>
    <w:rsid w:val="00FE6FAD"/>
    <w:rsid w:val="00FE7311"/>
    <w:rsid w:val="00FE735E"/>
    <w:rsid w:val="00FE7CAA"/>
    <w:rsid w:val="00FF0854"/>
    <w:rsid w:val="00FF1548"/>
    <w:rsid w:val="00FF1B35"/>
    <w:rsid w:val="00FF1C59"/>
    <w:rsid w:val="00FF3BC0"/>
    <w:rsid w:val="00FF417D"/>
    <w:rsid w:val="00FF4285"/>
    <w:rsid w:val="00FF4DB3"/>
    <w:rsid w:val="00FF4E32"/>
    <w:rsid w:val="00FF6882"/>
    <w:rsid w:val="00FF7AC1"/>
    <w:rsid w:val="00FF7BA5"/>
    <w:rsid w:val="36196BBA"/>
    <w:rsid w:val="376B405A"/>
    <w:rsid w:val="412255A2"/>
    <w:rsid w:val="53C74824"/>
    <w:rsid w:val="5CA16F72"/>
    <w:rsid w:val="688C6DE1"/>
    <w:rsid w:val="7BE56866"/>
    <w:rsid w:val="7D4B6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AC38406D-9CFE-4EB8-894A-AE5885C6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13">
    <w:name w:val="修订1"/>
    <w:hidden/>
    <w:uiPriority w:val="99"/>
    <w:unhideWhenUsed/>
    <w:qFormat/>
    <w:rPr>
      <w:rFonts w:asciiTheme="minorHAnsi" w:eastAsiaTheme="minorEastAsia" w:hAnsiTheme="minorHAnsi" w:cstheme="minorBidi"/>
      <w:kern w:val="2"/>
      <w:sz w:val="21"/>
      <w:szCs w:val="22"/>
      <w14:ligatures w14:val="standardContextual"/>
    </w:rPr>
  </w:style>
  <w:style w:type="character" w:customStyle="1" w:styleId="a6">
    <w:name w:val="页眉 字符"/>
    <w:basedOn w:val="a0"/>
    <w:link w:val="a5"/>
    <w:uiPriority w:val="99"/>
    <w:qFormat/>
    <w:rPr>
      <w:rFonts w:asciiTheme="minorHAnsi" w:eastAsiaTheme="minorEastAsia" w:hAnsiTheme="minorHAnsi" w:cstheme="minorBidi"/>
      <w:kern w:val="2"/>
      <w:sz w:val="18"/>
      <w:szCs w:val="18"/>
      <w14:ligatures w14:val="standardContextual"/>
    </w:rPr>
  </w:style>
  <w:style w:type="character" w:customStyle="1" w:styleId="a4">
    <w:name w:val="页脚 字符"/>
    <w:basedOn w:val="a0"/>
    <w:link w:val="a3"/>
    <w:uiPriority w:val="99"/>
    <w:qFormat/>
    <w:rPr>
      <w:rFonts w:asciiTheme="minorHAnsi" w:eastAsiaTheme="minorEastAsia" w:hAnsiTheme="minorHAnsi" w:cstheme="minorBidi"/>
      <w:kern w:val="2"/>
      <w:sz w:val="18"/>
      <w:szCs w:val="18"/>
      <w14:ligatures w14:val="standardContextual"/>
    </w:rPr>
  </w:style>
  <w:style w:type="paragraph" w:styleId="af1">
    <w:name w:val="Revision"/>
    <w:hidden/>
    <w:uiPriority w:val="99"/>
    <w:unhideWhenUsed/>
    <w:rsid w:val="00EA18CE"/>
    <w:rPr>
      <w:rFonts w:asciiTheme="minorHAnsi" w:eastAsiaTheme="minorEastAsia" w:hAnsiTheme="minorHAnsi" w:cstheme="minorBidi"/>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484</Words>
  <Characters>2761</Characters>
  <Application>Microsoft Office Word</Application>
  <DocSecurity>0</DocSecurity>
  <Lines>23</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 Li 李米</dc:creator>
  <cp:lastModifiedBy>Ted Li 李米</cp:lastModifiedBy>
  <cp:revision>8</cp:revision>
  <dcterms:created xsi:type="dcterms:W3CDTF">2026-04-17T07:57:00Z</dcterms:created>
  <dcterms:modified xsi:type="dcterms:W3CDTF">2026-09-07T08:13:00Z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eyJoZGlkIjoiMDY0NDJmZDU1YWZjZWRlYzIxNDI4YmYzMGVhZDA5OGYiLCJ1c2VySWQiOiI1MTQ3MjIxNDYifQ==</vt:lpwstr>
  </property>
  <property fmtid="{D5CDD505-2E9C-101B-9397-08002B2CF9AE}" pid="3" name="KSOProductBuildVer">
    <vt:lpwstr>2052-12.1.0.28043</vt:lpwstr>
  </property>
  <property fmtid="{D5CDD505-2E9C-101B-9397-08002B2CF9AE}" pid="4" name="ICV">
    <vt:lpwstr>52619263C0B54C2F83B9EB2DB857032D_12</vt:lpwstr>
  </property>
</Properties>
</file>