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1EA" w:rsidRDefault="00C941C3">
      <w:pPr>
        <w:rPr>
          <w:rFonts w:ascii="宋体" w:hAnsi="宋体"/>
          <w:b/>
          <w:sz w:val="24"/>
        </w:rPr>
      </w:pPr>
      <w:r>
        <w:rPr>
          <w:rFonts w:ascii="宋体" w:hAnsi="宋体" w:hint="eastAsia"/>
          <w:b/>
          <w:sz w:val="24"/>
        </w:rPr>
        <w:t>公司</w:t>
      </w:r>
      <w:r>
        <w:rPr>
          <w:rFonts w:ascii="宋体" w:hAnsi="宋体"/>
          <w:b/>
          <w:sz w:val="24"/>
        </w:rPr>
        <w:t>代码：</w:t>
      </w:r>
      <w:r>
        <w:rPr>
          <w:rFonts w:ascii="宋体" w:hAnsi="宋体" w:hint="eastAsia"/>
          <w:b/>
          <w:sz w:val="24"/>
        </w:rPr>
        <w:t>605567</w:t>
      </w:r>
      <w:r>
        <w:rPr>
          <w:b/>
          <w:sz w:val="24"/>
        </w:rPr>
        <w:t xml:space="preserve">   </w:t>
      </w:r>
      <w:r>
        <w:rPr>
          <w:rFonts w:ascii="宋体" w:hAnsi="宋体"/>
          <w:b/>
          <w:sz w:val="24"/>
        </w:rPr>
        <w:t xml:space="preserve">                     </w:t>
      </w:r>
      <w:r>
        <w:rPr>
          <w:b/>
          <w:sz w:val="24"/>
        </w:rPr>
        <w:t xml:space="preserve">                             </w:t>
      </w:r>
      <w:r>
        <w:rPr>
          <w:rFonts w:ascii="宋体" w:hAnsi="宋体" w:hint="eastAsia"/>
          <w:b/>
          <w:sz w:val="24"/>
        </w:rPr>
        <w:t>公司简称：春雪食品</w:t>
      </w:r>
    </w:p>
    <w:p w:rsidR="000561EA" w:rsidRDefault="000561EA"/>
    <w:p w:rsidR="000561EA" w:rsidRDefault="000561EA"/>
    <w:p w:rsidR="000561EA" w:rsidRDefault="000561EA"/>
    <w:p w:rsidR="000561EA" w:rsidRDefault="000561EA"/>
    <w:p w:rsidR="000561EA" w:rsidRDefault="000561EA"/>
    <w:p w:rsidR="000561EA" w:rsidRDefault="000561EA"/>
    <w:p w:rsidR="000561EA" w:rsidRDefault="000561EA"/>
    <w:p w:rsidR="000561EA" w:rsidRDefault="000561EA"/>
    <w:p w:rsidR="000561EA" w:rsidRDefault="000561EA"/>
    <w:p w:rsidR="000561EA" w:rsidRDefault="000561EA"/>
    <w:p w:rsidR="000561EA" w:rsidRDefault="000561EA"/>
    <w:p w:rsidR="000561EA" w:rsidRDefault="00C941C3">
      <w:pPr>
        <w:autoSpaceDE w:val="0"/>
        <w:autoSpaceDN w:val="0"/>
        <w:adjustRightInd w:val="0"/>
        <w:spacing w:beforeLines="50" w:before="156" w:afterLines="50" w:after="156"/>
        <w:jc w:val="center"/>
        <w:rPr>
          <w:rFonts w:ascii="黑体" w:eastAsia="黑体" w:hAnsi="黑体" w:cs="黑体"/>
          <w:color w:val="000000"/>
          <w:kern w:val="0"/>
          <w:sz w:val="48"/>
          <w:szCs w:val="48"/>
        </w:rPr>
      </w:pPr>
      <w:r>
        <w:rPr>
          <w:rFonts w:ascii="黑体" w:eastAsia="黑体" w:hAnsi="黑体" w:cs="黑体" w:hint="eastAsia"/>
          <w:color w:val="000000"/>
          <w:kern w:val="0"/>
          <w:sz w:val="48"/>
          <w:szCs w:val="48"/>
        </w:rPr>
        <w:t>春雪食品集团股份有限公司</w:t>
      </w:r>
    </w:p>
    <w:p w:rsidR="000561EA" w:rsidRDefault="00C941C3">
      <w:pPr>
        <w:autoSpaceDE w:val="0"/>
        <w:autoSpaceDN w:val="0"/>
        <w:adjustRightInd w:val="0"/>
        <w:spacing w:beforeLines="50" w:before="156" w:afterLines="50" w:after="156"/>
        <w:jc w:val="center"/>
        <w:rPr>
          <w:rFonts w:ascii="黑体" w:eastAsia="黑体" w:hAnsi="黑体" w:cs="黑体"/>
          <w:color w:val="000000"/>
          <w:kern w:val="0"/>
          <w:sz w:val="48"/>
          <w:szCs w:val="48"/>
        </w:rPr>
      </w:pPr>
      <w:r>
        <w:rPr>
          <w:rFonts w:ascii="黑体" w:eastAsia="黑体" w:hAnsi="黑体" w:cs="黑体" w:hint="eastAsia"/>
          <w:color w:val="000000"/>
          <w:kern w:val="0"/>
          <w:sz w:val="48"/>
          <w:szCs w:val="48"/>
        </w:rPr>
        <w:t>投资者关系活动记录表</w:t>
      </w:r>
    </w:p>
    <w:p w:rsidR="000561EA" w:rsidRDefault="00C941C3">
      <w:pPr>
        <w:autoSpaceDE w:val="0"/>
        <w:autoSpaceDN w:val="0"/>
        <w:adjustRightInd w:val="0"/>
        <w:spacing w:beforeLines="50" w:before="156" w:afterLines="50" w:after="156"/>
        <w:jc w:val="center"/>
        <w:rPr>
          <w:rFonts w:ascii="黑体" w:eastAsia="黑体" w:hAnsi="黑体" w:cs="黑体"/>
          <w:color w:val="000000"/>
          <w:kern w:val="0"/>
          <w:sz w:val="28"/>
          <w:szCs w:val="28"/>
        </w:rPr>
      </w:pPr>
      <w:r>
        <w:rPr>
          <w:rFonts w:ascii="黑体" w:eastAsia="黑体" w:hAnsi="黑体" w:cs="黑体" w:hint="eastAsia"/>
          <w:color w:val="000000"/>
          <w:kern w:val="0"/>
          <w:sz w:val="28"/>
          <w:szCs w:val="28"/>
        </w:rPr>
        <w:t>编号：202</w:t>
      </w:r>
      <w:r w:rsidR="00DD74EC">
        <w:rPr>
          <w:rFonts w:ascii="黑体" w:eastAsia="黑体" w:hAnsi="黑体" w:cs="黑体"/>
          <w:color w:val="000000"/>
          <w:kern w:val="0"/>
          <w:sz w:val="28"/>
          <w:szCs w:val="28"/>
        </w:rPr>
        <w:t>6</w:t>
      </w:r>
      <w:r>
        <w:rPr>
          <w:rFonts w:ascii="黑体" w:eastAsia="黑体" w:hAnsi="黑体" w:cs="黑体" w:hint="eastAsia"/>
          <w:color w:val="000000"/>
          <w:kern w:val="0"/>
          <w:sz w:val="28"/>
          <w:szCs w:val="28"/>
        </w:rPr>
        <w:t>-00</w:t>
      </w:r>
      <w:r w:rsidR="00DA74DC">
        <w:rPr>
          <w:rFonts w:ascii="黑体" w:eastAsia="黑体" w:hAnsi="黑体" w:cs="黑体"/>
          <w:color w:val="000000"/>
          <w:kern w:val="0"/>
          <w:sz w:val="28"/>
          <w:szCs w:val="28"/>
        </w:rPr>
        <w:t>2</w:t>
      </w:r>
    </w:p>
    <w:p w:rsidR="000561EA" w:rsidRDefault="000561EA"/>
    <w:p w:rsidR="000561EA" w:rsidRDefault="000561EA"/>
    <w:p w:rsidR="000561EA" w:rsidRDefault="000561EA"/>
    <w:p w:rsidR="000561EA" w:rsidRDefault="000561EA"/>
    <w:p w:rsidR="000561EA" w:rsidRDefault="000561EA"/>
    <w:p w:rsidR="000561EA" w:rsidRDefault="000561EA">
      <w:pPr>
        <w:jc w:val="center"/>
      </w:pPr>
    </w:p>
    <w:p w:rsidR="000561EA" w:rsidRDefault="000561EA">
      <w:pPr>
        <w:autoSpaceDE w:val="0"/>
        <w:autoSpaceDN w:val="0"/>
        <w:adjustRightInd w:val="0"/>
        <w:rPr>
          <w:rFonts w:ascii="宋体" w:hAnsi="宋体" w:cs="黑体"/>
          <w:b/>
          <w:color w:val="000000"/>
          <w:kern w:val="0"/>
          <w:sz w:val="24"/>
        </w:rPr>
      </w:pPr>
    </w:p>
    <w:p w:rsidR="000561EA" w:rsidRDefault="000561EA">
      <w:pPr>
        <w:autoSpaceDE w:val="0"/>
        <w:autoSpaceDN w:val="0"/>
        <w:adjustRightInd w:val="0"/>
        <w:rPr>
          <w:rFonts w:ascii="宋体" w:hAnsi="宋体" w:cs="黑体"/>
          <w:b/>
          <w:color w:val="000000"/>
          <w:kern w:val="0"/>
          <w:sz w:val="24"/>
        </w:rPr>
      </w:pPr>
    </w:p>
    <w:p w:rsidR="000561EA" w:rsidRDefault="00C941C3">
      <w:pPr>
        <w:autoSpaceDE w:val="0"/>
        <w:autoSpaceDN w:val="0"/>
        <w:adjustRightInd w:val="0"/>
        <w:spacing w:beforeLines="100" w:before="312"/>
        <w:jc w:val="center"/>
        <w:rPr>
          <w:rFonts w:ascii="黑体" w:eastAsia="黑体" w:cs="黑体"/>
          <w:color w:val="000000"/>
          <w:kern w:val="0"/>
          <w:sz w:val="32"/>
          <w:szCs w:val="28"/>
        </w:rPr>
      </w:pPr>
      <w:r>
        <w:rPr>
          <w:rFonts w:ascii="黑体" w:eastAsia="黑体" w:cs="黑体"/>
          <w:color w:val="000000"/>
          <w:kern w:val="0"/>
          <w:sz w:val="32"/>
          <w:szCs w:val="28"/>
        </w:rPr>
        <w:br w:type="page"/>
      </w:r>
    </w:p>
    <w:p w:rsidR="000561EA" w:rsidRDefault="00C941C3">
      <w:pPr>
        <w:autoSpaceDE w:val="0"/>
        <w:autoSpaceDN w:val="0"/>
        <w:adjustRightInd w:val="0"/>
        <w:spacing w:beforeLines="100" w:before="312"/>
        <w:jc w:val="center"/>
        <w:rPr>
          <w:rFonts w:ascii="黑体" w:eastAsia="黑体" w:cs="黑体"/>
          <w:color w:val="000000"/>
          <w:kern w:val="0"/>
          <w:sz w:val="32"/>
          <w:szCs w:val="28"/>
        </w:rPr>
      </w:pPr>
      <w:r>
        <w:rPr>
          <w:rFonts w:ascii="黑体" w:eastAsia="黑体" w:cs="黑体" w:hint="eastAsia"/>
          <w:color w:val="000000"/>
          <w:kern w:val="0"/>
          <w:sz w:val="32"/>
          <w:szCs w:val="28"/>
        </w:rPr>
        <w:lastRenderedPageBreak/>
        <w:t>春雪食品集团股份有限公司</w:t>
      </w:r>
    </w:p>
    <w:p w:rsidR="000561EA" w:rsidRDefault="00C941C3">
      <w:pPr>
        <w:autoSpaceDE w:val="0"/>
        <w:autoSpaceDN w:val="0"/>
        <w:adjustRightInd w:val="0"/>
        <w:spacing w:afterLines="100" w:after="312"/>
        <w:jc w:val="center"/>
        <w:rPr>
          <w:rFonts w:ascii="黑体" w:eastAsia="黑体" w:cs="黑体"/>
          <w:color w:val="000000"/>
          <w:kern w:val="0"/>
          <w:sz w:val="32"/>
          <w:szCs w:val="28"/>
        </w:rPr>
      </w:pPr>
      <w:r>
        <w:rPr>
          <w:rFonts w:ascii="黑体" w:eastAsia="黑体" w:cs="黑体" w:hint="eastAsia"/>
          <w:color w:val="000000"/>
          <w:kern w:val="0"/>
          <w:sz w:val="32"/>
          <w:szCs w:val="28"/>
        </w:rPr>
        <w:t>投资者关系活动记录表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8131"/>
      </w:tblGrid>
      <w:tr w:rsidR="000561EA" w:rsidTr="001D3CF9">
        <w:trPr>
          <w:trHeight w:val="2259"/>
          <w:jc w:val="center"/>
        </w:trPr>
        <w:tc>
          <w:tcPr>
            <w:tcW w:w="1112" w:type="pct"/>
            <w:vAlign w:val="center"/>
          </w:tcPr>
          <w:p w:rsidR="000561EA" w:rsidRDefault="00C941C3" w:rsidP="00774A21">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投资者关系活动类别</w:t>
            </w:r>
          </w:p>
        </w:tc>
        <w:tc>
          <w:tcPr>
            <w:tcW w:w="3888" w:type="pct"/>
            <w:vAlign w:val="center"/>
          </w:tcPr>
          <w:p w:rsidR="000561EA" w:rsidRDefault="00AF59AE">
            <w:pPr>
              <w:autoSpaceDE w:val="0"/>
              <w:autoSpaceDN w:val="0"/>
              <w:adjustRightInd w:val="0"/>
              <w:spacing w:afterLines="50" w:after="156"/>
              <w:rPr>
                <w:rFonts w:ascii="宋体" w:hAnsi="Calibri" w:cs="宋体"/>
                <w:color w:val="000000"/>
                <w:kern w:val="0"/>
                <w:sz w:val="24"/>
              </w:rPr>
            </w:pPr>
            <w:r>
              <w:rPr>
                <w:rFonts w:ascii="宋体" w:hAnsi="Calibri" w:cs="宋体" w:hint="eastAsia"/>
                <w:color w:val="000000"/>
                <w:kern w:val="0"/>
                <w:sz w:val="24"/>
              </w:rPr>
              <w:t>□</w:t>
            </w:r>
            <w:r w:rsidR="00C941C3">
              <w:rPr>
                <w:rFonts w:ascii="宋体" w:hAnsi="Calibri" w:cs="宋体" w:hint="eastAsia"/>
                <w:color w:val="000000"/>
                <w:kern w:val="0"/>
                <w:sz w:val="24"/>
              </w:rPr>
              <w:t xml:space="preserve">特定对象调研  </w:t>
            </w:r>
            <w:r w:rsidR="00C941C3">
              <w:rPr>
                <w:rFonts w:ascii="宋体" w:hAnsi="Calibri" w:cs="宋体"/>
                <w:color w:val="000000"/>
                <w:kern w:val="0"/>
                <w:sz w:val="24"/>
              </w:rPr>
              <w:t xml:space="preserve"> </w:t>
            </w:r>
            <w:r w:rsidR="00C941C3">
              <w:rPr>
                <w:rFonts w:ascii="宋体" w:hAnsi="Calibri" w:cs="宋体" w:hint="eastAsia"/>
                <w:color w:val="000000"/>
                <w:kern w:val="0"/>
                <w:sz w:val="24"/>
              </w:rPr>
              <w:t xml:space="preserve">  □分析师会议</w:t>
            </w:r>
          </w:p>
          <w:p w:rsidR="000561EA" w:rsidRDefault="00C941C3">
            <w:pPr>
              <w:autoSpaceDE w:val="0"/>
              <w:autoSpaceDN w:val="0"/>
              <w:adjustRightInd w:val="0"/>
              <w:spacing w:afterLines="50" w:after="156"/>
              <w:rPr>
                <w:rFonts w:ascii="宋体" w:hAnsi="Calibri" w:cs="宋体"/>
                <w:color w:val="000000"/>
                <w:kern w:val="0"/>
                <w:sz w:val="24"/>
              </w:rPr>
            </w:pPr>
            <w:r>
              <w:rPr>
                <w:rFonts w:ascii="宋体" w:hAnsi="Calibri" w:cs="宋体" w:hint="eastAsia"/>
                <w:color w:val="000000"/>
                <w:kern w:val="0"/>
                <w:sz w:val="24"/>
              </w:rPr>
              <w:t>□媒体</w:t>
            </w:r>
            <w:r>
              <w:rPr>
                <w:rFonts w:ascii="宋体" w:hAnsi="Calibri" w:cs="宋体"/>
                <w:color w:val="000000"/>
                <w:kern w:val="0"/>
                <w:sz w:val="24"/>
              </w:rPr>
              <w:t xml:space="preserve">采访 </w:t>
            </w:r>
            <w:r>
              <w:rPr>
                <w:rFonts w:ascii="宋体" w:hAnsi="Calibri" w:cs="宋体" w:hint="eastAsia"/>
                <w:color w:val="000000"/>
                <w:kern w:val="0"/>
                <w:sz w:val="24"/>
              </w:rPr>
              <w:t xml:space="preserve">    </w:t>
            </w:r>
            <w:r>
              <w:rPr>
                <w:rFonts w:ascii="宋体" w:hAnsi="Calibri" w:cs="宋体"/>
                <w:color w:val="000000"/>
                <w:kern w:val="0"/>
                <w:sz w:val="24"/>
              </w:rPr>
              <w:t xml:space="preserve">    </w:t>
            </w:r>
            <w:r w:rsidR="00AF59AE">
              <w:rPr>
                <w:rFonts w:ascii="宋体" w:hAnsi="Calibri" w:cs="宋体"/>
                <w:color w:val="000000"/>
                <w:kern w:val="0"/>
                <w:sz w:val="24"/>
              </w:rPr>
              <w:sym w:font="Wingdings 2" w:char="F052"/>
            </w:r>
            <w:r>
              <w:rPr>
                <w:rFonts w:ascii="宋体" w:hAnsi="Calibri" w:cs="宋体" w:hint="eastAsia"/>
                <w:color w:val="000000"/>
                <w:kern w:val="0"/>
                <w:sz w:val="24"/>
              </w:rPr>
              <w:t>业绩说明会</w:t>
            </w:r>
            <w:r>
              <w:rPr>
                <w:rFonts w:ascii="宋体" w:hAnsi="Calibri" w:cs="宋体"/>
                <w:color w:val="000000"/>
                <w:kern w:val="0"/>
                <w:sz w:val="24"/>
              </w:rPr>
              <w:t xml:space="preserve"> </w:t>
            </w:r>
          </w:p>
          <w:p w:rsidR="000561EA" w:rsidRDefault="00C941C3">
            <w:pPr>
              <w:autoSpaceDE w:val="0"/>
              <w:autoSpaceDN w:val="0"/>
              <w:adjustRightInd w:val="0"/>
              <w:spacing w:afterLines="50" w:after="156"/>
              <w:rPr>
                <w:rFonts w:ascii="宋体" w:hAnsi="Calibri" w:cs="宋体"/>
                <w:color w:val="000000"/>
                <w:kern w:val="0"/>
                <w:sz w:val="24"/>
              </w:rPr>
            </w:pPr>
            <w:r>
              <w:rPr>
                <w:rFonts w:ascii="宋体" w:hAnsi="Calibri" w:cs="宋体" w:hint="eastAsia"/>
                <w:color w:val="000000"/>
                <w:kern w:val="0"/>
                <w:sz w:val="24"/>
              </w:rPr>
              <w:t>□新闻</w:t>
            </w:r>
            <w:r>
              <w:rPr>
                <w:rFonts w:ascii="宋体" w:hAnsi="Calibri" w:cs="宋体"/>
                <w:color w:val="000000"/>
                <w:kern w:val="0"/>
                <w:sz w:val="24"/>
              </w:rPr>
              <w:t>发布会</w:t>
            </w:r>
            <w:r>
              <w:rPr>
                <w:rFonts w:ascii="宋体" w:hAnsi="Calibri" w:cs="宋体" w:hint="eastAsia"/>
                <w:color w:val="000000"/>
                <w:kern w:val="0"/>
                <w:sz w:val="24"/>
              </w:rPr>
              <w:t xml:space="preserve">  </w:t>
            </w:r>
            <w:r>
              <w:rPr>
                <w:rFonts w:ascii="宋体" w:hAnsi="Calibri" w:cs="宋体"/>
                <w:color w:val="000000"/>
                <w:kern w:val="0"/>
                <w:sz w:val="24"/>
              </w:rPr>
              <w:t xml:space="preserve">     </w:t>
            </w:r>
            <w:r>
              <w:rPr>
                <w:rFonts w:ascii="宋体" w:hAnsi="Calibri" w:cs="宋体" w:hint="eastAsia"/>
                <w:color w:val="000000"/>
                <w:kern w:val="0"/>
                <w:sz w:val="24"/>
              </w:rPr>
              <w:t>□路演</w:t>
            </w:r>
            <w:r>
              <w:rPr>
                <w:rFonts w:ascii="宋体" w:hAnsi="Calibri" w:cs="宋体"/>
                <w:color w:val="000000"/>
                <w:kern w:val="0"/>
                <w:sz w:val="24"/>
              </w:rPr>
              <w:t>活动</w:t>
            </w:r>
          </w:p>
          <w:p w:rsidR="000561EA" w:rsidRDefault="0061464D">
            <w:pPr>
              <w:autoSpaceDE w:val="0"/>
              <w:autoSpaceDN w:val="0"/>
              <w:adjustRightInd w:val="0"/>
              <w:spacing w:afterLines="50" w:after="156"/>
              <w:rPr>
                <w:rFonts w:ascii="宋体" w:hAnsi="Calibri" w:cs="宋体"/>
                <w:color w:val="000000"/>
                <w:kern w:val="0"/>
                <w:sz w:val="24"/>
              </w:rPr>
            </w:pPr>
            <w:r>
              <w:rPr>
                <w:rFonts w:ascii="宋体" w:hAnsi="Calibri" w:cs="宋体" w:hint="eastAsia"/>
                <w:color w:val="000000"/>
                <w:kern w:val="0"/>
                <w:sz w:val="24"/>
              </w:rPr>
              <w:t>□</w:t>
            </w:r>
            <w:r w:rsidR="00C941C3">
              <w:rPr>
                <w:rFonts w:ascii="宋体" w:hAnsi="Calibri" w:cs="宋体" w:hint="eastAsia"/>
                <w:color w:val="000000"/>
                <w:kern w:val="0"/>
                <w:sz w:val="24"/>
              </w:rPr>
              <w:t xml:space="preserve">现场参观 </w:t>
            </w:r>
            <w:r w:rsidR="00C941C3">
              <w:rPr>
                <w:rFonts w:ascii="宋体" w:hAnsi="Calibri" w:cs="宋体"/>
                <w:color w:val="000000"/>
                <w:kern w:val="0"/>
                <w:sz w:val="24"/>
              </w:rPr>
              <w:t xml:space="preserve">        </w:t>
            </w:r>
            <w:r w:rsidR="00C941C3">
              <w:rPr>
                <w:rFonts w:ascii="宋体" w:hAnsi="Calibri" w:cs="宋体" w:hint="eastAsia"/>
                <w:color w:val="000000"/>
                <w:kern w:val="0"/>
                <w:sz w:val="24"/>
              </w:rPr>
              <w:t>□一</w:t>
            </w:r>
            <w:r w:rsidR="00C941C3">
              <w:rPr>
                <w:rFonts w:ascii="宋体" w:hAnsi="Calibri" w:cs="宋体"/>
                <w:color w:val="000000"/>
                <w:kern w:val="0"/>
                <w:sz w:val="24"/>
              </w:rPr>
              <w:t>对一沟通</w:t>
            </w:r>
          </w:p>
          <w:p w:rsidR="000561EA" w:rsidRDefault="00C941C3">
            <w:pPr>
              <w:autoSpaceDE w:val="0"/>
              <w:autoSpaceDN w:val="0"/>
              <w:adjustRightInd w:val="0"/>
              <w:spacing w:afterLines="50" w:after="156"/>
              <w:rPr>
                <w:rFonts w:ascii="宋体" w:hAnsi="Calibri" w:cs="宋体"/>
                <w:color w:val="000000"/>
                <w:kern w:val="0"/>
                <w:sz w:val="24"/>
              </w:rPr>
            </w:pPr>
            <w:r>
              <w:rPr>
                <w:rFonts w:ascii="宋体" w:hAnsi="Calibri" w:cs="宋体" w:hint="eastAsia"/>
                <w:color w:val="000000"/>
                <w:kern w:val="0"/>
                <w:sz w:val="24"/>
              </w:rPr>
              <w:t>□其他（电话</w:t>
            </w:r>
            <w:r>
              <w:rPr>
                <w:rFonts w:ascii="宋体" w:hAnsi="Calibri" w:cs="宋体"/>
                <w:color w:val="000000"/>
                <w:kern w:val="0"/>
                <w:sz w:val="24"/>
              </w:rPr>
              <w:t>会议</w:t>
            </w:r>
            <w:r>
              <w:rPr>
                <w:rFonts w:ascii="宋体" w:hAnsi="Calibri" w:cs="宋体" w:hint="eastAsia"/>
                <w:color w:val="000000"/>
                <w:kern w:val="0"/>
                <w:sz w:val="24"/>
              </w:rPr>
              <w:t>）</w:t>
            </w:r>
          </w:p>
        </w:tc>
      </w:tr>
      <w:tr w:rsidR="000561EA" w:rsidTr="001D3CF9">
        <w:trPr>
          <w:trHeight w:val="464"/>
          <w:jc w:val="center"/>
        </w:trPr>
        <w:tc>
          <w:tcPr>
            <w:tcW w:w="1112" w:type="pct"/>
            <w:vAlign w:val="center"/>
          </w:tcPr>
          <w:p w:rsidR="000561EA" w:rsidRDefault="00C941C3" w:rsidP="00774A21">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参与单位名称</w:t>
            </w:r>
          </w:p>
        </w:tc>
        <w:tc>
          <w:tcPr>
            <w:tcW w:w="3888" w:type="pct"/>
            <w:vAlign w:val="center"/>
          </w:tcPr>
          <w:p w:rsidR="000561EA" w:rsidRPr="00A75457" w:rsidRDefault="00AF59AE" w:rsidP="00876BDE">
            <w:pPr>
              <w:autoSpaceDE w:val="0"/>
              <w:autoSpaceDN w:val="0"/>
              <w:adjustRightInd w:val="0"/>
              <w:rPr>
                <w:rFonts w:ascii="宋体" w:hAnsi="Calibri" w:cs="宋体"/>
                <w:color w:val="000000"/>
                <w:kern w:val="0"/>
                <w:sz w:val="24"/>
              </w:rPr>
            </w:pPr>
            <w:r w:rsidRPr="00AF59AE">
              <w:rPr>
                <w:rFonts w:ascii="宋体" w:hAnsi="Calibri" w:cs="宋体" w:hint="eastAsia"/>
                <w:color w:val="000000"/>
                <w:kern w:val="0"/>
                <w:sz w:val="24"/>
              </w:rPr>
              <w:t>参与</w:t>
            </w:r>
            <w:r w:rsidR="00876BDE" w:rsidRPr="00876BDE">
              <w:rPr>
                <w:rFonts w:ascii="宋体" w:hAnsi="Calibri" w:cs="宋体" w:hint="eastAsia"/>
                <w:color w:val="000000"/>
                <w:kern w:val="0"/>
                <w:sz w:val="24"/>
              </w:rPr>
              <w:t>春雪食品</w:t>
            </w:r>
            <w:r w:rsidR="00DA74DC" w:rsidRPr="00DA74DC">
              <w:rPr>
                <w:rFonts w:ascii="宋体" w:hAnsi="Calibri" w:cs="宋体" w:hint="eastAsia"/>
                <w:color w:val="000000"/>
                <w:kern w:val="0"/>
                <w:sz w:val="24"/>
              </w:rPr>
              <w:t>2026年半年度业绩说明会</w:t>
            </w:r>
            <w:r w:rsidRPr="00AF59AE">
              <w:rPr>
                <w:rFonts w:ascii="宋体" w:hAnsi="Calibri" w:cs="宋体" w:hint="eastAsia"/>
                <w:color w:val="000000"/>
                <w:kern w:val="0"/>
                <w:sz w:val="24"/>
              </w:rPr>
              <w:t>的投资者</w:t>
            </w:r>
          </w:p>
        </w:tc>
      </w:tr>
      <w:tr w:rsidR="000561EA" w:rsidTr="001D3CF9">
        <w:trPr>
          <w:trHeight w:val="428"/>
          <w:jc w:val="center"/>
        </w:trPr>
        <w:tc>
          <w:tcPr>
            <w:tcW w:w="1112" w:type="pct"/>
            <w:vAlign w:val="center"/>
          </w:tcPr>
          <w:p w:rsidR="000561EA" w:rsidRDefault="00C941C3" w:rsidP="00774A21">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时间</w:t>
            </w:r>
          </w:p>
        </w:tc>
        <w:tc>
          <w:tcPr>
            <w:tcW w:w="3888" w:type="pct"/>
            <w:vAlign w:val="center"/>
          </w:tcPr>
          <w:p w:rsidR="000561EA" w:rsidRDefault="00C941C3" w:rsidP="00DA74DC">
            <w:pPr>
              <w:autoSpaceDE w:val="0"/>
              <w:autoSpaceDN w:val="0"/>
              <w:adjustRightInd w:val="0"/>
              <w:rPr>
                <w:color w:val="000000"/>
                <w:kern w:val="0"/>
                <w:sz w:val="24"/>
              </w:rPr>
            </w:pPr>
            <w:r>
              <w:rPr>
                <w:rFonts w:hint="eastAsia"/>
                <w:color w:val="000000"/>
                <w:kern w:val="0"/>
                <w:sz w:val="24"/>
              </w:rPr>
              <w:t>202</w:t>
            </w:r>
            <w:r w:rsidR="00876BDE">
              <w:rPr>
                <w:color w:val="000000"/>
                <w:kern w:val="0"/>
                <w:sz w:val="24"/>
              </w:rPr>
              <w:t>6</w:t>
            </w:r>
            <w:r>
              <w:rPr>
                <w:rFonts w:hint="eastAsia"/>
                <w:color w:val="000000"/>
                <w:kern w:val="0"/>
                <w:sz w:val="24"/>
              </w:rPr>
              <w:t>年</w:t>
            </w:r>
            <w:r w:rsidR="00DA74DC">
              <w:rPr>
                <w:color w:val="000000"/>
                <w:kern w:val="0"/>
                <w:sz w:val="24"/>
              </w:rPr>
              <w:t>9</w:t>
            </w:r>
            <w:r>
              <w:rPr>
                <w:rFonts w:hint="eastAsia"/>
                <w:color w:val="000000"/>
                <w:kern w:val="0"/>
                <w:sz w:val="24"/>
              </w:rPr>
              <w:t>月</w:t>
            </w:r>
            <w:r w:rsidR="00DA74DC">
              <w:rPr>
                <w:color w:val="000000"/>
                <w:kern w:val="0"/>
                <w:sz w:val="24"/>
              </w:rPr>
              <w:t>8</w:t>
            </w:r>
            <w:r>
              <w:rPr>
                <w:rFonts w:hint="eastAsia"/>
                <w:color w:val="000000"/>
                <w:kern w:val="0"/>
                <w:sz w:val="24"/>
              </w:rPr>
              <w:t>日，</w:t>
            </w:r>
            <w:r w:rsidR="00B11ADE">
              <w:rPr>
                <w:rFonts w:hint="eastAsia"/>
                <w:color w:val="000000"/>
                <w:kern w:val="0"/>
                <w:sz w:val="24"/>
              </w:rPr>
              <w:t>上</w:t>
            </w:r>
            <w:r>
              <w:rPr>
                <w:rFonts w:hint="eastAsia"/>
                <w:color w:val="000000"/>
                <w:kern w:val="0"/>
                <w:sz w:val="24"/>
              </w:rPr>
              <w:t>午</w:t>
            </w:r>
            <w:r w:rsidR="00EE783A">
              <w:rPr>
                <w:color w:val="000000"/>
                <w:kern w:val="0"/>
                <w:sz w:val="24"/>
              </w:rPr>
              <w:t>1</w:t>
            </w:r>
            <w:r w:rsidR="00876BDE">
              <w:rPr>
                <w:color w:val="000000"/>
                <w:kern w:val="0"/>
                <w:sz w:val="24"/>
              </w:rPr>
              <w:t>0</w:t>
            </w:r>
            <w:r w:rsidR="00AF59AE">
              <w:rPr>
                <w:color w:val="000000"/>
                <w:kern w:val="0"/>
                <w:sz w:val="24"/>
              </w:rPr>
              <w:t>:00</w:t>
            </w:r>
            <w:r>
              <w:rPr>
                <w:color w:val="000000"/>
                <w:kern w:val="0"/>
                <w:sz w:val="24"/>
              </w:rPr>
              <w:t>—</w:t>
            </w:r>
            <w:r w:rsidR="00266279">
              <w:rPr>
                <w:color w:val="000000"/>
                <w:kern w:val="0"/>
                <w:sz w:val="24"/>
              </w:rPr>
              <w:t>1</w:t>
            </w:r>
            <w:r w:rsidR="00EE783A">
              <w:rPr>
                <w:color w:val="000000"/>
                <w:kern w:val="0"/>
                <w:sz w:val="24"/>
              </w:rPr>
              <w:t>1</w:t>
            </w:r>
            <w:r>
              <w:rPr>
                <w:color w:val="000000"/>
                <w:kern w:val="0"/>
                <w:sz w:val="24"/>
              </w:rPr>
              <w:t>:</w:t>
            </w:r>
            <w:r w:rsidR="00AF59AE">
              <w:rPr>
                <w:color w:val="000000"/>
                <w:kern w:val="0"/>
                <w:sz w:val="24"/>
              </w:rPr>
              <w:t>0</w:t>
            </w:r>
            <w:r>
              <w:rPr>
                <w:color w:val="000000"/>
                <w:kern w:val="0"/>
                <w:sz w:val="24"/>
              </w:rPr>
              <w:t>0</w:t>
            </w:r>
          </w:p>
        </w:tc>
      </w:tr>
      <w:tr w:rsidR="000561EA" w:rsidTr="001D3CF9">
        <w:trPr>
          <w:trHeight w:val="420"/>
          <w:jc w:val="center"/>
        </w:trPr>
        <w:tc>
          <w:tcPr>
            <w:tcW w:w="1112" w:type="pct"/>
            <w:vAlign w:val="center"/>
          </w:tcPr>
          <w:p w:rsidR="000561EA" w:rsidRDefault="00C941C3" w:rsidP="00774A21">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地点</w:t>
            </w:r>
          </w:p>
        </w:tc>
        <w:tc>
          <w:tcPr>
            <w:tcW w:w="3888" w:type="pct"/>
            <w:vAlign w:val="center"/>
          </w:tcPr>
          <w:p w:rsidR="000561EA" w:rsidRDefault="00AF59AE" w:rsidP="00AF59AE">
            <w:pPr>
              <w:autoSpaceDE w:val="0"/>
              <w:autoSpaceDN w:val="0"/>
              <w:adjustRightInd w:val="0"/>
              <w:rPr>
                <w:rFonts w:ascii="宋体" w:hAnsi="Calibri" w:cs="宋体"/>
                <w:color w:val="000000"/>
                <w:kern w:val="0"/>
                <w:sz w:val="24"/>
              </w:rPr>
            </w:pPr>
            <w:r w:rsidRPr="00AF59AE">
              <w:rPr>
                <w:rFonts w:ascii="宋体" w:hAnsi="Calibri" w:cs="宋体" w:hint="eastAsia"/>
                <w:color w:val="000000"/>
                <w:kern w:val="0"/>
                <w:sz w:val="24"/>
              </w:rPr>
              <w:t>上证路演中心网络</w:t>
            </w:r>
            <w:r w:rsidR="00154CED">
              <w:rPr>
                <w:rFonts w:ascii="宋体" w:hAnsi="Calibri" w:cs="宋体" w:hint="eastAsia"/>
                <w:color w:val="000000"/>
                <w:kern w:val="0"/>
                <w:sz w:val="24"/>
              </w:rPr>
              <w:t>文字互动</w:t>
            </w:r>
          </w:p>
        </w:tc>
      </w:tr>
      <w:tr w:rsidR="000561EA">
        <w:trPr>
          <w:trHeight w:val="898"/>
          <w:jc w:val="center"/>
        </w:trPr>
        <w:tc>
          <w:tcPr>
            <w:tcW w:w="1112" w:type="pct"/>
            <w:vAlign w:val="center"/>
          </w:tcPr>
          <w:p w:rsidR="000561EA" w:rsidRDefault="00C941C3" w:rsidP="00774A21">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公司接待人员姓名</w:t>
            </w:r>
          </w:p>
        </w:tc>
        <w:tc>
          <w:tcPr>
            <w:tcW w:w="3888" w:type="pct"/>
            <w:vAlign w:val="center"/>
          </w:tcPr>
          <w:p w:rsidR="00AF59AE" w:rsidRDefault="00AF59AE" w:rsidP="00AF59AE">
            <w:pPr>
              <w:autoSpaceDE w:val="0"/>
              <w:autoSpaceDN w:val="0"/>
              <w:adjustRightInd w:val="0"/>
              <w:rPr>
                <w:rFonts w:ascii="宋体" w:hAnsi="Calibri" w:cs="宋体"/>
                <w:color w:val="000000"/>
                <w:kern w:val="0"/>
                <w:sz w:val="24"/>
              </w:rPr>
            </w:pPr>
            <w:r>
              <w:rPr>
                <w:rFonts w:ascii="宋体" w:hAnsi="Calibri" w:cs="宋体" w:hint="eastAsia"/>
                <w:color w:val="000000"/>
                <w:kern w:val="0"/>
                <w:sz w:val="24"/>
              </w:rPr>
              <w:t>董事长：郑维新先生</w:t>
            </w:r>
          </w:p>
          <w:p w:rsidR="00AF59AE" w:rsidRPr="00B82D53" w:rsidRDefault="00DA74DC" w:rsidP="00AF59AE">
            <w:pPr>
              <w:autoSpaceDE w:val="0"/>
              <w:autoSpaceDN w:val="0"/>
              <w:adjustRightInd w:val="0"/>
              <w:rPr>
                <w:rFonts w:ascii="宋体" w:hAnsi="Calibri" w:cs="宋体"/>
                <w:color w:val="000000"/>
                <w:kern w:val="0"/>
                <w:sz w:val="24"/>
              </w:rPr>
            </w:pPr>
            <w:r>
              <w:rPr>
                <w:rFonts w:ascii="宋体" w:hAnsi="Calibri" w:cs="宋体"/>
                <w:color w:val="000000"/>
                <w:kern w:val="0"/>
                <w:sz w:val="24"/>
              </w:rPr>
              <w:t>副董事长</w:t>
            </w:r>
            <w:r w:rsidR="00AF59AE">
              <w:rPr>
                <w:rFonts w:ascii="宋体" w:hAnsi="Calibri" w:cs="宋体"/>
                <w:color w:val="000000"/>
                <w:kern w:val="0"/>
                <w:sz w:val="24"/>
              </w:rPr>
              <w:t>、总经理：</w:t>
            </w:r>
            <w:r w:rsidR="00266279">
              <w:rPr>
                <w:rFonts w:ascii="宋体" w:hAnsi="Calibri" w:cs="宋体" w:hint="eastAsia"/>
                <w:color w:val="000000"/>
                <w:kern w:val="0"/>
                <w:sz w:val="24"/>
              </w:rPr>
              <w:t>郑钧</w:t>
            </w:r>
            <w:r w:rsidR="00AF59AE">
              <w:rPr>
                <w:rFonts w:ascii="宋体" w:hAnsi="Calibri" w:cs="宋体"/>
                <w:color w:val="000000"/>
                <w:kern w:val="0"/>
                <w:sz w:val="24"/>
              </w:rPr>
              <w:t>先生</w:t>
            </w:r>
          </w:p>
          <w:p w:rsidR="00AF59AE" w:rsidRPr="00B82D53" w:rsidRDefault="00AF59AE" w:rsidP="00AF59AE">
            <w:pPr>
              <w:autoSpaceDE w:val="0"/>
              <w:autoSpaceDN w:val="0"/>
              <w:adjustRightInd w:val="0"/>
              <w:rPr>
                <w:rFonts w:ascii="宋体" w:hAnsi="Calibri" w:cs="宋体"/>
                <w:color w:val="000000"/>
                <w:kern w:val="0"/>
                <w:sz w:val="24"/>
              </w:rPr>
            </w:pPr>
            <w:r>
              <w:rPr>
                <w:rFonts w:ascii="宋体" w:hAnsi="Calibri" w:cs="宋体" w:hint="eastAsia"/>
                <w:color w:val="000000"/>
                <w:kern w:val="0"/>
                <w:sz w:val="24"/>
              </w:rPr>
              <w:t>董事、副总经理、董秘：李颜林先生</w:t>
            </w:r>
          </w:p>
          <w:p w:rsidR="00AF59AE" w:rsidRPr="00B82D53" w:rsidRDefault="00AF59AE" w:rsidP="00AF59AE">
            <w:pPr>
              <w:autoSpaceDE w:val="0"/>
              <w:autoSpaceDN w:val="0"/>
              <w:adjustRightInd w:val="0"/>
              <w:rPr>
                <w:rFonts w:ascii="宋体" w:hAnsi="Calibri" w:cs="宋体"/>
                <w:color w:val="000000"/>
                <w:kern w:val="0"/>
                <w:sz w:val="24"/>
              </w:rPr>
            </w:pPr>
            <w:r>
              <w:rPr>
                <w:rFonts w:ascii="宋体" w:hAnsi="Calibri" w:cs="宋体"/>
                <w:color w:val="000000"/>
                <w:kern w:val="0"/>
                <w:sz w:val="24"/>
              </w:rPr>
              <w:t>独立董事：</w:t>
            </w:r>
            <w:r w:rsidR="00DA74DC">
              <w:rPr>
                <w:rFonts w:ascii="宋体" w:hAnsi="Calibri" w:cs="宋体"/>
                <w:color w:val="000000"/>
                <w:kern w:val="0"/>
                <w:sz w:val="24"/>
              </w:rPr>
              <w:t>何亚南女士</w:t>
            </w:r>
          </w:p>
          <w:p w:rsidR="00410AF5" w:rsidRDefault="00AF59AE" w:rsidP="00AF59AE">
            <w:pPr>
              <w:autoSpaceDE w:val="0"/>
              <w:autoSpaceDN w:val="0"/>
              <w:adjustRightInd w:val="0"/>
              <w:rPr>
                <w:rFonts w:ascii="宋体" w:hAnsi="Calibri" w:cs="宋体"/>
                <w:color w:val="000000"/>
                <w:kern w:val="0"/>
                <w:sz w:val="24"/>
              </w:rPr>
            </w:pPr>
            <w:r>
              <w:rPr>
                <w:rFonts w:ascii="宋体" w:hAnsi="Calibri" w:cs="宋体"/>
                <w:color w:val="000000"/>
                <w:kern w:val="0"/>
                <w:sz w:val="24"/>
              </w:rPr>
              <w:t>财务总监：郝孔臣先生</w:t>
            </w:r>
          </w:p>
        </w:tc>
      </w:tr>
      <w:tr w:rsidR="000561EA">
        <w:trPr>
          <w:trHeight w:val="898"/>
          <w:jc w:val="center"/>
        </w:trPr>
        <w:tc>
          <w:tcPr>
            <w:tcW w:w="1112" w:type="pct"/>
            <w:vAlign w:val="center"/>
          </w:tcPr>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C941C3" w:rsidP="00774A21">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投资者关系活动主要内容介绍</w:t>
            </w: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4E486A" w:rsidRDefault="004E486A" w:rsidP="00774A21">
            <w:pPr>
              <w:autoSpaceDE w:val="0"/>
              <w:autoSpaceDN w:val="0"/>
              <w:adjustRightInd w:val="0"/>
              <w:jc w:val="center"/>
              <w:rPr>
                <w:rFonts w:ascii="宋体" w:hAnsi="Calibri" w:cs="宋体"/>
                <w:color w:val="000000"/>
                <w:kern w:val="0"/>
                <w:sz w:val="24"/>
              </w:rPr>
            </w:pPr>
          </w:p>
          <w:p w:rsidR="004E486A" w:rsidRDefault="004E486A" w:rsidP="00774A21">
            <w:pPr>
              <w:autoSpaceDE w:val="0"/>
              <w:autoSpaceDN w:val="0"/>
              <w:adjustRightInd w:val="0"/>
              <w:jc w:val="center"/>
              <w:rPr>
                <w:rFonts w:ascii="宋体" w:hAnsi="Calibri" w:cs="宋体"/>
                <w:color w:val="000000"/>
                <w:kern w:val="0"/>
                <w:sz w:val="24"/>
              </w:rPr>
            </w:pPr>
          </w:p>
          <w:p w:rsidR="00121785" w:rsidRDefault="00121785"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571875" w:rsidRDefault="00571875" w:rsidP="00774A21">
            <w:pPr>
              <w:autoSpaceDE w:val="0"/>
              <w:autoSpaceDN w:val="0"/>
              <w:adjustRightInd w:val="0"/>
              <w:jc w:val="center"/>
              <w:rPr>
                <w:rFonts w:ascii="宋体" w:hAnsi="Calibri" w:cs="宋体"/>
                <w:color w:val="000000"/>
                <w:kern w:val="0"/>
                <w:sz w:val="24"/>
              </w:rPr>
            </w:pPr>
          </w:p>
          <w:p w:rsidR="00571875" w:rsidRDefault="00571875"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0561EA" w:rsidRDefault="000561EA"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641B2B" w:rsidP="00774A21">
            <w:pPr>
              <w:autoSpaceDE w:val="0"/>
              <w:autoSpaceDN w:val="0"/>
              <w:adjustRightInd w:val="0"/>
              <w:jc w:val="center"/>
              <w:rPr>
                <w:rFonts w:ascii="宋体" w:hAnsi="Calibri" w:cs="宋体"/>
                <w:color w:val="000000"/>
                <w:kern w:val="0"/>
                <w:sz w:val="24"/>
              </w:rPr>
            </w:pPr>
            <w:r w:rsidRPr="00641B2B">
              <w:rPr>
                <w:rFonts w:ascii="宋体" w:hAnsi="Calibri" w:cs="宋体" w:hint="eastAsia"/>
                <w:color w:val="000000"/>
                <w:kern w:val="0"/>
                <w:sz w:val="24"/>
              </w:rPr>
              <w:t>投资者关系活动主要内容介绍</w:t>
            </w: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63135A" w:rsidRDefault="0063135A" w:rsidP="00EB7209">
            <w:pPr>
              <w:autoSpaceDE w:val="0"/>
              <w:autoSpaceDN w:val="0"/>
              <w:adjustRightInd w:val="0"/>
              <w:jc w:val="center"/>
              <w:rPr>
                <w:rFonts w:ascii="宋体" w:hAnsi="Calibri" w:cs="宋体"/>
                <w:color w:val="000000"/>
                <w:kern w:val="0"/>
                <w:sz w:val="24"/>
              </w:rPr>
            </w:pPr>
          </w:p>
          <w:p w:rsidR="0063135A" w:rsidRDefault="0063135A" w:rsidP="00EB7209">
            <w:pPr>
              <w:autoSpaceDE w:val="0"/>
              <w:autoSpaceDN w:val="0"/>
              <w:adjustRightInd w:val="0"/>
              <w:jc w:val="center"/>
              <w:rPr>
                <w:rFonts w:ascii="宋体" w:hAnsi="Calibri" w:cs="宋体"/>
                <w:color w:val="000000"/>
                <w:kern w:val="0"/>
                <w:sz w:val="24"/>
              </w:rPr>
            </w:pPr>
          </w:p>
          <w:p w:rsidR="0063135A" w:rsidRDefault="0063135A" w:rsidP="00EB7209">
            <w:pPr>
              <w:autoSpaceDE w:val="0"/>
              <w:autoSpaceDN w:val="0"/>
              <w:adjustRightInd w:val="0"/>
              <w:jc w:val="center"/>
              <w:rPr>
                <w:rFonts w:ascii="宋体" w:hAnsi="Calibri" w:cs="宋体"/>
                <w:color w:val="000000"/>
                <w:kern w:val="0"/>
                <w:sz w:val="24"/>
              </w:rPr>
            </w:pPr>
          </w:p>
          <w:p w:rsidR="0063135A" w:rsidRDefault="0063135A" w:rsidP="00EB7209">
            <w:pPr>
              <w:autoSpaceDE w:val="0"/>
              <w:autoSpaceDN w:val="0"/>
              <w:adjustRightInd w:val="0"/>
              <w:jc w:val="center"/>
              <w:rPr>
                <w:rFonts w:ascii="宋体" w:hAnsi="Calibri" w:cs="宋体"/>
                <w:color w:val="000000"/>
                <w:kern w:val="0"/>
                <w:sz w:val="24"/>
              </w:rPr>
            </w:pPr>
          </w:p>
          <w:p w:rsidR="0063135A" w:rsidRDefault="0063135A"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CB6A9D" w:rsidRDefault="00CB6A9D" w:rsidP="00EB7209">
            <w:pPr>
              <w:autoSpaceDE w:val="0"/>
              <w:autoSpaceDN w:val="0"/>
              <w:adjustRightInd w:val="0"/>
              <w:jc w:val="center"/>
              <w:rPr>
                <w:rFonts w:ascii="宋体" w:hAnsi="Calibri" w:cs="宋体"/>
                <w:color w:val="000000"/>
                <w:kern w:val="0"/>
                <w:sz w:val="24"/>
              </w:rPr>
            </w:pPr>
          </w:p>
          <w:p w:rsidR="00EB7209" w:rsidRDefault="00EB7209" w:rsidP="00EB7209">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投资者关系活动主要内容介绍</w:t>
            </w:r>
          </w:p>
          <w:p w:rsidR="00EB7209" w:rsidRPr="00EB7209" w:rsidRDefault="00EB7209" w:rsidP="00774A21">
            <w:pPr>
              <w:autoSpaceDE w:val="0"/>
              <w:autoSpaceDN w:val="0"/>
              <w:adjustRightInd w:val="0"/>
              <w:jc w:val="center"/>
              <w:rPr>
                <w:rFonts w:ascii="宋体" w:hAnsi="Calibri" w:cs="宋体"/>
                <w:color w:val="000000"/>
                <w:kern w:val="0"/>
                <w:sz w:val="24"/>
              </w:rPr>
            </w:pPr>
          </w:p>
          <w:p w:rsidR="00EB7209" w:rsidRDefault="00EB7209" w:rsidP="00774A21">
            <w:pPr>
              <w:autoSpaceDE w:val="0"/>
              <w:autoSpaceDN w:val="0"/>
              <w:adjustRightInd w:val="0"/>
              <w:jc w:val="center"/>
              <w:rPr>
                <w:rFonts w:ascii="宋体" w:hAnsi="Calibri" w:cs="宋体"/>
                <w:color w:val="000000"/>
                <w:kern w:val="0"/>
                <w:sz w:val="24"/>
              </w:rPr>
            </w:pPr>
          </w:p>
          <w:p w:rsidR="0063135A" w:rsidRDefault="0063135A" w:rsidP="0063135A">
            <w:pPr>
              <w:autoSpaceDE w:val="0"/>
              <w:autoSpaceDN w:val="0"/>
              <w:adjustRightInd w:val="0"/>
              <w:rPr>
                <w:rFonts w:ascii="宋体" w:hAnsi="Calibri" w:cs="宋体"/>
                <w:color w:val="000000"/>
                <w:kern w:val="0"/>
                <w:sz w:val="24"/>
              </w:rPr>
            </w:pPr>
          </w:p>
          <w:p w:rsidR="0063135A" w:rsidRDefault="0063135A" w:rsidP="0063135A">
            <w:pPr>
              <w:autoSpaceDE w:val="0"/>
              <w:autoSpaceDN w:val="0"/>
              <w:adjustRightInd w:val="0"/>
              <w:rPr>
                <w:rFonts w:ascii="宋体" w:hAnsi="Calibri" w:cs="宋体"/>
                <w:color w:val="000000"/>
                <w:kern w:val="0"/>
                <w:sz w:val="24"/>
              </w:rPr>
            </w:pPr>
          </w:p>
          <w:p w:rsidR="0063135A" w:rsidRDefault="0063135A" w:rsidP="0063135A">
            <w:pPr>
              <w:autoSpaceDE w:val="0"/>
              <w:autoSpaceDN w:val="0"/>
              <w:adjustRightInd w:val="0"/>
              <w:rPr>
                <w:rFonts w:ascii="宋体" w:hAnsi="Calibri" w:cs="宋体"/>
                <w:color w:val="000000"/>
                <w:kern w:val="0"/>
                <w:sz w:val="24"/>
              </w:rPr>
            </w:pPr>
          </w:p>
          <w:p w:rsidR="00EB7209" w:rsidRDefault="00EB7209" w:rsidP="006E359A">
            <w:pPr>
              <w:autoSpaceDE w:val="0"/>
              <w:autoSpaceDN w:val="0"/>
              <w:adjustRightInd w:val="0"/>
              <w:jc w:val="center"/>
              <w:rPr>
                <w:rFonts w:ascii="宋体" w:hAnsi="Calibri" w:cs="宋体"/>
                <w:color w:val="000000"/>
                <w:kern w:val="0"/>
                <w:sz w:val="24"/>
              </w:rPr>
            </w:pPr>
          </w:p>
          <w:p w:rsidR="00EB7209" w:rsidRDefault="00EB7209" w:rsidP="006E359A">
            <w:pPr>
              <w:autoSpaceDE w:val="0"/>
              <w:autoSpaceDN w:val="0"/>
              <w:adjustRightInd w:val="0"/>
              <w:jc w:val="center"/>
              <w:rPr>
                <w:rFonts w:ascii="宋体" w:hAnsi="Calibri" w:cs="宋体"/>
                <w:color w:val="000000"/>
                <w:kern w:val="0"/>
                <w:sz w:val="24"/>
              </w:rPr>
            </w:pPr>
          </w:p>
          <w:p w:rsidR="00EB7209" w:rsidRDefault="00EB7209" w:rsidP="006E359A">
            <w:pPr>
              <w:autoSpaceDE w:val="0"/>
              <w:autoSpaceDN w:val="0"/>
              <w:adjustRightInd w:val="0"/>
              <w:jc w:val="center"/>
              <w:rPr>
                <w:rFonts w:ascii="宋体" w:hAnsi="Calibri" w:cs="宋体"/>
                <w:color w:val="000000"/>
                <w:kern w:val="0"/>
                <w:sz w:val="24"/>
              </w:rPr>
            </w:pPr>
          </w:p>
          <w:p w:rsidR="00EB7209" w:rsidRDefault="00EB7209"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0B2E6D" w:rsidRDefault="000B2E6D" w:rsidP="006E359A">
            <w:pPr>
              <w:autoSpaceDE w:val="0"/>
              <w:autoSpaceDN w:val="0"/>
              <w:adjustRightInd w:val="0"/>
              <w:jc w:val="center"/>
              <w:rPr>
                <w:rFonts w:ascii="宋体" w:hAnsi="Calibri" w:cs="宋体"/>
                <w:color w:val="000000"/>
                <w:kern w:val="0"/>
                <w:sz w:val="24"/>
              </w:rPr>
            </w:pPr>
          </w:p>
          <w:p w:rsidR="00586A99" w:rsidRDefault="00586A99" w:rsidP="00B8014A">
            <w:pPr>
              <w:autoSpaceDE w:val="0"/>
              <w:autoSpaceDN w:val="0"/>
              <w:adjustRightInd w:val="0"/>
              <w:rPr>
                <w:rFonts w:ascii="宋体" w:hAnsi="Calibri" w:cs="宋体"/>
                <w:color w:val="000000"/>
                <w:kern w:val="0"/>
                <w:sz w:val="24"/>
              </w:rPr>
            </w:pPr>
          </w:p>
        </w:tc>
        <w:tc>
          <w:tcPr>
            <w:tcW w:w="3888" w:type="pct"/>
            <w:vAlign w:val="center"/>
          </w:tcPr>
          <w:p w:rsidR="00AF59AE" w:rsidRPr="000B1967" w:rsidRDefault="00AF59AE" w:rsidP="00AF59AE">
            <w:pPr>
              <w:rPr>
                <w:rFonts w:ascii="宋体" w:hAnsi="宋体" w:cs="宋体"/>
                <w:b/>
                <w:sz w:val="22"/>
              </w:rPr>
            </w:pPr>
            <w:r w:rsidRPr="00C275A2">
              <w:rPr>
                <w:rFonts w:ascii="宋体" w:hAnsi="宋体" w:cs="宋体" w:hint="eastAsia"/>
                <w:b/>
                <w:sz w:val="22"/>
              </w:rPr>
              <w:lastRenderedPageBreak/>
              <w:t>一、董</w:t>
            </w:r>
            <w:r w:rsidRPr="00BF0CFE">
              <w:rPr>
                <w:rFonts w:ascii="宋体" w:hAnsi="宋体" w:cs="宋体" w:hint="eastAsia"/>
                <w:b/>
                <w:sz w:val="22"/>
              </w:rPr>
              <w:t>事长致辞</w:t>
            </w:r>
          </w:p>
          <w:p w:rsidR="00025CD3" w:rsidRPr="00025CD3" w:rsidRDefault="00025CD3" w:rsidP="00025CD3">
            <w:pPr>
              <w:ind w:firstLineChars="200" w:firstLine="440"/>
              <w:rPr>
                <w:rFonts w:ascii="宋体" w:hAnsi="宋体" w:cs="宋体"/>
                <w:sz w:val="22"/>
              </w:rPr>
            </w:pPr>
            <w:r w:rsidRPr="00025CD3">
              <w:rPr>
                <w:rFonts w:ascii="宋体" w:hAnsi="宋体" w:cs="宋体" w:hint="eastAsia"/>
                <w:sz w:val="22"/>
              </w:rPr>
              <w:t>尊敬的各位投资者、各位网友：大家好！非常高兴今天能与大家一起就春雪食品集团股份有限公司2026年半年度业绩说明会进行实时在线交流。在此，我谨代表春雪食品，向今天参加网上交流的各位投资者和网友表示热烈的欢迎！向关心与支持春雪食品的各界朋友表示衷心的感谢！</w:t>
            </w:r>
          </w:p>
          <w:p w:rsidR="002E0DFE" w:rsidRDefault="00025CD3" w:rsidP="00025CD3">
            <w:pPr>
              <w:ind w:firstLineChars="200" w:firstLine="440"/>
              <w:rPr>
                <w:rFonts w:ascii="宋体" w:hAnsi="宋体" w:cs="宋体"/>
                <w:sz w:val="22"/>
              </w:rPr>
            </w:pPr>
            <w:r w:rsidRPr="00025CD3">
              <w:rPr>
                <w:rFonts w:ascii="宋体" w:hAnsi="宋体" w:cs="宋体" w:hint="eastAsia"/>
                <w:sz w:val="22"/>
              </w:rPr>
              <w:t>我们真诚地希望借此机会能与各位投资者坦诚沟通，更热切地希望得到各界朋友的意见与建议，我们将再接再厉，以更优异的业绩回报投资者，回馈社会！</w:t>
            </w:r>
          </w:p>
          <w:p w:rsidR="00234B59" w:rsidRPr="00234B59" w:rsidRDefault="00234B59" w:rsidP="00025CD3">
            <w:pPr>
              <w:ind w:firstLineChars="200" w:firstLine="442"/>
              <w:rPr>
                <w:rFonts w:ascii="宋体" w:hAnsi="宋体" w:cs="宋体" w:hint="eastAsia"/>
                <w:b/>
                <w:sz w:val="22"/>
              </w:rPr>
            </w:pPr>
          </w:p>
          <w:p w:rsidR="00BC6FE7" w:rsidRPr="00B84947" w:rsidRDefault="00BC6FE7" w:rsidP="00BC6FE7">
            <w:pPr>
              <w:rPr>
                <w:rFonts w:ascii="宋体" w:hAnsi="宋体" w:cs="宋体"/>
                <w:b/>
                <w:sz w:val="22"/>
              </w:rPr>
            </w:pPr>
            <w:r w:rsidRPr="00B96EEC">
              <w:rPr>
                <w:rFonts w:ascii="宋体" w:hAnsi="宋体" w:cs="宋体" w:hint="eastAsia"/>
                <w:b/>
                <w:sz w:val="22"/>
              </w:rPr>
              <w:t>二、</w:t>
            </w:r>
            <w:r>
              <w:rPr>
                <w:rFonts w:ascii="宋体" w:hAnsi="宋体" w:cs="宋体" w:hint="eastAsia"/>
                <w:b/>
                <w:sz w:val="22"/>
              </w:rPr>
              <w:t>预征集</w:t>
            </w:r>
            <w:r>
              <w:rPr>
                <w:rFonts w:ascii="宋体" w:hAnsi="宋体" w:cs="宋体"/>
                <w:b/>
                <w:sz w:val="22"/>
              </w:rPr>
              <w:t>问题</w:t>
            </w:r>
            <w:r w:rsidRPr="00B82D53">
              <w:rPr>
                <w:rFonts w:ascii="宋体" w:hAnsi="宋体" w:cs="宋体" w:hint="eastAsia"/>
                <w:b/>
                <w:sz w:val="22"/>
              </w:rPr>
              <w:t>回复</w:t>
            </w:r>
          </w:p>
          <w:p w:rsidR="00BC6FE7" w:rsidRDefault="00BC6FE7" w:rsidP="00BC6FE7">
            <w:pPr>
              <w:ind w:firstLineChars="200" w:firstLine="442"/>
              <w:rPr>
                <w:rFonts w:ascii="宋体" w:hAnsi="宋体" w:cs="宋体"/>
                <w:sz w:val="22"/>
              </w:rPr>
            </w:pPr>
            <w:r w:rsidRPr="00B1728A">
              <w:rPr>
                <w:rFonts w:ascii="宋体" w:hAnsi="宋体" w:cs="宋体" w:hint="eastAsia"/>
                <w:b/>
                <w:sz w:val="22"/>
              </w:rPr>
              <w:t>问题一</w:t>
            </w:r>
          </w:p>
          <w:p w:rsidR="00BC6FE7" w:rsidRDefault="00BC6FE7" w:rsidP="00BC6FE7">
            <w:pPr>
              <w:ind w:firstLineChars="200" w:firstLine="440"/>
              <w:rPr>
                <w:rFonts w:ascii="宋体" w:hAnsi="宋体" w:cs="宋体"/>
                <w:sz w:val="22"/>
              </w:rPr>
            </w:pPr>
            <w:r>
              <w:rPr>
                <w:rFonts w:ascii="宋体" w:hAnsi="宋体" w:cs="宋体"/>
                <w:sz w:val="22"/>
              </w:rPr>
              <w:t>问：</w:t>
            </w:r>
            <w:r w:rsidR="00990D76" w:rsidRPr="00990D76">
              <w:rPr>
                <w:rFonts w:ascii="宋体" w:hAnsi="宋体" w:cs="宋体" w:hint="eastAsia"/>
                <w:sz w:val="22"/>
              </w:rPr>
              <w:t>1.请问2.88 万吨新增调理品产能的具体达产时间、爬坡节奏是怎样的？上半年新增调理品产能的实际利用率是多少？全年调理品营收占比的目标是多少？ 2.东南亚、非洲、中亚等新兴出口市场当前的订单增速、毛利率，盈利水平如何？全年出口营收的增长目标是多少？ 3. 公司对下半年白羽鸡行业供需如何判断？全年归母净利润、扣非净利润的大致区间是多少？ 4. 公司未来几年的产能扩张计划是怎样的？后续扩产会不会考虑股权融资，还是优先依靠内生现金流？ 5. 二季度盈利大幅加速的核心驱动是什么？这种环比改善的趋势下半年能不能延续？</w:t>
            </w:r>
            <w:r>
              <w:rPr>
                <w:rFonts w:ascii="宋体" w:hAnsi="宋体" w:cs="宋体"/>
                <w:sz w:val="22"/>
              </w:rPr>
              <w:t xml:space="preserve"> </w:t>
            </w:r>
          </w:p>
          <w:p w:rsidR="00DB06B9" w:rsidRDefault="00BC6FE7" w:rsidP="000F12F4">
            <w:pPr>
              <w:ind w:firstLineChars="200" w:firstLine="440"/>
              <w:rPr>
                <w:rFonts w:ascii="宋体" w:hAnsi="宋体" w:cs="宋体"/>
                <w:sz w:val="22"/>
              </w:rPr>
            </w:pPr>
            <w:r>
              <w:rPr>
                <w:rFonts w:ascii="宋体" w:hAnsi="宋体" w:cs="宋体"/>
                <w:sz w:val="22"/>
              </w:rPr>
              <w:t>答：</w:t>
            </w:r>
            <w:r w:rsidR="00990D76" w:rsidRPr="00990D76">
              <w:rPr>
                <w:rFonts w:ascii="宋体" w:hAnsi="宋体" w:cs="宋体" w:hint="eastAsia"/>
                <w:sz w:val="22"/>
              </w:rPr>
              <w:t>公司新增调理品产能将根据市场订单、客户认证及设备调试进度，在2026年下半年至2027年逐步释放，上半年部分新增生产线仍处于推进阶段。上半年调理品营业收入6.46亿元，占食品营业收入约49%；出口业务保持较好增长，调理品出口量同比增长21.99%，其中欧洲市场增长38%，出口收入占比达到31%，全年预计出口创汇超过1.2亿美元。东南亚、中亚、非洲等新兴市场仍处于不同开发阶段。 对于下半年行业，公司判断三季度商品鸡供应仍相对充足，四季度供给可能趋紧，深加工和出口业务的盈利稳定性相对更强。上半年公司归母净利润2,046万元、扣</w:t>
            </w:r>
            <w:r w:rsidR="00990D76" w:rsidRPr="00990D76">
              <w:rPr>
                <w:rFonts w:ascii="宋体" w:hAnsi="宋体" w:cs="宋体" w:hint="eastAsia"/>
                <w:sz w:val="22"/>
              </w:rPr>
              <w:lastRenderedPageBreak/>
              <w:t>非净利润1,863万元，分别同比增长43.31%和38.39%，公司目前不对全年利润作具体区间预测。未来产能扩张仍将围绕高附加值调理品、产业链配套和运营效率提升有节奏推进，融资方式将结合经营现金流、项目回报和资本结构综合考虑。二季度盈利改善主要来自调理品和出口增长、产品结构优化以及降本增效，这些积极因素下半年仍有望延续，但受原料价格、汇率、市场需求及新增产能爬坡等因素影响，不宜简单线性外推。</w:t>
            </w:r>
            <w:r w:rsidR="00DB06B9" w:rsidRPr="00DB06B9">
              <w:rPr>
                <w:rFonts w:ascii="宋体" w:hAnsi="宋体" w:cs="宋体" w:hint="eastAsia"/>
                <w:sz w:val="22"/>
              </w:rPr>
              <w:t xml:space="preserve"> </w:t>
            </w:r>
          </w:p>
          <w:p w:rsidR="00990D76" w:rsidRDefault="00990D76" w:rsidP="00B84947">
            <w:pPr>
              <w:rPr>
                <w:rFonts w:ascii="宋体" w:hAnsi="宋体" w:cs="宋体"/>
                <w:b/>
                <w:sz w:val="22"/>
              </w:rPr>
            </w:pPr>
          </w:p>
          <w:p w:rsidR="00DB502C" w:rsidRPr="00B84947" w:rsidRDefault="00BC6FE7" w:rsidP="00B84947">
            <w:pPr>
              <w:rPr>
                <w:rFonts w:ascii="宋体" w:hAnsi="宋体" w:cs="宋体"/>
                <w:b/>
                <w:sz w:val="22"/>
              </w:rPr>
            </w:pPr>
            <w:r w:rsidRPr="00F051BB">
              <w:rPr>
                <w:rFonts w:ascii="宋体" w:hAnsi="宋体" w:cs="宋体" w:hint="eastAsia"/>
                <w:b/>
                <w:sz w:val="22"/>
              </w:rPr>
              <w:t>三</w:t>
            </w:r>
            <w:r w:rsidR="00AF59AE" w:rsidRPr="00F051BB">
              <w:rPr>
                <w:rFonts w:ascii="宋体" w:hAnsi="宋体" w:cs="宋体" w:hint="eastAsia"/>
                <w:b/>
                <w:sz w:val="22"/>
              </w:rPr>
              <w:t>、</w:t>
            </w:r>
            <w:r w:rsidR="00AF59AE" w:rsidRPr="00B82D53">
              <w:rPr>
                <w:rFonts w:ascii="宋体" w:hAnsi="宋体" w:cs="宋体"/>
                <w:b/>
                <w:sz w:val="22"/>
              </w:rPr>
              <w:t>网络</w:t>
            </w:r>
            <w:r w:rsidR="00AF59AE" w:rsidRPr="00B82D53">
              <w:rPr>
                <w:rFonts w:ascii="宋体" w:hAnsi="宋体" w:cs="宋体" w:hint="eastAsia"/>
                <w:b/>
                <w:sz w:val="22"/>
              </w:rPr>
              <w:t>文字互动交流问题回复</w:t>
            </w:r>
          </w:p>
          <w:p w:rsidR="00AF59AE" w:rsidRPr="00A03A8C" w:rsidRDefault="00AF59AE" w:rsidP="00AF59AE">
            <w:pPr>
              <w:ind w:firstLineChars="200" w:firstLine="442"/>
              <w:rPr>
                <w:rFonts w:ascii="宋体" w:hAnsi="宋体" w:cs="宋体"/>
                <w:sz w:val="22"/>
              </w:rPr>
            </w:pPr>
            <w:r w:rsidRPr="00A03A8C">
              <w:rPr>
                <w:rFonts w:ascii="宋体" w:hAnsi="宋体" w:cs="宋体" w:hint="eastAsia"/>
                <w:b/>
                <w:sz w:val="22"/>
              </w:rPr>
              <w:t>问题一</w:t>
            </w:r>
          </w:p>
          <w:p w:rsidR="00AF59AE" w:rsidRPr="00A03A8C" w:rsidRDefault="00AF59AE" w:rsidP="00AF59AE">
            <w:pPr>
              <w:ind w:firstLineChars="200" w:firstLine="440"/>
              <w:rPr>
                <w:rFonts w:ascii="宋体" w:hAnsi="宋体" w:cs="宋体"/>
                <w:sz w:val="22"/>
              </w:rPr>
            </w:pPr>
            <w:r w:rsidRPr="00A03A8C">
              <w:rPr>
                <w:rFonts w:ascii="宋体" w:hAnsi="宋体" w:cs="宋体"/>
                <w:sz w:val="22"/>
              </w:rPr>
              <w:t>问：</w:t>
            </w:r>
            <w:r w:rsidR="00990D76" w:rsidRPr="00990D76">
              <w:rPr>
                <w:rFonts w:ascii="宋体" w:hAnsi="宋体" w:cs="宋体" w:hint="eastAsia"/>
                <w:sz w:val="22"/>
              </w:rPr>
              <w:t>请问调理品业务目前在公司整体业务中处于什么地位？未来的发展目标是什么？</w:t>
            </w:r>
          </w:p>
          <w:p w:rsidR="00DB502C" w:rsidRPr="00A03A8C" w:rsidRDefault="00AF59AE" w:rsidP="006B7DF7">
            <w:pPr>
              <w:ind w:firstLineChars="200" w:firstLine="440"/>
              <w:rPr>
                <w:rFonts w:ascii="宋体" w:hAnsi="宋体" w:cs="宋体"/>
                <w:sz w:val="22"/>
              </w:rPr>
            </w:pPr>
            <w:r w:rsidRPr="00A03A8C">
              <w:rPr>
                <w:rFonts w:ascii="宋体" w:hAnsi="宋体" w:cs="宋体"/>
                <w:sz w:val="22"/>
              </w:rPr>
              <w:t>答：</w:t>
            </w:r>
            <w:r w:rsidR="00990D76" w:rsidRPr="00990D76">
              <w:rPr>
                <w:rFonts w:ascii="宋体" w:hAnsi="宋体" w:cs="宋体" w:hint="eastAsia"/>
                <w:sz w:val="22"/>
              </w:rPr>
              <w:t>调理品业务已成为公司最核心的增长引擎。上半年调理品产量3.44万吨、销量3.47万吨，营收占食品总营收比重达到49%。这标志着公司正加速从传统“农牧企业”向高附加值“食品企业”转型。今年5月，公司一次性推出五大系列25款新产品，覆盖炸鸡小吃、家庭正餐、健康轻食等多个消费场景；无抗产品上半年销量达1413吨，在电商、商超、大客户渠道渗透率快速提升。未来，公司将继续深耕鸡肉调理品核心主业，通过“提升高附加值调理品占比、扩大出口业务、推进数字化降本增效、优化产品和渠道结构”四大抓手，持续提升盈利能力。中长期致力于成为中国高品质白羽鸡肉调理品细分行业的领先企业。</w:t>
            </w:r>
            <w:r w:rsidR="004D73F6" w:rsidRPr="00A03A8C">
              <w:rPr>
                <w:rFonts w:ascii="宋体" w:hAnsi="宋体" w:cs="宋体"/>
                <w:sz w:val="22"/>
              </w:rPr>
              <w:t xml:space="preserve"> </w:t>
            </w:r>
          </w:p>
          <w:p w:rsidR="00C275A2" w:rsidRPr="00A03A8C" w:rsidRDefault="00C275A2" w:rsidP="00DB502C">
            <w:pPr>
              <w:ind w:firstLineChars="200" w:firstLine="440"/>
              <w:rPr>
                <w:rFonts w:ascii="宋体" w:hAnsi="宋体" w:cs="宋体"/>
                <w:sz w:val="22"/>
              </w:rPr>
            </w:pPr>
          </w:p>
          <w:p w:rsidR="00AF59AE" w:rsidRPr="00A03A8C" w:rsidRDefault="00AF59AE" w:rsidP="00AF59AE">
            <w:pPr>
              <w:ind w:firstLineChars="200" w:firstLine="442"/>
              <w:rPr>
                <w:rFonts w:ascii="宋体" w:hAnsi="宋体" w:cs="宋体"/>
                <w:sz w:val="22"/>
              </w:rPr>
            </w:pPr>
            <w:r w:rsidRPr="00A03A8C">
              <w:rPr>
                <w:rFonts w:ascii="宋体" w:hAnsi="宋体" w:cs="宋体"/>
                <w:b/>
                <w:sz w:val="22"/>
              </w:rPr>
              <w:t>问题二</w:t>
            </w:r>
          </w:p>
          <w:p w:rsidR="00AF59AE" w:rsidRPr="00A03A8C" w:rsidRDefault="00AF59AE" w:rsidP="005753B9">
            <w:pPr>
              <w:ind w:firstLineChars="200" w:firstLine="440"/>
              <w:rPr>
                <w:rFonts w:ascii="宋体" w:hAnsi="宋体" w:cs="宋体"/>
                <w:sz w:val="22"/>
              </w:rPr>
            </w:pPr>
            <w:r w:rsidRPr="00A03A8C">
              <w:rPr>
                <w:rFonts w:ascii="宋体" w:hAnsi="宋体" w:cs="宋体"/>
                <w:sz w:val="22"/>
              </w:rPr>
              <w:t>问：</w:t>
            </w:r>
            <w:r w:rsidR="00990D76" w:rsidRPr="00990D76">
              <w:rPr>
                <w:rFonts w:ascii="宋体" w:hAnsi="宋体" w:cs="宋体" w:hint="eastAsia"/>
                <w:sz w:val="22"/>
              </w:rPr>
              <w:t>上半年公司经营现金流大幅改善，请问下半年如何继续维持较好的回款与现金流水平？</w:t>
            </w:r>
          </w:p>
          <w:p w:rsidR="00AF59AE" w:rsidRPr="00A03A8C" w:rsidRDefault="00AF59AE" w:rsidP="006B7DF7">
            <w:pPr>
              <w:ind w:firstLineChars="200" w:firstLine="440"/>
              <w:rPr>
                <w:rFonts w:ascii="宋体" w:hAnsi="宋体" w:cs="宋体" w:hint="eastAsia"/>
                <w:sz w:val="22"/>
              </w:rPr>
            </w:pPr>
            <w:r w:rsidRPr="00A03A8C">
              <w:rPr>
                <w:rFonts w:ascii="宋体" w:hAnsi="宋体" w:cs="宋体"/>
                <w:sz w:val="22"/>
              </w:rPr>
              <w:t>答：</w:t>
            </w:r>
            <w:r w:rsidR="00990D76" w:rsidRPr="00990D76">
              <w:rPr>
                <w:rFonts w:ascii="宋体" w:hAnsi="宋体" w:cs="宋体" w:hint="eastAsia"/>
                <w:sz w:val="22"/>
              </w:rPr>
              <w:t>上半年公司经营现金流改善，主要得益于销售规模增长和销售回款管理提升。 下半年，公司将继续坚持销售增长与回款质量并重，加强客户信用评估、账期管理和应收账款回收跟踪，防范回款风险；同时持续优化库存管理、推进降本增效，提升资金周转效率，并加强现金流预测和资金需求监控，统筹业务发展与资金安全，努力保持良好的回款质量和稳健的现金流水平。</w:t>
            </w:r>
          </w:p>
          <w:p w:rsidR="00AF59AE" w:rsidRPr="00A03A8C" w:rsidRDefault="00AF59AE" w:rsidP="00AF59AE">
            <w:pPr>
              <w:ind w:firstLineChars="200" w:firstLine="440"/>
              <w:rPr>
                <w:rFonts w:ascii="宋体" w:hAnsi="宋体" w:cs="宋体"/>
                <w:sz w:val="22"/>
              </w:rPr>
            </w:pPr>
          </w:p>
          <w:p w:rsidR="00AF59AE" w:rsidRPr="00A03A8C" w:rsidRDefault="00AF59AE" w:rsidP="00AF59AE">
            <w:pPr>
              <w:ind w:firstLineChars="200" w:firstLine="442"/>
              <w:rPr>
                <w:rFonts w:ascii="宋体" w:hAnsi="宋体" w:cs="宋体"/>
                <w:b/>
                <w:sz w:val="22"/>
              </w:rPr>
            </w:pPr>
            <w:r w:rsidRPr="00A03A8C">
              <w:rPr>
                <w:rFonts w:ascii="宋体" w:hAnsi="宋体" w:cs="宋体"/>
                <w:b/>
                <w:sz w:val="22"/>
              </w:rPr>
              <w:t>问题三</w:t>
            </w:r>
          </w:p>
          <w:p w:rsidR="00AF59AE" w:rsidRPr="00A03A8C" w:rsidRDefault="00AF59AE" w:rsidP="00AF59AE">
            <w:pPr>
              <w:ind w:firstLineChars="200" w:firstLine="440"/>
              <w:rPr>
                <w:rFonts w:ascii="宋体" w:hAnsi="宋体" w:cs="宋体"/>
                <w:sz w:val="22"/>
              </w:rPr>
            </w:pPr>
            <w:r w:rsidRPr="00A03A8C">
              <w:rPr>
                <w:rFonts w:ascii="宋体" w:hAnsi="宋体" w:cs="宋体"/>
                <w:sz w:val="22"/>
              </w:rPr>
              <w:t>问：</w:t>
            </w:r>
            <w:r w:rsidR="00F14F1A" w:rsidRPr="00F14F1A">
              <w:rPr>
                <w:rFonts w:ascii="宋体" w:hAnsi="宋体" w:cs="宋体" w:hint="eastAsia"/>
                <w:sz w:val="22"/>
              </w:rPr>
              <w:t>出口业务上半年表现突出，请问公司在海外市场的布局和未来拓展计划是怎样的？</w:t>
            </w:r>
            <w:r w:rsidR="003313BC" w:rsidRPr="00A03A8C">
              <w:rPr>
                <w:rFonts w:ascii="宋体" w:hAnsi="宋体" w:cs="宋体"/>
                <w:sz w:val="22"/>
              </w:rPr>
              <w:t xml:space="preserve"> </w:t>
            </w:r>
          </w:p>
          <w:p w:rsidR="004D73F6" w:rsidRPr="00A03A8C" w:rsidRDefault="00AF59AE" w:rsidP="006B7DF7">
            <w:pPr>
              <w:ind w:firstLineChars="200" w:firstLine="440"/>
              <w:rPr>
                <w:rFonts w:ascii="宋体" w:hAnsi="宋体" w:cs="宋体" w:hint="eastAsia"/>
                <w:sz w:val="22"/>
              </w:rPr>
            </w:pPr>
            <w:r w:rsidRPr="00A03A8C">
              <w:rPr>
                <w:rFonts w:ascii="宋体" w:hAnsi="宋体" w:cs="宋体"/>
                <w:sz w:val="22"/>
              </w:rPr>
              <w:t>答：</w:t>
            </w:r>
            <w:r w:rsidR="00F14F1A" w:rsidRPr="00F14F1A">
              <w:rPr>
                <w:rFonts w:ascii="宋体" w:hAnsi="宋体" w:cs="宋体" w:hint="eastAsia"/>
                <w:sz w:val="22"/>
              </w:rPr>
              <w:t>出口业务是公司上半年业绩增长的重要引擎。作为国内首批取得日本、欧盟熟食出口注册资质的企业，公司产品已远销30余个国家和地区。上半年出口营收占比达31%，同比增加4个百分点；调理品出口总量1.62万吨，同比增长21.99%，其中欧洲市场销量增幅达38%，出口创汇额同比增长19%。在巩固日本、欧洲、中东等传统市场的基础上，上半年东南亚新加坡等新兴市场业务已落地见效，并拓展了中亚等鸡胸肉生品间接出口渠道。下一步，公司将继续办理东南亚、非洲等国家的出口资质，进一步拓展国际市场空间。</w:t>
            </w:r>
            <w:r w:rsidR="00CC5551" w:rsidRPr="00A03A8C">
              <w:rPr>
                <w:rFonts w:ascii="宋体" w:hAnsi="宋体" w:cs="宋体"/>
                <w:sz w:val="22"/>
              </w:rPr>
              <w:t xml:space="preserve"> </w:t>
            </w:r>
          </w:p>
          <w:p w:rsidR="00AF59AE" w:rsidRPr="00A03A8C" w:rsidRDefault="003313BC" w:rsidP="004D73F6">
            <w:pPr>
              <w:ind w:firstLineChars="200" w:firstLine="440"/>
              <w:rPr>
                <w:rFonts w:ascii="宋体" w:hAnsi="宋体" w:cs="宋体"/>
                <w:sz w:val="22"/>
              </w:rPr>
            </w:pPr>
            <w:r w:rsidRPr="00A03A8C">
              <w:rPr>
                <w:rFonts w:ascii="宋体" w:hAnsi="宋体" w:cs="宋体"/>
                <w:sz w:val="22"/>
              </w:rPr>
              <w:t xml:space="preserve"> </w:t>
            </w:r>
          </w:p>
          <w:p w:rsidR="00AF59AE" w:rsidRPr="00A03A8C" w:rsidRDefault="00AF59AE" w:rsidP="00AF59AE">
            <w:pPr>
              <w:ind w:firstLineChars="200" w:firstLine="442"/>
              <w:rPr>
                <w:rFonts w:ascii="宋体" w:hAnsi="宋体" w:cs="宋体"/>
                <w:b/>
                <w:sz w:val="22"/>
              </w:rPr>
            </w:pPr>
            <w:r w:rsidRPr="00A03A8C">
              <w:rPr>
                <w:rFonts w:ascii="宋体" w:hAnsi="宋体" w:cs="宋体"/>
                <w:b/>
                <w:sz w:val="22"/>
              </w:rPr>
              <w:t>问题四</w:t>
            </w:r>
          </w:p>
          <w:p w:rsidR="00AF59AE" w:rsidRPr="00A03A8C" w:rsidRDefault="00AF59AE" w:rsidP="00AF59AE">
            <w:pPr>
              <w:ind w:firstLineChars="200" w:firstLine="440"/>
              <w:rPr>
                <w:rFonts w:ascii="宋体" w:hAnsi="宋体" w:cs="宋体"/>
                <w:sz w:val="22"/>
              </w:rPr>
            </w:pPr>
            <w:r w:rsidRPr="00A03A8C">
              <w:rPr>
                <w:rFonts w:ascii="宋体" w:hAnsi="宋体" w:cs="宋体"/>
                <w:sz w:val="22"/>
              </w:rPr>
              <w:t>问：</w:t>
            </w:r>
            <w:r w:rsidR="00F14F1A" w:rsidRPr="00F14F1A">
              <w:rPr>
                <w:rFonts w:ascii="宋体" w:hAnsi="宋体" w:cs="宋体" w:hint="eastAsia"/>
                <w:sz w:val="22"/>
              </w:rPr>
              <w:t>国内 C 端电商、商超渠道目前进展如何，双品牌战略后续有哪些落地动作？</w:t>
            </w:r>
            <w:r w:rsidR="003313BC" w:rsidRPr="00A03A8C">
              <w:rPr>
                <w:rFonts w:ascii="宋体" w:hAnsi="宋体" w:cs="宋体"/>
                <w:sz w:val="22"/>
              </w:rPr>
              <w:t xml:space="preserve"> </w:t>
            </w:r>
          </w:p>
          <w:p w:rsidR="00AF59AE" w:rsidRPr="00A03A8C" w:rsidRDefault="00AF59AE" w:rsidP="006B7DF7">
            <w:pPr>
              <w:autoSpaceDE w:val="0"/>
              <w:autoSpaceDN w:val="0"/>
              <w:adjustRightInd w:val="0"/>
              <w:ind w:firstLineChars="200" w:firstLine="440"/>
              <w:rPr>
                <w:rFonts w:ascii="宋体" w:hAnsi="宋体" w:cs="宋体" w:hint="eastAsia"/>
                <w:sz w:val="22"/>
              </w:rPr>
            </w:pPr>
            <w:r w:rsidRPr="00A03A8C">
              <w:rPr>
                <w:rFonts w:ascii="宋体" w:hAnsi="宋体" w:cs="宋体"/>
                <w:sz w:val="22"/>
              </w:rPr>
              <w:t>答：</w:t>
            </w:r>
            <w:r w:rsidR="00F14F1A" w:rsidRPr="00F14F1A">
              <w:rPr>
                <w:rFonts w:ascii="宋体" w:hAnsi="宋体" w:cs="宋体" w:hint="eastAsia"/>
                <w:sz w:val="22"/>
              </w:rPr>
              <w:t>公司持续推进电商和商超渠道建设，“上鲜”累计七年位居京东生鲜鸡肉类销量第一，线下已入驻沃尔玛、大润发、家家悦等商超，海产品新品也已进入山姆超市。  后续品牌建设将重点围绕“鸡肉+X”丰富产品组合，加大C端品牌推广投入，完善线上、线下营销体系，提升消费者对公司产品的认知，推动渠道拓展与品</w:t>
            </w:r>
            <w:r w:rsidR="00F14F1A" w:rsidRPr="00F14F1A">
              <w:rPr>
                <w:rFonts w:ascii="宋体" w:hAnsi="宋体" w:cs="宋体" w:hint="eastAsia"/>
                <w:sz w:val="22"/>
              </w:rPr>
              <w:lastRenderedPageBreak/>
              <w:t>牌建设协同发展。</w:t>
            </w:r>
            <w:r w:rsidR="00CC5551" w:rsidRPr="00A03A8C">
              <w:rPr>
                <w:rFonts w:ascii="宋体" w:hAnsi="宋体" w:cs="宋体"/>
                <w:sz w:val="22"/>
              </w:rPr>
              <w:t xml:space="preserve"> </w:t>
            </w:r>
          </w:p>
          <w:p w:rsidR="00AF59AE" w:rsidRPr="00A03A8C" w:rsidRDefault="00AF59AE" w:rsidP="00AF59AE">
            <w:pPr>
              <w:autoSpaceDE w:val="0"/>
              <w:autoSpaceDN w:val="0"/>
              <w:adjustRightInd w:val="0"/>
              <w:rPr>
                <w:rFonts w:ascii="宋体" w:hAnsi="宋体" w:cs="宋体"/>
                <w:sz w:val="22"/>
              </w:rPr>
            </w:pPr>
          </w:p>
          <w:p w:rsidR="00AF59AE" w:rsidRPr="00A03A8C" w:rsidRDefault="00AF59AE" w:rsidP="00AF59AE">
            <w:pPr>
              <w:autoSpaceDE w:val="0"/>
              <w:autoSpaceDN w:val="0"/>
              <w:adjustRightInd w:val="0"/>
              <w:ind w:firstLineChars="200" w:firstLine="442"/>
              <w:rPr>
                <w:rFonts w:ascii="宋体" w:hAnsi="宋体" w:cs="宋体"/>
                <w:b/>
                <w:sz w:val="22"/>
              </w:rPr>
            </w:pPr>
            <w:r w:rsidRPr="00A03A8C">
              <w:rPr>
                <w:rFonts w:ascii="宋体" w:hAnsi="宋体" w:cs="宋体"/>
                <w:b/>
                <w:sz w:val="22"/>
              </w:rPr>
              <w:t>问题五</w:t>
            </w:r>
          </w:p>
          <w:p w:rsidR="00AF59AE" w:rsidRPr="00A03A8C" w:rsidRDefault="00AF59AE" w:rsidP="00AF59AE">
            <w:pPr>
              <w:autoSpaceDE w:val="0"/>
              <w:autoSpaceDN w:val="0"/>
              <w:adjustRightInd w:val="0"/>
              <w:ind w:firstLineChars="200" w:firstLine="440"/>
              <w:rPr>
                <w:rFonts w:ascii="宋体" w:hAnsi="宋体" w:cs="宋体"/>
                <w:sz w:val="22"/>
              </w:rPr>
            </w:pPr>
            <w:r w:rsidRPr="00A03A8C">
              <w:rPr>
                <w:rFonts w:ascii="宋体" w:hAnsi="宋体" w:cs="宋体"/>
                <w:sz w:val="22"/>
              </w:rPr>
              <w:t>问：</w:t>
            </w:r>
            <w:r w:rsidR="00F051BB" w:rsidRPr="00F051BB">
              <w:rPr>
                <w:rFonts w:ascii="宋体" w:hAnsi="宋体" w:cs="宋体" w:hint="eastAsia"/>
                <w:sz w:val="22"/>
              </w:rPr>
              <w:t>公司对未来发展有哪些战略规划和产能布局？</w:t>
            </w:r>
            <w:r w:rsidR="003313BC" w:rsidRPr="00A03A8C">
              <w:rPr>
                <w:rFonts w:ascii="宋体" w:hAnsi="宋体" w:cs="宋体"/>
                <w:sz w:val="22"/>
              </w:rPr>
              <w:t xml:space="preserve"> </w:t>
            </w:r>
          </w:p>
          <w:p w:rsidR="00F051BB" w:rsidRPr="00F051BB" w:rsidRDefault="00AF59AE" w:rsidP="00F051BB">
            <w:pPr>
              <w:autoSpaceDE w:val="0"/>
              <w:autoSpaceDN w:val="0"/>
              <w:adjustRightInd w:val="0"/>
              <w:ind w:firstLineChars="200" w:firstLine="440"/>
              <w:rPr>
                <w:rFonts w:ascii="宋体" w:hAnsi="宋体" w:cs="宋体"/>
                <w:sz w:val="22"/>
              </w:rPr>
            </w:pPr>
            <w:r w:rsidRPr="00A03A8C">
              <w:rPr>
                <w:rFonts w:ascii="宋体" w:hAnsi="宋体" w:cs="宋体"/>
                <w:sz w:val="22"/>
              </w:rPr>
              <w:t>答：</w:t>
            </w:r>
            <w:r w:rsidR="00F051BB" w:rsidRPr="00F051BB">
              <w:rPr>
                <w:rFonts w:ascii="宋体" w:hAnsi="宋体" w:cs="宋体" w:hint="eastAsia"/>
                <w:sz w:val="22"/>
              </w:rPr>
              <w:t>公司将继续聚焦鸡肉调理品，推进产品研发、市场拓展与生产运营协同，并稳步丰富“鸡肉+X”产品矩阵。</w:t>
            </w:r>
          </w:p>
          <w:p w:rsidR="00F051BB" w:rsidRPr="00F051BB" w:rsidRDefault="00F051BB" w:rsidP="00F051BB">
            <w:pPr>
              <w:autoSpaceDE w:val="0"/>
              <w:autoSpaceDN w:val="0"/>
              <w:adjustRightInd w:val="0"/>
              <w:ind w:firstLineChars="200" w:firstLine="440"/>
              <w:rPr>
                <w:rFonts w:ascii="宋体" w:hAnsi="宋体" w:cs="宋体"/>
                <w:sz w:val="22"/>
              </w:rPr>
            </w:pPr>
            <w:r w:rsidRPr="00F051BB">
              <w:rPr>
                <w:rFonts w:ascii="宋体" w:hAnsi="宋体" w:cs="宋体" w:hint="eastAsia"/>
                <w:sz w:val="22"/>
              </w:rPr>
              <w:t>截至报告期末，调理品生产线项目处于设备选型与合同洽谈阶段；鸡副产品综合利用加工项目正在进行车间建设与设备选购；光伏发电与储能建设项目已完成部分厂区的安装调试。</w:t>
            </w:r>
          </w:p>
          <w:p w:rsidR="00CC5551" w:rsidRPr="00A03A8C" w:rsidRDefault="00F051BB" w:rsidP="00F051BB">
            <w:pPr>
              <w:autoSpaceDE w:val="0"/>
              <w:autoSpaceDN w:val="0"/>
              <w:adjustRightInd w:val="0"/>
              <w:ind w:firstLineChars="200" w:firstLine="440"/>
              <w:rPr>
                <w:rFonts w:ascii="宋体" w:hAnsi="宋体" w:cs="宋体"/>
                <w:sz w:val="22"/>
              </w:rPr>
            </w:pPr>
            <w:r w:rsidRPr="00F051BB">
              <w:rPr>
                <w:rFonts w:ascii="宋体" w:hAnsi="宋体" w:cs="宋体" w:hint="eastAsia"/>
                <w:sz w:val="22"/>
              </w:rPr>
              <w:t>后续公司将结合市场需求和项目实施进度推进产能布局，重视新增产能与订单承接能力的匹配。产能形成及效益释放存在过程，公司将持续关注产能利用、投资回报和资金安排。</w:t>
            </w:r>
          </w:p>
          <w:p w:rsidR="001E009B" w:rsidRPr="00C6414E" w:rsidRDefault="00FC6F1B" w:rsidP="006B7DF7">
            <w:pPr>
              <w:autoSpaceDE w:val="0"/>
              <w:autoSpaceDN w:val="0"/>
              <w:adjustRightInd w:val="0"/>
              <w:ind w:firstLineChars="200" w:firstLine="440"/>
              <w:rPr>
                <w:rFonts w:ascii="宋体" w:hAnsi="宋体" w:cs="宋体" w:hint="eastAsia"/>
                <w:sz w:val="22"/>
              </w:rPr>
            </w:pPr>
            <w:r w:rsidRPr="00A03A8C">
              <w:rPr>
                <w:rFonts w:ascii="宋体" w:hAnsi="宋体" w:cs="宋体"/>
                <w:sz w:val="22"/>
              </w:rPr>
              <w:t xml:space="preserve"> </w:t>
            </w:r>
          </w:p>
          <w:p w:rsidR="00AF59AE" w:rsidRPr="00A03A8C" w:rsidRDefault="00AF59AE" w:rsidP="00AF59AE">
            <w:pPr>
              <w:autoSpaceDE w:val="0"/>
              <w:autoSpaceDN w:val="0"/>
              <w:adjustRightInd w:val="0"/>
              <w:ind w:firstLineChars="200" w:firstLine="442"/>
              <w:rPr>
                <w:rFonts w:ascii="宋体" w:hAnsi="宋体" w:cs="宋体"/>
                <w:b/>
                <w:sz w:val="22"/>
              </w:rPr>
            </w:pPr>
            <w:r w:rsidRPr="00A03A8C">
              <w:rPr>
                <w:rFonts w:ascii="宋体" w:hAnsi="宋体" w:cs="宋体"/>
                <w:b/>
                <w:sz w:val="22"/>
              </w:rPr>
              <w:t>问题</w:t>
            </w:r>
            <w:r w:rsidRPr="00A03A8C">
              <w:rPr>
                <w:rFonts w:ascii="宋体" w:hAnsi="宋体" w:cs="宋体" w:hint="eastAsia"/>
                <w:b/>
                <w:sz w:val="22"/>
              </w:rPr>
              <w:t>六</w:t>
            </w:r>
          </w:p>
          <w:p w:rsidR="00AF59AE" w:rsidRPr="00A03A8C" w:rsidRDefault="00AF59AE" w:rsidP="00AF59AE">
            <w:pPr>
              <w:autoSpaceDE w:val="0"/>
              <w:autoSpaceDN w:val="0"/>
              <w:adjustRightInd w:val="0"/>
              <w:ind w:firstLineChars="200" w:firstLine="440"/>
              <w:rPr>
                <w:rFonts w:ascii="宋体" w:hAnsi="宋体" w:cs="宋体"/>
                <w:sz w:val="22"/>
              </w:rPr>
            </w:pPr>
            <w:r w:rsidRPr="00A03A8C">
              <w:rPr>
                <w:rFonts w:ascii="宋体" w:hAnsi="宋体" w:cs="宋体"/>
                <w:sz w:val="22"/>
              </w:rPr>
              <w:t>问：</w:t>
            </w:r>
            <w:r w:rsidR="00F051BB" w:rsidRPr="00F051BB">
              <w:rPr>
                <w:rFonts w:ascii="宋体" w:hAnsi="宋体" w:cs="宋体" w:hint="eastAsia"/>
                <w:sz w:val="22"/>
              </w:rPr>
              <w:t>作为公司核心增长引擎，调理品（预制菜）业务上半年表现如何？是否如市场预期的那样推动“食品企业”转型？</w:t>
            </w:r>
          </w:p>
          <w:p w:rsidR="008F6078" w:rsidRPr="00A03A8C" w:rsidRDefault="00AF59AE" w:rsidP="00CC5551">
            <w:pPr>
              <w:autoSpaceDE w:val="0"/>
              <w:autoSpaceDN w:val="0"/>
              <w:adjustRightInd w:val="0"/>
              <w:ind w:firstLineChars="200" w:firstLine="440"/>
              <w:rPr>
                <w:rFonts w:ascii="宋体" w:hAnsi="宋体" w:cs="宋体"/>
                <w:sz w:val="22"/>
              </w:rPr>
            </w:pPr>
            <w:r w:rsidRPr="00A03A8C">
              <w:rPr>
                <w:rFonts w:ascii="宋体" w:hAnsi="宋体" w:cs="宋体"/>
                <w:sz w:val="22"/>
              </w:rPr>
              <w:t>答：</w:t>
            </w:r>
            <w:r w:rsidR="00F051BB" w:rsidRPr="00F051BB">
              <w:rPr>
                <w:rFonts w:ascii="宋体" w:hAnsi="宋体" w:cs="宋体" w:hint="eastAsia"/>
                <w:sz w:val="22"/>
              </w:rPr>
              <w:t>调理品作为公司核心增长引擎，转型成效显著。在生产端，公司上半年生产调理品（预制菜）3.44 万吨，同比增长 21.55%；销售 3.47 万吨，同比增长 18.20%，其中出口销量同比增长 21.99%。在收入端，调理品营业收入达到 6.46 亿元，占食品营业收入的比重提升至49%（2025 全年为 46.79%），标志着公司正式从“农牧企业”向“食品企业”转型。在行业地位方面，公司调理品营收约占食品业务50%，稳居白羽肉鸡调理食品细分赛道第一梯队，位列艾媒咨询《2025 年中国预制菜企业百强榜》第 29 名，旗下爆汁鸡米花单品连续 3 年全国销量第一、市占率约 35%。公司坚持“同线同标同质”三同标准，是国内少数持续向日本、欧洲等高标市场出口鸡肉调理品的企业，差异化竞争壁垒突出。</w:t>
            </w:r>
            <w:r w:rsidR="00CC5551" w:rsidRPr="00A03A8C">
              <w:rPr>
                <w:rFonts w:ascii="宋体" w:hAnsi="宋体" w:cs="宋体"/>
                <w:sz w:val="22"/>
              </w:rPr>
              <w:t xml:space="preserve"> </w:t>
            </w:r>
          </w:p>
          <w:p w:rsidR="008F6078" w:rsidRPr="002443A7" w:rsidRDefault="008F6078" w:rsidP="008F6078">
            <w:pPr>
              <w:autoSpaceDE w:val="0"/>
              <w:autoSpaceDN w:val="0"/>
              <w:adjustRightInd w:val="0"/>
              <w:ind w:firstLineChars="200" w:firstLine="440"/>
              <w:rPr>
                <w:rFonts w:ascii="宋体" w:hAnsi="宋体" w:cs="宋体"/>
                <w:sz w:val="22"/>
              </w:rPr>
            </w:pPr>
          </w:p>
          <w:p w:rsidR="00AF59AE" w:rsidRDefault="00BC6FE7" w:rsidP="00AF59AE">
            <w:pPr>
              <w:autoSpaceDE w:val="0"/>
              <w:autoSpaceDN w:val="0"/>
              <w:adjustRightInd w:val="0"/>
              <w:rPr>
                <w:rFonts w:ascii="宋体" w:hAnsi="宋体" w:cs="宋体"/>
                <w:b/>
                <w:sz w:val="22"/>
              </w:rPr>
            </w:pPr>
            <w:r w:rsidRPr="00F051BB">
              <w:rPr>
                <w:rFonts w:ascii="宋体" w:hAnsi="宋体" w:cs="宋体" w:hint="eastAsia"/>
                <w:b/>
                <w:sz w:val="22"/>
              </w:rPr>
              <w:t>四</w:t>
            </w:r>
            <w:r w:rsidR="00AF59AE" w:rsidRPr="00F051BB">
              <w:rPr>
                <w:rFonts w:ascii="宋体" w:hAnsi="宋体" w:cs="宋体"/>
                <w:b/>
                <w:sz w:val="22"/>
              </w:rPr>
              <w:t>、</w:t>
            </w:r>
            <w:r w:rsidR="00AF59AE" w:rsidRPr="00B82D53">
              <w:rPr>
                <w:rFonts w:ascii="宋体" w:hAnsi="宋体" w:cs="宋体"/>
                <w:b/>
                <w:sz w:val="22"/>
              </w:rPr>
              <w:t>董事、副总经理、董事会</w:t>
            </w:r>
            <w:r w:rsidR="00AF59AE" w:rsidRPr="00BF0CFE">
              <w:rPr>
                <w:rFonts w:ascii="宋体" w:hAnsi="宋体" w:cs="宋体" w:hint="eastAsia"/>
                <w:b/>
                <w:sz w:val="22"/>
              </w:rPr>
              <w:t>秘书</w:t>
            </w:r>
            <w:r w:rsidR="00AF59AE" w:rsidRPr="00BF0CFE">
              <w:rPr>
                <w:rFonts w:ascii="宋体" w:hAnsi="宋体" w:cs="宋体"/>
                <w:b/>
                <w:sz w:val="22"/>
              </w:rPr>
              <w:t>致辞</w:t>
            </w:r>
          </w:p>
          <w:p w:rsidR="00F051BB" w:rsidRPr="00F051BB" w:rsidRDefault="00BF0CFE" w:rsidP="00F051BB">
            <w:pPr>
              <w:autoSpaceDE w:val="0"/>
              <w:autoSpaceDN w:val="0"/>
              <w:adjustRightInd w:val="0"/>
              <w:rPr>
                <w:rFonts w:ascii="宋体" w:hAnsi="宋体" w:cs="宋体"/>
                <w:sz w:val="22"/>
              </w:rPr>
            </w:pPr>
            <w:r>
              <w:rPr>
                <w:rFonts w:ascii="宋体" w:hAnsi="宋体" w:cs="宋体" w:hint="eastAsia"/>
                <w:b/>
                <w:sz w:val="22"/>
              </w:rPr>
              <w:t xml:space="preserve"> </w:t>
            </w:r>
            <w:r>
              <w:rPr>
                <w:rFonts w:ascii="宋体" w:hAnsi="宋体" w:cs="宋体"/>
                <w:b/>
                <w:sz w:val="22"/>
              </w:rPr>
              <w:t xml:space="preserve">  </w:t>
            </w:r>
            <w:r w:rsidRPr="00F051BB">
              <w:rPr>
                <w:rFonts w:ascii="宋体" w:hAnsi="宋体" w:cs="宋体"/>
                <w:b/>
                <w:sz w:val="22"/>
              </w:rPr>
              <w:t xml:space="preserve"> </w:t>
            </w:r>
            <w:r w:rsidR="00F051BB" w:rsidRPr="00F051BB">
              <w:rPr>
                <w:rFonts w:ascii="宋体" w:hAnsi="宋体" w:cs="宋体" w:hint="eastAsia"/>
                <w:sz w:val="22"/>
              </w:rPr>
              <w:t>尊敬的各位投资者、各位网友：大家好！非常感谢大家的积极参与，感谢你们对春雪食品集团股份有限公司的关注与支持！通过本次的网上交流，相信大家对春雪食品本期业绩、发展规划等情况有了更进一步的了解，也对公司未来的发展有了更多的信心。</w:t>
            </w:r>
          </w:p>
          <w:p w:rsidR="00F051BB" w:rsidRPr="00F051BB" w:rsidRDefault="00F051BB" w:rsidP="00F051BB">
            <w:pPr>
              <w:autoSpaceDE w:val="0"/>
              <w:autoSpaceDN w:val="0"/>
              <w:adjustRightInd w:val="0"/>
              <w:ind w:firstLineChars="200" w:firstLine="440"/>
              <w:rPr>
                <w:rFonts w:ascii="宋体" w:hAnsi="宋体" w:cs="宋体"/>
                <w:sz w:val="22"/>
              </w:rPr>
            </w:pPr>
            <w:r w:rsidRPr="00F051BB">
              <w:rPr>
                <w:rFonts w:ascii="宋体" w:hAnsi="宋体" w:cs="宋体" w:hint="eastAsia"/>
                <w:sz w:val="22"/>
              </w:rPr>
              <w:t>在聆听投资者的建议、期望和要求后，我们将予以认真反馈吸收，努力提升自身的经营管理水平。在今后的发展中，我们将把大家的宝贵意见和建议融入企业的经营管理中，借此进一步完善自身的发展，在合理控制经营风险和财务风险的前提下，继续加大产品和技术创新力度，组建优秀的人才队伍，扩大企业生产经营规模，以规范运作、科学管理、优良的经营业绩回报广大投资者！</w:t>
            </w:r>
          </w:p>
          <w:p w:rsidR="00F051BB" w:rsidRPr="00F051BB" w:rsidRDefault="00F051BB" w:rsidP="00F051BB">
            <w:pPr>
              <w:autoSpaceDE w:val="0"/>
              <w:autoSpaceDN w:val="0"/>
              <w:adjustRightInd w:val="0"/>
              <w:ind w:firstLineChars="200" w:firstLine="440"/>
              <w:rPr>
                <w:rFonts w:ascii="宋体" w:hAnsi="宋体" w:cs="宋体"/>
                <w:sz w:val="22"/>
              </w:rPr>
            </w:pPr>
            <w:r w:rsidRPr="00F051BB">
              <w:rPr>
                <w:rFonts w:ascii="宋体" w:hAnsi="宋体" w:cs="宋体" w:hint="eastAsia"/>
                <w:sz w:val="22"/>
              </w:rPr>
              <w:t>本次说明会到此结束了，但是我们仍希望能够通过更多渠道来与大家沟通交流。欢迎大家通过电话、信件、电子邮件等方式与我们保持密切联系，我们也将及时回复投资者们的意见，做好信息披露，自觉接受监督。</w:t>
            </w:r>
          </w:p>
          <w:p w:rsidR="00F051BB" w:rsidRPr="00F051BB" w:rsidRDefault="00F051BB" w:rsidP="00F051BB">
            <w:pPr>
              <w:autoSpaceDE w:val="0"/>
              <w:autoSpaceDN w:val="0"/>
              <w:adjustRightInd w:val="0"/>
              <w:ind w:firstLineChars="200" w:firstLine="440"/>
              <w:rPr>
                <w:rFonts w:ascii="宋体" w:hAnsi="宋体" w:cs="宋体"/>
                <w:sz w:val="22"/>
              </w:rPr>
            </w:pPr>
            <w:r w:rsidRPr="00F051BB">
              <w:rPr>
                <w:rFonts w:ascii="宋体" w:hAnsi="宋体" w:cs="宋体" w:hint="eastAsia"/>
                <w:sz w:val="22"/>
              </w:rPr>
              <w:t>最后，我谨代表公司管理层和全体员工，再次对社会各界朋友对春雪食品的关心和支持表示衷心的感谢！对上证路演中心为我们提供这样一个交流机会和良好的服务表示衷心的感谢！</w:t>
            </w:r>
          </w:p>
          <w:p w:rsidR="003131F1" w:rsidRPr="000F0223" w:rsidRDefault="00F051BB" w:rsidP="00F051BB">
            <w:pPr>
              <w:autoSpaceDE w:val="0"/>
              <w:autoSpaceDN w:val="0"/>
              <w:adjustRightInd w:val="0"/>
              <w:ind w:firstLineChars="200" w:firstLine="440"/>
              <w:rPr>
                <w:rFonts w:ascii="宋体" w:hAnsi="宋体" w:cs="宋体"/>
                <w:sz w:val="22"/>
              </w:rPr>
            </w:pPr>
            <w:r w:rsidRPr="00F051BB">
              <w:rPr>
                <w:rFonts w:ascii="宋体" w:hAnsi="宋体" w:cs="宋体" w:hint="eastAsia"/>
                <w:sz w:val="22"/>
              </w:rPr>
              <w:t>谢谢</w:t>
            </w:r>
            <w:bookmarkStart w:id="0" w:name="_GoBack"/>
            <w:bookmarkEnd w:id="0"/>
            <w:r w:rsidRPr="00F051BB">
              <w:rPr>
                <w:rFonts w:ascii="宋体" w:hAnsi="宋体" w:cs="宋体" w:hint="eastAsia"/>
                <w:sz w:val="22"/>
              </w:rPr>
              <w:t>大家！</w:t>
            </w:r>
          </w:p>
        </w:tc>
      </w:tr>
      <w:tr w:rsidR="0034451F" w:rsidTr="00CB6A9D">
        <w:trPr>
          <w:trHeight w:val="464"/>
          <w:jc w:val="center"/>
        </w:trPr>
        <w:tc>
          <w:tcPr>
            <w:tcW w:w="1112" w:type="pct"/>
            <w:vAlign w:val="center"/>
          </w:tcPr>
          <w:p w:rsidR="0034451F" w:rsidRPr="00B8014A" w:rsidRDefault="0034451F" w:rsidP="00774A21">
            <w:pPr>
              <w:autoSpaceDE w:val="0"/>
              <w:autoSpaceDN w:val="0"/>
              <w:adjustRightInd w:val="0"/>
              <w:jc w:val="center"/>
              <w:rPr>
                <w:rFonts w:asciiTheme="minorEastAsia" w:eastAsiaTheme="minorEastAsia" w:hAnsiTheme="minorEastAsia" w:cs="宋体"/>
                <w:kern w:val="0"/>
                <w:sz w:val="22"/>
                <w:szCs w:val="22"/>
              </w:rPr>
            </w:pPr>
            <w:r w:rsidRPr="00B8014A">
              <w:rPr>
                <w:rFonts w:asciiTheme="minorEastAsia" w:eastAsiaTheme="minorEastAsia" w:hAnsiTheme="minorEastAsia" w:cs="宋体" w:hint="eastAsia"/>
                <w:kern w:val="0"/>
                <w:sz w:val="22"/>
                <w:szCs w:val="22"/>
              </w:rPr>
              <w:lastRenderedPageBreak/>
              <w:t>关于本次活动是否涉及应披露重大信息的</w:t>
            </w:r>
            <w:r w:rsidRPr="00B8014A">
              <w:rPr>
                <w:rFonts w:asciiTheme="minorEastAsia" w:eastAsiaTheme="minorEastAsia" w:hAnsiTheme="minorEastAsia" w:cs="宋体" w:hint="eastAsia"/>
                <w:kern w:val="0"/>
                <w:sz w:val="22"/>
                <w:szCs w:val="22"/>
              </w:rPr>
              <w:lastRenderedPageBreak/>
              <w:t>说明</w:t>
            </w:r>
          </w:p>
        </w:tc>
        <w:tc>
          <w:tcPr>
            <w:tcW w:w="3888" w:type="pct"/>
            <w:vAlign w:val="center"/>
          </w:tcPr>
          <w:p w:rsidR="0034451F" w:rsidRPr="00B8014A" w:rsidRDefault="0034451F">
            <w:pPr>
              <w:jc w:val="center"/>
              <w:rPr>
                <w:rFonts w:asciiTheme="minorEastAsia" w:eastAsiaTheme="minorEastAsia" w:hAnsiTheme="minorEastAsia" w:cs="宋体"/>
                <w:sz w:val="22"/>
                <w:szCs w:val="22"/>
              </w:rPr>
            </w:pPr>
            <w:r w:rsidRPr="00B8014A">
              <w:rPr>
                <w:rFonts w:asciiTheme="minorEastAsia" w:eastAsiaTheme="minorEastAsia" w:hAnsiTheme="minorEastAsia" w:cs="宋体" w:hint="eastAsia"/>
                <w:sz w:val="22"/>
                <w:szCs w:val="22"/>
              </w:rPr>
              <w:lastRenderedPageBreak/>
              <w:t>无</w:t>
            </w:r>
          </w:p>
        </w:tc>
      </w:tr>
      <w:tr w:rsidR="000561EA" w:rsidTr="00CB6A9D">
        <w:trPr>
          <w:trHeight w:val="464"/>
          <w:jc w:val="center"/>
        </w:trPr>
        <w:tc>
          <w:tcPr>
            <w:tcW w:w="1112" w:type="pct"/>
            <w:vAlign w:val="center"/>
          </w:tcPr>
          <w:p w:rsidR="000561EA" w:rsidRDefault="00C941C3" w:rsidP="00774A21">
            <w:pPr>
              <w:autoSpaceDE w:val="0"/>
              <w:autoSpaceDN w:val="0"/>
              <w:adjustRightInd w:val="0"/>
              <w:jc w:val="center"/>
              <w:rPr>
                <w:rFonts w:asciiTheme="minorEastAsia" w:eastAsiaTheme="minorEastAsia" w:hAnsiTheme="minorEastAsia" w:cs="宋体"/>
                <w:color w:val="000000"/>
                <w:kern w:val="0"/>
                <w:sz w:val="22"/>
                <w:szCs w:val="22"/>
              </w:rPr>
            </w:pPr>
            <w:r>
              <w:rPr>
                <w:rFonts w:asciiTheme="minorEastAsia" w:eastAsiaTheme="minorEastAsia" w:hAnsiTheme="minorEastAsia" w:cs="宋体" w:hint="eastAsia"/>
                <w:color w:val="000000"/>
                <w:kern w:val="0"/>
                <w:sz w:val="22"/>
                <w:szCs w:val="22"/>
              </w:rPr>
              <w:t>附件清单</w:t>
            </w:r>
          </w:p>
        </w:tc>
        <w:tc>
          <w:tcPr>
            <w:tcW w:w="3888" w:type="pct"/>
            <w:vAlign w:val="center"/>
          </w:tcPr>
          <w:p w:rsidR="000561EA" w:rsidRDefault="00C941C3">
            <w:pPr>
              <w:jc w:val="center"/>
              <w:rPr>
                <w:rFonts w:asciiTheme="minorEastAsia" w:eastAsiaTheme="minorEastAsia" w:hAnsiTheme="minorEastAsia" w:cs="宋体"/>
                <w:sz w:val="22"/>
                <w:szCs w:val="22"/>
              </w:rPr>
            </w:pPr>
            <w:r>
              <w:rPr>
                <w:rFonts w:asciiTheme="minorEastAsia" w:eastAsiaTheme="minorEastAsia" w:hAnsiTheme="minorEastAsia" w:cs="宋体" w:hint="eastAsia"/>
                <w:sz w:val="22"/>
                <w:szCs w:val="22"/>
              </w:rPr>
              <w:t>无</w:t>
            </w:r>
          </w:p>
        </w:tc>
      </w:tr>
      <w:tr w:rsidR="000561EA" w:rsidTr="00CB6A9D">
        <w:trPr>
          <w:trHeight w:val="414"/>
          <w:jc w:val="center"/>
        </w:trPr>
        <w:tc>
          <w:tcPr>
            <w:tcW w:w="1112" w:type="pct"/>
            <w:vAlign w:val="center"/>
          </w:tcPr>
          <w:p w:rsidR="000561EA" w:rsidRDefault="00C941C3" w:rsidP="00774A21">
            <w:pPr>
              <w:autoSpaceDE w:val="0"/>
              <w:autoSpaceDN w:val="0"/>
              <w:adjustRightInd w:val="0"/>
              <w:jc w:val="center"/>
              <w:rPr>
                <w:rFonts w:asciiTheme="minorEastAsia" w:eastAsiaTheme="minorEastAsia" w:hAnsiTheme="minorEastAsia" w:cs="宋体"/>
                <w:kern w:val="0"/>
                <w:sz w:val="22"/>
                <w:szCs w:val="22"/>
              </w:rPr>
            </w:pPr>
            <w:r>
              <w:rPr>
                <w:rFonts w:asciiTheme="minorEastAsia" w:eastAsiaTheme="minorEastAsia" w:hAnsiTheme="minorEastAsia"/>
                <w:sz w:val="22"/>
                <w:szCs w:val="22"/>
              </w:rPr>
              <w:t>日期</w:t>
            </w:r>
          </w:p>
        </w:tc>
        <w:tc>
          <w:tcPr>
            <w:tcW w:w="3888" w:type="pct"/>
            <w:vAlign w:val="center"/>
          </w:tcPr>
          <w:p w:rsidR="000561EA" w:rsidRDefault="00C941C3" w:rsidP="00CC5551">
            <w:pPr>
              <w:jc w:val="center"/>
              <w:rPr>
                <w:rFonts w:asciiTheme="minorEastAsia" w:eastAsiaTheme="minorEastAsia" w:hAnsiTheme="minorEastAsia" w:cs="宋体"/>
                <w:sz w:val="22"/>
                <w:szCs w:val="22"/>
              </w:rPr>
            </w:pPr>
            <w:r>
              <w:rPr>
                <w:rFonts w:asciiTheme="minorEastAsia" w:eastAsiaTheme="minorEastAsia" w:hAnsiTheme="minorEastAsia"/>
                <w:sz w:val="22"/>
                <w:szCs w:val="22"/>
              </w:rPr>
              <w:t>202</w:t>
            </w:r>
            <w:r w:rsidR="00925E9E">
              <w:rPr>
                <w:rFonts w:asciiTheme="minorEastAsia" w:eastAsiaTheme="minorEastAsia" w:hAnsiTheme="minorEastAsia"/>
                <w:sz w:val="22"/>
                <w:szCs w:val="22"/>
              </w:rPr>
              <w:t>6</w:t>
            </w:r>
            <w:r>
              <w:rPr>
                <w:rFonts w:asciiTheme="minorEastAsia" w:eastAsiaTheme="minorEastAsia" w:hAnsiTheme="minorEastAsia"/>
                <w:sz w:val="22"/>
                <w:szCs w:val="22"/>
              </w:rPr>
              <w:t>年</w:t>
            </w:r>
            <w:r w:rsidR="00CC5551">
              <w:rPr>
                <w:rFonts w:asciiTheme="minorEastAsia" w:eastAsiaTheme="minorEastAsia" w:hAnsiTheme="minorEastAsia"/>
                <w:sz w:val="22"/>
                <w:szCs w:val="22"/>
              </w:rPr>
              <w:t>9</w:t>
            </w:r>
            <w:r>
              <w:rPr>
                <w:rFonts w:asciiTheme="minorEastAsia" w:eastAsiaTheme="minorEastAsia" w:hAnsiTheme="minorEastAsia"/>
                <w:sz w:val="22"/>
                <w:szCs w:val="22"/>
              </w:rPr>
              <w:t>月</w:t>
            </w:r>
            <w:r w:rsidR="00CC5551">
              <w:rPr>
                <w:rFonts w:asciiTheme="minorEastAsia" w:eastAsiaTheme="minorEastAsia" w:hAnsiTheme="minorEastAsia"/>
                <w:sz w:val="22"/>
                <w:szCs w:val="22"/>
              </w:rPr>
              <w:t>8</w:t>
            </w:r>
            <w:r>
              <w:rPr>
                <w:rFonts w:asciiTheme="minorEastAsia" w:eastAsiaTheme="minorEastAsia" w:hAnsiTheme="minorEastAsia"/>
                <w:sz w:val="22"/>
                <w:szCs w:val="22"/>
              </w:rPr>
              <w:t>日</w:t>
            </w:r>
          </w:p>
        </w:tc>
      </w:tr>
    </w:tbl>
    <w:p w:rsidR="000561EA" w:rsidRDefault="000561EA">
      <w:pPr>
        <w:rPr>
          <w:rFonts w:ascii="黑体" w:eastAsia="黑体" w:cs="黑体"/>
          <w:color w:val="000000"/>
          <w:kern w:val="0"/>
          <w:sz w:val="28"/>
          <w:szCs w:val="28"/>
        </w:rPr>
      </w:pPr>
    </w:p>
    <w:sectPr w:rsidR="000561EA">
      <w:footerReference w:type="default" r:id="rId7"/>
      <w:headerReference w:type="first" r:id="rId8"/>
      <w:footerReference w:type="first" r:id="rId9"/>
      <w:pgSz w:w="11906" w:h="16838"/>
      <w:pgMar w:top="720" w:right="720" w:bottom="720" w:left="720"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8D3" w:rsidRDefault="00E408D3">
      <w:r>
        <w:separator/>
      </w:r>
    </w:p>
  </w:endnote>
  <w:endnote w:type="continuationSeparator" w:id="0">
    <w:p w:rsidR="00E408D3" w:rsidRDefault="00E40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1EA" w:rsidRDefault="00C941C3">
    <w:pPr>
      <w:pStyle w:val="a5"/>
      <w:jc w:val="center"/>
    </w:pPr>
    <w:r>
      <w:rPr>
        <w:lang w:val="zh-CN"/>
      </w:rPr>
      <w:t xml:space="preserve"> </w:t>
    </w:r>
    <w:r>
      <w:rPr>
        <w:b/>
        <w:sz w:val="24"/>
        <w:szCs w:val="24"/>
      </w:rPr>
      <w:fldChar w:fldCharType="begin"/>
    </w:r>
    <w:r>
      <w:rPr>
        <w:b/>
      </w:rPr>
      <w:instrText>PAGE</w:instrText>
    </w:r>
    <w:r>
      <w:rPr>
        <w:b/>
        <w:sz w:val="24"/>
        <w:szCs w:val="24"/>
      </w:rPr>
      <w:fldChar w:fldCharType="separate"/>
    </w:r>
    <w:r w:rsidR="006B7DF7">
      <w:rPr>
        <w:b/>
        <w:noProof/>
      </w:rPr>
      <w:t>5</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6B7DF7">
      <w:rPr>
        <w:b/>
        <w:noProof/>
      </w:rPr>
      <w:t>5</w:t>
    </w:r>
    <w:r>
      <w:rPr>
        <w:b/>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1EA" w:rsidRDefault="00C941C3">
    <w:pPr>
      <w:pStyle w:val="a5"/>
      <w:jc w:val="center"/>
    </w:pPr>
    <w:r>
      <w:t xml:space="preserve">- </w:t>
    </w:r>
    <w:r>
      <w:rPr>
        <w:rStyle w:val="a9"/>
      </w:rPr>
      <w:fldChar w:fldCharType="begin"/>
    </w:r>
    <w:r>
      <w:rPr>
        <w:rStyle w:val="a9"/>
      </w:rPr>
      <w:instrText xml:space="preserve"> PAGE </w:instrText>
    </w:r>
    <w:r>
      <w:rPr>
        <w:rStyle w:val="a9"/>
      </w:rPr>
      <w:fldChar w:fldCharType="separate"/>
    </w:r>
    <w:r w:rsidR="006B7DF7">
      <w:rPr>
        <w:rStyle w:val="a9"/>
        <w:noProof/>
      </w:rPr>
      <w:t>1</w:t>
    </w:r>
    <w:r>
      <w:rPr>
        <w:rStyle w:val="a9"/>
      </w:rPr>
      <w:fldChar w:fldCharType="end"/>
    </w:r>
    <w:r>
      <w:rPr>
        <w:rStyle w:val="a9"/>
      </w:rPr>
      <w:t xml:space="preserve"> -</w:t>
    </w:r>
  </w:p>
  <w:p w:rsidR="000561EA" w:rsidRDefault="000561E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8D3" w:rsidRDefault="00E408D3">
      <w:r>
        <w:separator/>
      </w:r>
    </w:p>
  </w:footnote>
  <w:footnote w:type="continuationSeparator" w:id="0">
    <w:p w:rsidR="00E408D3" w:rsidRDefault="00E40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1EA" w:rsidRDefault="000561EA">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defaultTabStop w:val="720"/>
  <w:drawingGridHorizontalSpacing w:val="105"/>
  <w:drawingGridVerticalSpacing w:val="156"/>
  <w:displayHorizontalDrawingGridEvery w:val="2"/>
  <w:displayVerticalDrawingGridEvery w:val="2"/>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wZDIxNzQzY2RmOWI2YjJlZmVmODM0NWQ0MTc5NTcifQ=="/>
  </w:docVars>
  <w:rsids>
    <w:rsidRoot w:val="00AA53F6"/>
    <w:rsid w:val="00002008"/>
    <w:rsid w:val="0000374A"/>
    <w:rsid w:val="000047EF"/>
    <w:rsid w:val="000226A2"/>
    <w:rsid w:val="00025CD3"/>
    <w:rsid w:val="000273C2"/>
    <w:rsid w:val="00036E99"/>
    <w:rsid w:val="00047011"/>
    <w:rsid w:val="00051F33"/>
    <w:rsid w:val="000561EA"/>
    <w:rsid w:val="000639CC"/>
    <w:rsid w:val="00070C9B"/>
    <w:rsid w:val="0007736A"/>
    <w:rsid w:val="00080DB4"/>
    <w:rsid w:val="0008364D"/>
    <w:rsid w:val="00084699"/>
    <w:rsid w:val="00090798"/>
    <w:rsid w:val="00093E67"/>
    <w:rsid w:val="00096874"/>
    <w:rsid w:val="000B1967"/>
    <w:rsid w:val="000B21A5"/>
    <w:rsid w:val="000B2347"/>
    <w:rsid w:val="000B2457"/>
    <w:rsid w:val="000B2E6D"/>
    <w:rsid w:val="000B406D"/>
    <w:rsid w:val="000C4B30"/>
    <w:rsid w:val="000D3B07"/>
    <w:rsid w:val="000D6F0D"/>
    <w:rsid w:val="000D799E"/>
    <w:rsid w:val="000E66D9"/>
    <w:rsid w:val="000F0223"/>
    <w:rsid w:val="000F12F4"/>
    <w:rsid w:val="00121785"/>
    <w:rsid w:val="00126D56"/>
    <w:rsid w:val="00140964"/>
    <w:rsid w:val="00144672"/>
    <w:rsid w:val="00153260"/>
    <w:rsid w:val="00154CED"/>
    <w:rsid w:val="00164CAC"/>
    <w:rsid w:val="00164EA9"/>
    <w:rsid w:val="0017370A"/>
    <w:rsid w:val="00173B41"/>
    <w:rsid w:val="00176017"/>
    <w:rsid w:val="00176820"/>
    <w:rsid w:val="00187E2D"/>
    <w:rsid w:val="00192645"/>
    <w:rsid w:val="001957FC"/>
    <w:rsid w:val="001A13BD"/>
    <w:rsid w:val="001D3CF9"/>
    <w:rsid w:val="001D676B"/>
    <w:rsid w:val="001E009B"/>
    <w:rsid w:val="001F0BD0"/>
    <w:rsid w:val="00202823"/>
    <w:rsid w:val="00203129"/>
    <w:rsid w:val="0020551E"/>
    <w:rsid w:val="00210A07"/>
    <w:rsid w:val="0021285C"/>
    <w:rsid w:val="002237A0"/>
    <w:rsid w:val="0022596E"/>
    <w:rsid w:val="00233B71"/>
    <w:rsid w:val="00234B59"/>
    <w:rsid w:val="00234FC8"/>
    <w:rsid w:val="002443A7"/>
    <w:rsid w:val="00245A1F"/>
    <w:rsid w:val="00247723"/>
    <w:rsid w:val="00251CFB"/>
    <w:rsid w:val="0025488F"/>
    <w:rsid w:val="00263634"/>
    <w:rsid w:val="002642EC"/>
    <w:rsid w:val="002646A5"/>
    <w:rsid w:val="00266279"/>
    <w:rsid w:val="002701A8"/>
    <w:rsid w:val="0027665E"/>
    <w:rsid w:val="002854EA"/>
    <w:rsid w:val="002A0C59"/>
    <w:rsid w:val="002C10C4"/>
    <w:rsid w:val="002C5B2B"/>
    <w:rsid w:val="002D122F"/>
    <w:rsid w:val="002D3C1F"/>
    <w:rsid w:val="002E0DFE"/>
    <w:rsid w:val="002E47B8"/>
    <w:rsid w:val="002F22DC"/>
    <w:rsid w:val="00302413"/>
    <w:rsid w:val="00304BDB"/>
    <w:rsid w:val="003131F1"/>
    <w:rsid w:val="00315E48"/>
    <w:rsid w:val="00320D88"/>
    <w:rsid w:val="00324E07"/>
    <w:rsid w:val="00330E47"/>
    <w:rsid w:val="003313BC"/>
    <w:rsid w:val="00333CB6"/>
    <w:rsid w:val="0034253B"/>
    <w:rsid w:val="00343919"/>
    <w:rsid w:val="0034451F"/>
    <w:rsid w:val="00345024"/>
    <w:rsid w:val="0035493B"/>
    <w:rsid w:val="003576D8"/>
    <w:rsid w:val="003629A3"/>
    <w:rsid w:val="00366FCE"/>
    <w:rsid w:val="00367740"/>
    <w:rsid w:val="00370C8B"/>
    <w:rsid w:val="0038206F"/>
    <w:rsid w:val="00390A2C"/>
    <w:rsid w:val="003B7F40"/>
    <w:rsid w:val="003C5857"/>
    <w:rsid w:val="003D089D"/>
    <w:rsid w:val="003D6191"/>
    <w:rsid w:val="003E5DEA"/>
    <w:rsid w:val="003F6324"/>
    <w:rsid w:val="003F651B"/>
    <w:rsid w:val="003F7D59"/>
    <w:rsid w:val="00405B52"/>
    <w:rsid w:val="00410AF5"/>
    <w:rsid w:val="00427E21"/>
    <w:rsid w:val="0044086A"/>
    <w:rsid w:val="00452E77"/>
    <w:rsid w:val="0046382F"/>
    <w:rsid w:val="00471017"/>
    <w:rsid w:val="004736C6"/>
    <w:rsid w:val="0048081E"/>
    <w:rsid w:val="0049713B"/>
    <w:rsid w:val="004D0EBA"/>
    <w:rsid w:val="004D17C5"/>
    <w:rsid w:val="004D1EA1"/>
    <w:rsid w:val="004D702F"/>
    <w:rsid w:val="004D73F6"/>
    <w:rsid w:val="004E486A"/>
    <w:rsid w:val="004E4905"/>
    <w:rsid w:val="004F3180"/>
    <w:rsid w:val="004F3F34"/>
    <w:rsid w:val="004F5BA5"/>
    <w:rsid w:val="00504B72"/>
    <w:rsid w:val="00515EE7"/>
    <w:rsid w:val="00531958"/>
    <w:rsid w:val="005456B9"/>
    <w:rsid w:val="00550BF3"/>
    <w:rsid w:val="005518C5"/>
    <w:rsid w:val="0055669E"/>
    <w:rsid w:val="005642B9"/>
    <w:rsid w:val="00571875"/>
    <w:rsid w:val="005753B9"/>
    <w:rsid w:val="00580352"/>
    <w:rsid w:val="00586A99"/>
    <w:rsid w:val="00591C01"/>
    <w:rsid w:val="005A6D8D"/>
    <w:rsid w:val="005D7BE5"/>
    <w:rsid w:val="005F3804"/>
    <w:rsid w:val="005F3D34"/>
    <w:rsid w:val="005F500A"/>
    <w:rsid w:val="00602BCC"/>
    <w:rsid w:val="006060BF"/>
    <w:rsid w:val="00606753"/>
    <w:rsid w:val="0061464D"/>
    <w:rsid w:val="00624F16"/>
    <w:rsid w:val="006250F0"/>
    <w:rsid w:val="00626909"/>
    <w:rsid w:val="0063135A"/>
    <w:rsid w:val="006319AD"/>
    <w:rsid w:val="00641B2B"/>
    <w:rsid w:val="006427F7"/>
    <w:rsid w:val="00647405"/>
    <w:rsid w:val="006577AE"/>
    <w:rsid w:val="00657A82"/>
    <w:rsid w:val="006623CA"/>
    <w:rsid w:val="0066438A"/>
    <w:rsid w:val="00672CE5"/>
    <w:rsid w:val="00675256"/>
    <w:rsid w:val="00693A70"/>
    <w:rsid w:val="00694496"/>
    <w:rsid w:val="006B7DF7"/>
    <w:rsid w:val="006C0103"/>
    <w:rsid w:val="006C17FF"/>
    <w:rsid w:val="006C3C75"/>
    <w:rsid w:val="006C4796"/>
    <w:rsid w:val="006D1871"/>
    <w:rsid w:val="006D1AD4"/>
    <w:rsid w:val="006E33B7"/>
    <w:rsid w:val="006E359A"/>
    <w:rsid w:val="006F3599"/>
    <w:rsid w:val="006F6D80"/>
    <w:rsid w:val="007023C9"/>
    <w:rsid w:val="0070676C"/>
    <w:rsid w:val="00707553"/>
    <w:rsid w:val="0071220C"/>
    <w:rsid w:val="00715181"/>
    <w:rsid w:val="007165FA"/>
    <w:rsid w:val="00722DCC"/>
    <w:rsid w:val="007264CB"/>
    <w:rsid w:val="0073026A"/>
    <w:rsid w:val="00735B69"/>
    <w:rsid w:val="00757318"/>
    <w:rsid w:val="00757572"/>
    <w:rsid w:val="00764D89"/>
    <w:rsid w:val="00774A21"/>
    <w:rsid w:val="00776728"/>
    <w:rsid w:val="00786436"/>
    <w:rsid w:val="00791710"/>
    <w:rsid w:val="007A5595"/>
    <w:rsid w:val="007B28F8"/>
    <w:rsid w:val="007B384E"/>
    <w:rsid w:val="007B6E6A"/>
    <w:rsid w:val="007C0014"/>
    <w:rsid w:val="007D55AA"/>
    <w:rsid w:val="007D5BFE"/>
    <w:rsid w:val="007D7222"/>
    <w:rsid w:val="007D7676"/>
    <w:rsid w:val="007E1E64"/>
    <w:rsid w:val="007F412C"/>
    <w:rsid w:val="007F5E30"/>
    <w:rsid w:val="008000BE"/>
    <w:rsid w:val="008050A0"/>
    <w:rsid w:val="00811600"/>
    <w:rsid w:val="00812799"/>
    <w:rsid w:val="00813CA2"/>
    <w:rsid w:val="008307A2"/>
    <w:rsid w:val="008309D7"/>
    <w:rsid w:val="0084104D"/>
    <w:rsid w:val="008411CB"/>
    <w:rsid w:val="008419A2"/>
    <w:rsid w:val="0084473D"/>
    <w:rsid w:val="00845792"/>
    <w:rsid w:val="00846868"/>
    <w:rsid w:val="00857959"/>
    <w:rsid w:val="00873927"/>
    <w:rsid w:val="00876BDE"/>
    <w:rsid w:val="00877B59"/>
    <w:rsid w:val="008A75DA"/>
    <w:rsid w:val="008B049E"/>
    <w:rsid w:val="008B72A8"/>
    <w:rsid w:val="008C2073"/>
    <w:rsid w:val="008C4D49"/>
    <w:rsid w:val="008C6836"/>
    <w:rsid w:val="008E1E31"/>
    <w:rsid w:val="008E6C29"/>
    <w:rsid w:val="008E7D2F"/>
    <w:rsid w:val="008F6078"/>
    <w:rsid w:val="00901472"/>
    <w:rsid w:val="009063DE"/>
    <w:rsid w:val="0091048F"/>
    <w:rsid w:val="00922CCC"/>
    <w:rsid w:val="00925E6E"/>
    <w:rsid w:val="00925E9E"/>
    <w:rsid w:val="0093229D"/>
    <w:rsid w:val="00941CC3"/>
    <w:rsid w:val="00943376"/>
    <w:rsid w:val="009445B2"/>
    <w:rsid w:val="00947011"/>
    <w:rsid w:val="00956B08"/>
    <w:rsid w:val="009657D6"/>
    <w:rsid w:val="00966CDC"/>
    <w:rsid w:val="0096771C"/>
    <w:rsid w:val="00972111"/>
    <w:rsid w:val="009726FA"/>
    <w:rsid w:val="00976329"/>
    <w:rsid w:val="00984DBF"/>
    <w:rsid w:val="00990D76"/>
    <w:rsid w:val="009A5868"/>
    <w:rsid w:val="009B4482"/>
    <w:rsid w:val="009B721F"/>
    <w:rsid w:val="009C2C50"/>
    <w:rsid w:val="009C647E"/>
    <w:rsid w:val="009C7643"/>
    <w:rsid w:val="009E72F7"/>
    <w:rsid w:val="009F0322"/>
    <w:rsid w:val="009F0423"/>
    <w:rsid w:val="009F26CA"/>
    <w:rsid w:val="009F6071"/>
    <w:rsid w:val="00A03A8C"/>
    <w:rsid w:val="00A12CFB"/>
    <w:rsid w:val="00A13F89"/>
    <w:rsid w:val="00A1711C"/>
    <w:rsid w:val="00A1717E"/>
    <w:rsid w:val="00A26A13"/>
    <w:rsid w:val="00A4363D"/>
    <w:rsid w:val="00A437EA"/>
    <w:rsid w:val="00A45BF1"/>
    <w:rsid w:val="00A552F3"/>
    <w:rsid w:val="00A62D25"/>
    <w:rsid w:val="00A630D3"/>
    <w:rsid w:val="00A63E52"/>
    <w:rsid w:val="00A67EAD"/>
    <w:rsid w:val="00A75457"/>
    <w:rsid w:val="00A75EDE"/>
    <w:rsid w:val="00A77B3B"/>
    <w:rsid w:val="00A77DA5"/>
    <w:rsid w:val="00AA067C"/>
    <w:rsid w:val="00AA1596"/>
    <w:rsid w:val="00AA2D98"/>
    <w:rsid w:val="00AA50E9"/>
    <w:rsid w:val="00AA53F6"/>
    <w:rsid w:val="00AA6B51"/>
    <w:rsid w:val="00AC6292"/>
    <w:rsid w:val="00AD0901"/>
    <w:rsid w:val="00AF2564"/>
    <w:rsid w:val="00AF395D"/>
    <w:rsid w:val="00AF59AE"/>
    <w:rsid w:val="00B07CF7"/>
    <w:rsid w:val="00B11ADE"/>
    <w:rsid w:val="00B13F9D"/>
    <w:rsid w:val="00B14993"/>
    <w:rsid w:val="00B339BA"/>
    <w:rsid w:val="00B36273"/>
    <w:rsid w:val="00B3766A"/>
    <w:rsid w:val="00B37FC0"/>
    <w:rsid w:val="00B44347"/>
    <w:rsid w:val="00B458D6"/>
    <w:rsid w:val="00B5127F"/>
    <w:rsid w:val="00B5200E"/>
    <w:rsid w:val="00B566AD"/>
    <w:rsid w:val="00B600EB"/>
    <w:rsid w:val="00B66891"/>
    <w:rsid w:val="00B77078"/>
    <w:rsid w:val="00B800B3"/>
    <w:rsid w:val="00B8014A"/>
    <w:rsid w:val="00B80538"/>
    <w:rsid w:val="00B82D53"/>
    <w:rsid w:val="00B8491C"/>
    <w:rsid w:val="00B84947"/>
    <w:rsid w:val="00B95632"/>
    <w:rsid w:val="00B95B79"/>
    <w:rsid w:val="00BA1575"/>
    <w:rsid w:val="00BA212B"/>
    <w:rsid w:val="00BB1668"/>
    <w:rsid w:val="00BB1736"/>
    <w:rsid w:val="00BB7CB4"/>
    <w:rsid w:val="00BC36E0"/>
    <w:rsid w:val="00BC6FE7"/>
    <w:rsid w:val="00BD2C2F"/>
    <w:rsid w:val="00BD2CF7"/>
    <w:rsid w:val="00BE0A85"/>
    <w:rsid w:val="00BE3CDB"/>
    <w:rsid w:val="00BF0CFE"/>
    <w:rsid w:val="00BF134D"/>
    <w:rsid w:val="00BF4DE3"/>
    <w:rsid w:val="00BF65DD"/>
    <w:rsid w:val="00C17A94"/>
    <w:rsid w:val="00C25035"/>
    <w:rsid w:val="00C275A2"/>
    <w:rsid w:val="00C352F7"/>
    <w:rsid w:val="00C43BC5"/>
    <w:rsid w:val="00C50636"/>
    <w:rsid w:val="00C6414E"/>
    <w:rsid w:val="00C721D1"/>
    <w:rsid w:val="00C82BF9"/>
    <w:rsid w:val="00C86C71"/>
    <w:rsid w:val="00C941C3"/>
    <w:rsid w:val="00CA704D"/>
    <w:rsid w:val="00CB0B28"/>
    <w:rsid w:val="00CB1135"/>
    <w:rsid w:val="00CB6A9D"/>
    <w:rsid w:val="00CB6F9A"/>
    <w:rsid w:val="00CC35E9"/>
    <w:rsid w:val="00CC5551"/>
    <w:rsid w:val="00CC6B39"/>
    <w:rsid w:val="00CD257F"/>
    <w:rsid w:val="00CD3967"/>
    <w:rsid w:val="00CD6C0D"/>
    <w:rsid w:val="00CF173A"/>
    <w:rsid w:val="00CF365D"/>
    <w:rsid w:val="00CF4D64"/>
    <w:rsid w:val="00CF537A"/>
    <w:rsid w:val="00CF7908"/>
    <w:rsid w:val="00D0252C"/>
    <w:rsid w:val="00D23DA3"/>
    <w:rsid w:val="00D2705A"/>
    <w:rsid w:val="00D3029E"/>
    <w:rsid w:val="00D32235"/>
    <w:rsid w:val="00D365A1"/>
    <w:rsid w:val="00D450C1"/>
    <w:rsid w:val="00D50A0F"/>
    <w:rsid w:val="00D52112"/>
    <w:rsid w:val="00D5426D"/>
    <w:rsid w:val="00D70ABA"/>
    <w:rsid w:val="00D728DB"/>
    <w:rsid w:val="00D8582D"/>
    <w:rsid w:val="00DA74DC"/>
    <w:rsid w:val="00DB06B9"/>
    <w:rsid w:val="00DB1147"/>
    <w:rsid w:val="00DB502C"/>
    <w:rsid w:val="00DC22E4"/>
    <w:rsid w:val="00DC4CCA"/>
    <w:rsid w:val="00DD291D"/>
    <w:rsid w:val="00DD5FF2"/>
    <w:rsid w:val="00DD6DF8"/>
    <w:rsid w:val="00DD74EC"/>
    <w:rsid w:val="00DD7C4B"/>
    <w:rsid w:val="00DE299E"/>
    <w:rsid w:val="00DF101E"/>
    <w:rsid w:val="00DF22F8"/>
    <w:rsid w:val="00DF3475"/>
    <w:rsid w:val="00E03494"/>
    <w:rsid w:val="00E04FD8"/>
    <w:rsid w:val="00E055E3"/>
    <w:rsid w:val="00E07178"/>
    <w:rsid w:val="00E10267"/>
    <w:rsid w:val="00E23854"/>
    <w:rsid w:val="00E24EE9"/>
    <w:rsid w:val="00E2717F"/>
    <w:rsid w:val="00E408D3"/>
    <w:rsid w:val="00E409ED"/>
    <w:rsid w:val="00E44A97"/>
    <w:rsid w:val="00E52327"/>
    <w:rsid w:val="00E647C2"/>
    <w:rsid w:val="00E71F08"/>
    <w:rsid w:val="00E7529F"/>
    <w:rsid w:val="00E826F8"/>
    <w:rsid w:val="00E935E1"/>
    <w:rsid w:val="00EA119B"/>
    <w:rsid w:val="00EA7FF3"/>
    <w:rsid w:val="00EB413C"/>
    <w:rsid w:val="00EB7209"/>
    <w:rsid w:val="00EC2BD2"/>
    <w:rsid w:val="00EC4071"/>
    <w:rsid w:val="00EC5341"/>
    <w:rsid w:val="00EC5654"/>
    <w:rsid w:val="00ED0588"/>
    <w:rsid w:val="00ED7F9E"/>
    <w:rsid w:val="00EE783A"/>
    <w:rsid w:val="00F00601"/>
    <w:rsid w:val="00F051BB"/>
    <w:rsid w:val="00F14F1A"/>
    <w:rsid w:val="00F218F9"/>
    <w:rsid w:val="00F31661"/>
    <w:rsid w:val="00F324D8"/>
    <w:rsid w:val="00F41A62"/>
    <w:rsid w:val="00F462BA"/>
    <w:rsid w:val="00F47145"/>
    <w:rsid w:val="00F631ED"/>
    <w:rsid w:val="00F65ED7"/>
    <w:rsid w:val="00F7596E"/>
    <w:rsid w:val="00F92761"/>
    <w:rsid w:val="00FA7B6F"/>
    <w:rsid w:val="00FB0278"/>
    <w:rsid w:val="00FB35B5"/>
    <w:rsid w:val="00FB4CB6"/>
    <w:rsid w:val="00FC03E9"/>
    <w:rsid w:val="00FC1014"/>
    <w:rsid w:val="00FC5157"/>
    <w:rsid w:val="00FC6F1B"/>
    <w:rsid w:val="00FD4D02"/>
    <w:rsid w:val="00FD67DC"/>
    <w:rsid w:val="00FF61C3"/>
    <w:rsid w:val="00FF635B"/>
    <w:rsid w:val="0C3F26AC"/>
    <w:rsid w:val="0EF64B1C"/>
    <w:rsid w:val="127C4B61"/>
    <w:rsid w:val="13457D26"/>
    <w:rsid w:val="16B36478"/>
    <w:rsid w:val="17D13E3B"/>
    <w:rsid w:val="1EC3228F"/>
    <w:rsid w:val="1FC23FDE"/>
    <w:rsid w:val="22EA3B64"/>
    <w:rsid w:val="26E239E4"/>
    <w:rsid w:val="29EE0808"/>
    <w:rsid w:val="34C560C1"/>
    <w:rsid w:val="409249F4"/>
    <w:rsid w:val="482A192E"/>
    <w:rsid w:val="504255CB"/>
    <w:rsid w:val="51AA602C"/>
    <w:rsid w:val="5D1A0044"/>
    <w:rsid w:val="622E12C4"/>
    <w:rsid w:val="6CF27748"/>
    <w:rsid w:val="74E80F7A"/>
    <w:rsid w:val="7FEF7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8118247-F7D8-0348-B565-5E31A0C25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qFormat/>
  </w:style>
  <w:style w:type="character" w:styleId="aa">
    <w:name w:val="annotation reference"/>
    <w:basedOn w:val="a0"/>
    <w:uiPriority w:val="99"/>
    <w:semiHidden/>
    <w:unhideWhenUsed/>
    <w:qFormat/>
    <w:rPr>
      <w:sz w:val="21"/>
      <w:szCs w:val="21"/>
    </w:rPr>
  </w:style>
  <w:style w:type="character" w:customStyle="1" w:styleId="Char2">
    <w:name w:val="页眉 Char"/>
    <w:link w:val="a6"/>
    <w:uiPriority w:val="99"/>
    <w:qFormat/>
    <w:rPr>
      <w:sz w:val="18"/>
      <w:szCs w:val="18"/>
    </w:rPr>
  </w:style>
  <w:style w:type="character" w:customStyle="1" w:styleId="Char1">
    <w:name w:val="页脚 Char"/>
    <w:link w:val="a5"/>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 w:type="paragraph" w:styleId="ab">
    <w:name w:val="List Paragraph"/>
    <w:basedOn w:val="a"/>
    <w:uiPriority w:val="34"/>
    <w:qFormat/>
    <w:pPr>
      <w:ind w:firstLineChars="200" w:firstLine="420"/>
    </w:pPr>
    <w:rPr>
      <w:rFonts w:ascii="等线" w:eastAsia="等线" w:hAnsi="等线"/>
      <w:szCs w:val="22"/>
    </w:rPr>
  </w:style>
  <w:style w:type="character" w:customStyle="1" w:styleId="Char">
    <w:name w:val="批注文字 Char"/>
    <w:basedOn w:val="a0"/>
    <w:link w:val="a3"/>
    <w:uiPriority w:val="99"/>
    <w:semiHidden/>
    <w:qFormat/>
    <w:rPr>
      <w:kern w:val="2"/>
      <w:sz w:val="21"/>
      <w:szCs w:val="24"/>
    </w:rPr>
  </w:style>
  <w:style w:type="character" w:customStyle="1" w:styleId="Char3">
    <w:name w:val="批注主题 Char"/>
    <w:basedOn w:val="Char"/>
    <w:link w:val="a7"/>
    <w:uiPriority w:val="99"/>
    <w:semiHidden/>
    <w:qFormat/>
    <w:rPr>
      <w:b/>
      <w:bCs/>
      <w:kern w:val="2"/>
      <w:sz w:val="21"/>
      <w:szCs w:val="24"/>
    </w:rPr>
  </w:style>
  <w:style w:type="character" w:customStyle="1" w:styleId="Char0">
    <w:name w:val="批注框文本 Char"/>
    <w:basedOn w:val="a0"/>
    <w:link w:val="a4"/>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334629">
      <w:bodyDiv w:val="1"/>
      <w:marLeft w:val="0"/>
      <w:marRight w:val="0"/>
      <w:marTop w:val="0"/>
      <w:marBottom w:val="0"/>
      <w:divBdr>
        <w:top w:val="none" w:sz="0" w:space="0" w:color="auto"/>
        <w:left w:val="none" w:sz="0" w:space="0" w:color="auto"/>
        <w:bottom w:val="none" w:sz="0" w:space="0" w:color="auto"/>
        <w:right w:val="none" w:sz="0" w:space="0" w:color="auto"/>
      </w:divBdr>
      <w:divsChild>
        <w:div w:id="1625620558">
          <w:marLeft w:val="0"/>
          <w:marRight w:val="0"/>
          <w:marTop w:val="0"/>
          <w:marBottom w:val="0"/>
          <w:divBdr>
            <w:top w:val="none" w:sz="0" w:space="0" w:color="auto"/>
            <w:left w:val="none" w:sz="0" w:space="0" w:color="auto"/>
            <w:bottom w:val="none" w:sz="0" w:space="0" w:color="auto"/>
            <w:right w:val="none" w:sz="0" w:space="0" w:color="auto"/>
          </w:divBdr>
          <w:divsChild>
            <w:div w:id="1169755119">
              <w:marLeft w:val="0"/>
              <w:marRight w:val="0"/>
              <w:marTop w:val="0"/>
              <w:marBottom w:val="0"/>
              <w:divBdr>
                <w:top w:val="none" w:sz="0" w:space="0" w:color="auto"/>
                <w:left w:val="none" w:sz="0" w:space="0" w:color="auto"/>
                <w:bottom w:val="none" w:sz="0" w:space="0" w:color="auto"/>
                <w:right w:val="none" w:sz="0" w:space="0" w:color="auto"/>
              </w:divBdr>
              <w:divsChild>
                <w:div w:id="1455754366">
                  <w:marLeft w:val="0"/>
                  <w:marRight w:val="0"/>
                  <w:marTop w:val="0"/>
                  <w:marBottom w:val="600"/>
                  <w:divBdr>
                    <w:top w:val="none" w:sz="0" w:space="0" w:color="auto"/>
                    <w:left w:val="none" w:sz="0" w:space="0" w:color="auto"/>
                    <w:bottom w:val="none" w:sz="0" w:space="0" w:color="auto"/>
                    <w:right w:val="none" w:sz="0" w:space="0" w:color="auto"/>
                  </w:divBdr>
                  <w:divsChild>
                    <w:div w:id="1803764249">
                      <w:marLeft w:val="0"/>
                      <w:marRight w:val="0"/>
                      <w:marTop w:val="0"/>
                      <w:marBottom w:val="0"/>
                      <w:divBdr>
                        <w:top w:val="none" w:sz="0" w:space="0" w:color="auto"/>
                        <w:left w:val="none" w:sz="0" w:space="0" w:color="auto"/>
                        <w:bottom w:val="none" w:sz="0" w:space="0" w:color="auto"/>
                        <w:right w:val="none" w:sz="0" w:space="0" w:color="auto"/>
                      </w:divBdr>
                      <w:divsChild>
                        <w:div w:id="339818099">
                          <w:marLeft w:val="0"/>
                          <w:marRight w:val="0"/>
                          <w:marTop w:val="0"/>
                          <w:marBottom w:val="0"/>
                          <w:divBdr>
                            <w:top w:val="none" w:sz="0" w:space="0" w:color="auto"/>
                            <w:left w:val="none" w:sz="0" w:space="0" w:color="auto"/>
                            <w:bottom w:val="none" w:sz="0" w:space="0" w:color="auto"/>
                            <w:right w:val="none" w:sz="0" w:space="0" w:color="auto"/>
                          </w:divBdr>
                          <w:divsChild>
                            <w:div w:id="39717963">
                              <w:marLeft w:val="0"/>
                              <w:marRight w:val="0"/>
                              <w:marTop w:val="0"/>
                              <w:marBottom w:val="0"/>
                              <w:divBdr>
                                <w:top w:val="none" w:sz="0" w:space="0" w:color="auto"/>
                                <w:left w:val="none" w:sz="0" w:space="0" w:color="auto"/>
                                <w:bottom w:val="none" w:sz="0" w:space="0" w:color="auto"/>
                                <w:right w:val="none" w:sz="0" w:space="0" w:color="auto"/>
                              </w:divBdr>
                              <w:divsChild>
                                <w:div w:id="947657970">
                                  <w:marLeft w:val="0"/>
                                  <w:marRight w:val="0"/>
                                  <w:marTop w:val="0"/>
                                  <w:marBottom w:val="0"/>
                                  <w:divBdr>
                                    <w:top w:val="none" w:sz="0" w:space="0" w:color="auto"/>
                                    <w:left w:val="none" w:sz="0" w:space="0" w:color="auto"/>
                                    <w:bottom w:val="none" w:sz="0" w:space="0" w:color="auto"/>
                                    <w:right w:val="none" w:sz="0" w:space="0" w:color="auto"/>
                                  </w:divBdr>
                                  <w:divsChild>
                                    <w:div w:id="263197655">
                                      <w:marLeft w:val="0"/>
                                      <w:marRight w:val="0"/>
                                      <w:marTop w:val="0"/>
                                      <w:marBottom w:val="0"/>
                                      <w:divBdr>
                                        <w:top w:val="none" w:sz="0" w:space="0" w:color="auto"/>
                                        <w:left w:val="none" w:sz="0" w:space="0" w:color="auto"/>
                                        <w:bottom w:val="single" w:sz="6" w:space="0" w:color="EEEEEE"/>
                                        <w:right w:val="none" w:sz="0" w:space="0" w:color="auto"/>
                                      </w:divBdr>
                                      <w:divsChild>
                                        <w:div w:id="372270514">
                                          <w:marLeft w:val="0"/>
                                          <w:marRight w:val="0"/>
                                          <w:marTop w:val="0"/>
                                          <w:marBottom w:val="0"/>
                                          <w:divBdr>
                                            <w:top w:val="none" w:sz="0" w:space="0" w:color="auto"/>
                                            <w:left w:val="none" w:sz="0" w:space="0" w:color="auto"/>
                                            <w:bottom w:val="none" w:sz="0" w:space="0" w:color="auto"/>
                                            <w:right w:val="none" w:sz="0" w:space="0" w:color="auto"/>
                                          </w:divBdr>
                                          <w:divsChild>
                                            <w:div w:id="193088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ECF4F-2B9B-4BFE-B4B8-DAEE855A3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5</Pages>
  <Words>556</Words>
  <Characters>3174</Characters>
  <Application>Microsoft Office Word</Application>
  <DocSecurity>0</DocSecurity>
  <Lines>26</Lines>
  <Paragraphs>7</Paragraphs>
  <ScaleCrop>false</ScaleCrop>
  <Company/>
  <LinksUpToDate>false</LinksUpToDate>
  <CharactersWithSpaces>3723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dc:creator>
  <cp:lastModifiedBy>Microsoft 帐户</cp:lastModifiedBy>
  <cp:revision>144</cp:revision>
  <dcterms:created xsi:type="dcterms:W3CDTF">2022-08-30T08:04:00Z</dcterms:created>
  <dcterms:modified xsi:type="dcterms:W3CDTF">2026-09-08T08:02:00Z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2052-11.1.0.12353</vt:lpwstr>
  </property>
  <property fmtid="{D5CDD505-2E9C-101B-9397-08002B2CF9AE}" pid="3" name="ICV">
    <vt:lpwstr>1405A154AC024548B487024B01235A5E</vt:lpwstr>
  </property>
</Properties>
</file>