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67835" w14:textId="77777777" w:rsidR="00011490" w:rsidRDefault="00000000">
      <w:pPr>
        <w:spacing w:beforeLines="50" w:before="156" w:afterLines="50" w:after="156" w:line="400" w:lineRule="exact"/>
        <w:ind w:firstLineChars="300" w:firstLine="723"/>
        <w:rPr>
          <w:rFonts w:ascii="宋体" w:hAnsi="宋体" w:hint="eastAsia"/>
          <w:b/>
          <w:bCs/>
          <w:iCs/>
          <w:sz w:val="24"/>
        </w:rPr>
      </w:pPr>
      <w:r>
        <w:rPr>
          <w:rFonts w:ascii="宋体" w:hAnsi="宋体" w:hint="eastAsia"/>
          <w:b/>
          <w:bCs/>
          <w:iCs/>
          <w:sz w:val="24"/>
        </w:rPr>
        <w:t>证券代码：603194                           证券简称：中力股份</w:t>
      </w:r>
    </w:p>
    <w:p w14:paraId="57AE5FCC" w14:textId="77777777" w:rsidR="00011490" w:rsidRDefault="00000000">
      <w:pPr>
        <w:autoSpaceDE w:val="0"/>
        <w:autoSpaceDN w:val="0"/>
        <w:adjustRightInd w:val="0"/>
        <w:snapToGrid w:val="0"/>
        <w:ind w:left="141" w:hangingChars="50" w:hanging="141"/>
        <w:jc w:val="center"/>
        <w:rPr>
          <w:rFonts w:asciiTheme="minorEastAsia" w:eastAsiaTheme="minorEastAsia" w:hAnsiTheme="minorEastAsia" w:hint="eastAsia"/>
          <w:b/>
          <w:sz w:val="28"/>
          <w:szCs w:val="24"/>
        </w:rPr>
      </w:pPr>
      <w:r>
        <w:rPr>
          <w:rFonts w:asciiTheme="minorEastAsia" w:eastAsiaTheme="minorEastAsia" w:hAnsiTheme="minorEastAsia" w:hint="eastAsia"/>
          <w:b/>
          <w:sz w:val="28"/>
          <w:szCs w:val="24"/>
        </w:rPr>
        <w:t>浙江中力机械股份有限公司投资者关系活动记录表</w:t>
      </w:r>
    </w:p>
    <w:p w14:paraId="579DE714" w14:textId="77777777" w:rsidR="00011490" w:rsidRDefault="00000000">
      <w:pPr>
        <w:spacing w:line="400" w:lineRule="exact"/>
        <w:rPr>
          <w:rFonts w:ascii="宋体" w:hAnsi="宋体" w:hint="eastAsia"/>
          <w:bCs/>
          <w:iCs/>
          <w:sz w:val="24"/>
          <w:szCs w:val="24"/>
        </w:rPr>
      </w:pPr>
      <w:r>
        <w:rPr>
          <w:rFonts w:ascii="宋体" w:hAnsi="宋体" w:hint="eastAsia"/>
          <w:bCs/>
          <w:iCs/>
          <w:sz w:val="24"/>
          <w:szCs w:val="24"/>
        </w:rPr>
        <w:t xml:space="preserve">                                                      编号：2026-003</w:t>
      </w:r>
    </w:p>
    <w:tbl>
      <w:tblPr>
        <w:tblW w:w="8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1"/>
        <w:gridCol w:w="6693"/>
      </w:tblGrid>
      <w:tr w:rsidR="00011490" w14:paraId="29E81A26" w14:textId="77777777">
        <w:trPr>
          <w:trHeight w:val="2649"/>
        </w:trPr>
        <w:tc>
          <w:tcPr>
            <w:tcW w:w="1931" w:type="dxa"/>
            <w:vAlign w:val="center"/>
          </w:tcPr>
          <w:p w14:paraId="5FB6DF87" w14:textId="77777777" w:rsidR="00011490" w:rsidRDefault="00000000">
            <w:pPr>
              <w:rPr>
                <w:rFonts w:ascii="宋体" w:hAnsi="宋体" w:hint="eastAsia"/>
                <w:b/>
                <w:bCs/>
                <w:iCs/>
                <w:sz w:val="24"/>
                <w:szCs w:val="24"/>
              </w:rPr>
            </w:pPr>
            <w:r>
              <w:rPr>
                <w:rFonts w:ascii="宋体" w:hAnsi="宋体" w:hint="eastAsia"/>
                <w:b/>
                <w:bCs/>
                <w:iCs/>
                <w:sz w:val="24"/>
                <w:szCs w:val="24"/>
              </w:rPr>
              <w:t>投资者关系</w:t>
            </w:r>
          </w:p>
          <w:p w14:paraId="05AA2227" w14:textId="77777777" w:rsidR="00011490" w:rsidRDefault="00000000">
            <w:pPr>
              <w:rPr>
                <w:rFonts w:ascii="宋体" w:hAnsi="宋体" w:hint="eastAsia"/>
                <w:b/>
                <w:bCs/>
                <w:iCs/>
                <w:sz w:val="24"/>
                <w:szCs w:val="24"/>
              </w:rPr>
            </w:pPr>
            <w:r>
              <w:rPr>
                <w:rFonts w:ascii="宋体" w:hAnsi="宋体" w:hint="eastAsia"/>
                <w:b/>
                <w:bCs/>
                <w:iCs/>
                <w:sz w:val="24"/>
                <w:szCs w:val="24"/>
              </w:rPr>
              <w:t>活动类别</w:t>
            </w:r>
          </w:p>
          <w:p w14:paraId="6AECD90E" w14:textId="77777777" w:rsidR="00011490" w:rsidRDefault="00011490">
            <w:pPr>
              <w:rPr>
                <w:rFonts w:ascii="宋体" w:hAnsi="宋体" w:hint="eastAsia"/>
                <w:b/>
                <w:bCs/>
                <w:iCs/>
                <w:sz w:val="24"/>
                <w:szCs w:val="24"/>
              </w:rPr>
            </w:pPr>
          </w:p>
        </w:tc>
        <w:tc>
          <w:tcPr>
            <w:tcW w:w="6693" w:type="dxa"/>
          </w:tcPr>
          <w:p w14:paraId="1B4FD258" w14:textId="77777777" w:rsidR="00011490" w:rsidRDefault="00000000">
            <w:pPr>
              <w:spacing w:line="480" w:lineRule="atLeast"/>
              <w:rPr>
                <w:rFonts w:ascii="宋体" w:hAnsi="宋体" w:hint="eastAsia"/>
                <w:bCs/>
                <w:iCs/>
                <w:sz w:val="24"/>
                <w:szCs w:val="24"/>
              </w:rPr>
            </w:pPr>
            <w:r>
              <w:rPr>
                <w:rFonts w:ascii="宋体" w:hAnsi="宋体" w:hint="eastAsia"/>
                <w:sz w:val="24"/>
                <w:szCs w:val="24"/>
              </w:rPr>
              <w:t xml:space="preserve">□特定对象调研        </w:t>
            </w:r>
            <w:r>
              <w:rPr>
                <w:rFonts w:ascii="宋体" w:hAnsi="宋体" w:hint="eastAsia"/>
                <w:bCs/>
                <w:iCs/>
                <w:sz w:val="24"/>
                <w:szCs w:val="24"/>
              </w:rPr>
              <w:t>□</w:t>
            </w:r>
            <w:r>
              <w:rPr>
                <w:rFonts w:ascii="宋体" w:hAnsi="宋体" w:hint="eastAsia"/>
                <w:sz w:val="24"/>
                <w:szCs w:val="24"/>
              </w:rPr>
              <w:t>分析师会议</w:t>
            </w:r>
          </w:p>
          <w:p w14:paraId="60452EF1" w14:textId="77777777" w:rsidR="00011490" w:rsidRDefault="00000000">
            <w:pPr>
              <w:spacing w:line="480" w:lineRule="atLeast"/>
              <w:rPr>
                <w:rFonts w:ascii="宋体" w:hAnsi="宋体" w:hint="eastAsia"/>
                <w:bCs/>
                <w:iCs/>
                <w:sz w:val="24"/>
                <w:szCs w:val="24"/>
              </w:rPr>
            </w:pPr>
            <w:r>
              <w:rPr>
                <w:rFonts w:ascii="宋体" w:hAnsi="宋体" w:hint="eastAsia"/>
                <w:bCs/>
                <w:iCs/>
                <w:sz w:val="24"/>
                <w:szCs w:val="24"/>
              </w:rPr>
              <w:t>□</w:t>
            </w:r>
            <w:r>
              <w:rPr>
                <w:rFonts w:ascii="宋体" w:hAnsi="宋体" w:hint="eastAsia"/>
                <w:sz w:val="24"/>
                <w:szCs w:val="24"/>
              </w:rPr>
              <w:t xml:space="preserve">媒体采访            </w:t>
            </w:r>
            <w:r>
              <w:rPr>
                <w:rFonts w:ascii="宋体" w:hAnsi="宋体" w:hint="eastAsia"/>
                <w:bCs/>
                <w:iCs/>
                <w:sz w:val="24"/>
                <w:szCs w:val="24"/>
              </w:rPr>
              <w:t>√</w:t>
            </w:r>
            <w:r>
              <w:rPr>
                <w:rFonts w:ascii="宋体" w:hAnsi="宋体" w:hint="eastAsia"/>
                <w:sz w:val="24"/>
                <w:szCs w:val="24"/>
              </w:rPr>
              <w:t>业绩说明会</w:t>
            </w:r>
          </w:p>
          <w:p w14:paraId="5926BD80" w14:textId="77777777" w:rsidR="00011490" w:rsidRDefault="00000000">
            <w:pPr>
              <w:spacing w:line="480" w:lineRule="atLeast"/>
              <w:rPr>
                <w:rFonts w:ascii="宋体" w:hAnsi="宋体" w:hint="eastAsia"/>
                <w:bCs/>
                <w:iCs/>
                <w:sz w:val="24"/>
                <w:szCs w:val="24"/>
              </w:rPr>
            </w:pPr>
            <w:r>
              <w:rPr>
                <w:rFonts w:ascii="宋体" w:hAnsi="宋体" w:hint="eastAsia"/>
                <w:bCs/>
                <w:iCs/>
                <w:sz w:val="24"/>
                <w:szCs w:val="24"/>
              </w:rPr>
              <w:t>□</w:t>
            </w:r>
            <w:r>
              <w:rPr>
                <w:rFonts w:ascii="宋体" w:hAnsi="宋体" w:hint="eastAsia"/>
                <w:sz w:val="24"/>
                <w:szCs w:val="24"/>
              </w:rPr>
              <w:t xml:space="preserve">新闻发布会          </w:t>
            </w:r>
            <w:r>
              <w:rPr>
                <w:rFonts w:ascii="宋体" w:hAnsi="宋体" w:hint="eastAsia"/>
                <w:bCs/>
                <w:iCs/>
                <w:sz w:val="24"/>
                <w:szCs w:val="24"/>
              </w:rPr>
              <w:t>□</w:t>
            </w:r>
            <w:r>
              <w:rPr>
                <w:rFonts w:ascii="宋体" w:hAnsi="宋体" w:hint="eastAsia"/>
                <w:sz w:val="24"/>
                <w:szCs w:val="24"/>
              </w:rPr>
              <w:t>路演活动</w:t>
            </w:r>
          </w:p>
          <w:p w14:paraId="3E40AB32" w14:textId="77777777" w:rsidR="00011490" w:rsidRDefault="00000000">
            <w:pPr>
              <w:tabs>
                <w:tab w:val="left" w:pos="3045"/>
                <w:tab w:val="center" w:pos="3199"/>
              </w:tabs>
              <w:spacing w:line="480" w:lineRule="atLeast"/>
              <w:rPr>
                <w:rFonts w:ascii="宋体" w:hAnsi="宋体" w:hint="eastAsia"/>
                <w:bCs/>
                <w:iCs/>
                <w:sz w:val="24"/>
                <w:szCs w:val="24"/>
              </w:rPr>
            </w:pPr>
            <w:r>
              <w:rPr>
                <w:rFonts w:ascii="宋体" w:hAnsi="宋体" w:hint="eastAsia"/>
                <w:bCs/>
                <w:iCs/>
                <w:sz w:val="24"/>
                <w:szCs w:val="24"/>
              </w:rPr>
              <w:t>□</w:t>
            </w:r>
            <w:r>
              <w:rPr>
                <w:rFonts w:ascii="宋体" w:hAnsi="宋体" w:hint="eastAsia"/>
                <w:sz w:val="24"/>
                <w:szCs w:val="24"/>
              </w:rPr>
              <w:t>现场参观</w:t>
            </w:r>
            <w:r>
              <w:rPr>
                <w:rFonts w:ascii="宋体" w:hAnsi="宋体"/>
                <w:bCs/>
                <w:iCs/>
                <w:sz w:val="24"/>
                <w:szCs w:val="24"/>
              </w:rPr>
              <w:tab/>
            </w:r>
          </w:p>
          <w:p w14:paraId="51F472E2" w14:textId="77777777" w:rsidR="00011490" w:rsidRDefault="00000000">
            <w:pPr>
              <w:tabs>
                <w:tab w:val="center" w:pos="3199"/>
              </w:tabs>
              <w:spacing w:line="480" w:lineRule="atLeast"/>
              <w:rPr>
                <w:rFonts w:ascii="宋体" w:hAnsi="宋体" w:hint="eastAsia"/>
                <w:bCs/>
                <w:iCs/>
                <w:sz w:val="24"/>
                <w:szCs w:val="24"/>
              </w:rPr>
            </w:pPr>
            <w:r>
              <w:rPr>
                <w:rFonts w:ascii="宋体" w:hAnsi="宋体" w:hint="eastAsia"/>
                <w:bCs/>
                <w:iCs/>
                <w:sz w:val="24"/>
                <w:szCs w:val="24"/>
              </w:rPr>
              <w:t>□</w:t>
            </w:r>
            <w:r>
              <w:rPr>
                <w:rFonts w:ascii="宋体" w:hAnsi="宋体" w:hint="eastAsia"/>
                <w:sz w:val="24"/>
                <w:szCs w:val="24"/>
              </w:rPr>
              <w:t>其他 （</w:t>
            </w:r>
            <w:r>
              <w:rPr>
                <w:rFonts w:ascii="宋体" w:hAnsi="宋体" w:hint="eastAsia"/>
                <w:sz w:val="24"/>
                <w:szCs w:val="24"/>
                <w:u w:val="single"/>
              </w:rPr>
              <w:t>请文字说明其他活动内容）</w:t>
            </w:r>
          </w:p>
        </w:tc>
      </w:tr>
      <w:tr w:rsidR="00011490" w14:paraId="59C87D13" w14:textId="77777777">
        <w:trPr>
          <w:trHeight w:val="844"/>
        </w:trPr>
        <w:tc>
          <w:tcPr>
            <w:tcW w:w="1931" w:type="dxa"/>
            <w:vAlign w:val="center"/>
          </w:tcPr>
          <w:p w14:paraId="483FF9AC" w14:textId="77777777" w:rsidR="00011490" w:rsidRDefault="00000000">
            <w:pPr>
              <w:rPr>
                <w:rFonts w:ascii="宋体" w:hAnsi="宋体" w:hint="eastAsia"/>
                <w:b/>
                <w:bCs/>
                <w:iCs/>
                <w:sz w:val="24"/>
                <w:szCs w:val="24"/>
              </w:rPr>
            </w:pPr>
            <w:r>
              <w:rPr>
                <w:rFonts w:ascii="宋体" w:hAnsi="宋体" w:hint="eastAsia"/>
                <w:b/>
                <w:bCs/>
                <w:iCs/>
                <w:sz w:val="24"/>
                <w:szCs w:val="24"/>
              </w:rPr>
              <w:t>参与单位名称</w:t>
            </w:r>
          </w:p>
          <w:p w14:paraId="595A1B77" w14:textId="77777777" w:rsidR="00011490" w:rsidRDefault="00000000">
            <w:pPr>
              <w:rPr>
                <w:rFonts w:ascii="宋体" w:hAnsi="宋体" w:hint="eastAsia"/>
                <w:b/>
                <w:bCs/>
                <w:iCs/>
                <w:sz w:val="24"/>
                <w:szCs w:val="24"/>
              </w:rPr>
            </w:pPr>
            <w:r>
              <w:rPr>
                <w:rFonts w:ascii="宋体" w:hAnsi="宋体" w:hint="eastAsia"/>
                <w:b/>
                <w:bCs/>
                <w:iCs/>
                <w:sz w:val="24"/>
                <w:szCs w:val="24"/>
              </w:rPr>
              <w:t>及人员姓名</w:t>
            </w:r>
          </w:p>
        </w:tc>
        <w:tc>
          <w:tcPr>
            <w:tcW w:w="6693" w:type="dxa"/>
          </w:tcPr>
          <w:p w14:paraId="70DC9838" w14:textId="77777777" w:rsidR="00011490" w:rsidRDefault="00000000">
            <w:pPr>
              <w:spacing w:line="480" w:lineRule="atLeast"/>
              <w:rPr>
                <w:rFonts w:ascii="宋体" w:hAnsi="宋体" w:hint="eastAsia"/>
                <w:bCs/>
                <w:iCs/>
                <w:sz w:val="24"/>
                <w:szCs w:val="24"/>
              </w:rPr>
            </w:pPr>
            <w:r>
              <w:rPr>
                <w:rFonts w:ascii="宋体" w:hAnsi="宋体" w:hint="eastAsia"/>
                <w:bCs/>
                <w:iCs/>
                <w:sz w:val="24"/>
                <w:szCs w:val="24"/>
              </w:rPr>
              <w:t>线上参与业绩说明会的投资者</w:t>
            </w:r>
          </w:p>
        </w:tc>
      </w:tr>
      <w:tr w:rsidR="00011490" w14:paraId="6DDC7F36" w14:textId="77777777">
        <w:trPr>
          <w:trHeight w:val="588"/>
        </w:trPr>
        <w:tc>
          <w:tcPr>
            <w:tcW w:w="1931" w:type="dxa"/>
            <w:vAlign w:val="center"/>
          </w:tcPr>
          <w:p w14:paraId="7B732EEB" w14:textId="77777777" w:rsidR="00011490" w:rsidRDefault="00000000">
            <w:pPr>
              <w:rPr>
                <w:rFonts w:ascii="宋体" w:hAnsi="宋体" w:hint="eastAsia"/>
                <w:b/>
                <w:bCs/>
                <w:iCs/>
                <w:sz w:val="24"/>
                <w:szCs w:val="24"/>
              </w:rPr>
            </w:pPr>
            <w:r>
              <w:rPr>
                <w:rFonts w:ascii="宋体" w:hAnsi="宋体" w:hint="eastAsia"/>
                <w:b/>
                <w:bCs/>
                <w:iCs/>
                <w:sz w:val="24"/>
                <w:szCs w:val="24"/>
              </w:rPr>
              <w:t>时间</w:t>
            </w:r>
          </w:p>
        </w:tc>
        <w:tc>
          <w:tcPr>
            <w:tcW w:w="6693" w:type="dxa"/>
          </w:tcPr>
          <w:p w14:paraId="0CDBF897" w14:textId="77777777" w:rsidR="00011490" w:rsidRDefault="00000000">
            <w:pPr>
              <w:spacing w:line="480" w:lineRule="atLeast"/>
              <w:rPr>
                <w:rFonts w:ascii="宋体" w:hAnsi="宋体" w:hint="eastAsia"/>
                <w:bCs/>
                <w:iCs/>
                <w:sz w:val="24"/>
                <w:szCs w:val="24"/>
              </w:rPr>
            </w:pPr>
            <w:r>
              <w:rPr>
                <w:rFonts w:ascii="宋体" w:hAnsi="宋体" w:hint="eastAsia"/>
                <w:bCs/>
                <w:iCs/>
                <w:sz w:val="24"/>
                <w:szCs w:val="24"/>
              </w:rPr>
              <w:t>2026年9月8日</w:t>
            </w:r>
          </w:p>
        </w:tc>
      </w:tr>
      <w:tr w:rsidR="00011490" w14:paraId="3551741A" w14:textId="77777777">
        <w:trPr>
          <w:trHeight w:val="524"/>
        </w:trPr>
        <w:tc>
          <w:tcPr>
            <w:tcW w:w="1931" w:type="dxa"/>
            <w:vAlign w:val="center"/>
          </w:tcPr>
          <w:p w14:paraId="3F0929F6" w14:textId="77777777" w:rsidR="00011490" w:rsidRDefault="00000000">
            <w:pPr>
              <w:rPr>
                <w:rFonts w:ascii="宋体" w:hAnsi="宋体" w:hint="eastAsia"/>
                <w:b/>
                <w:bCs/>
                <w:iCs/>
                <w:sz w:val="24"/>
                <w:szCs w:val="24"/>
              </w:rPr>
            </w:pPr>
            <w:r>
              <w:rPr>
                <w:rFonts w:ascii="宋体" w:hAnsi="宋体" w:hint="eastAsia"/>
                <w:b/>
                <w:bCs/>
                <w:iCs/>
                <w:sz w:val="24"/>
                <w:szCs w:val="24"/>
              </w:rPr>
              <w:t>地点</w:t>
            </w:r>
          </w:p>
        </w:tc>
        <w:tc>
          <w:tcPr>
            <w:tcW w:w="6693" w:type="dxa"/>
          </w:tcPr>
          <w:p w14:paraId="5D9B9935" w14:textId="77777777" w:rsidR="00011490" w:rsidRDefault="00000000">
            <w:pPr>
              <w:spacing w:line="480" w:lineRule="atLeast"/>
              <w:rPr>
                <w:rFonts w:ascii="宋体" w:hAnsi="宋体" w:hint="eastAsia"/>
                <w:bCs/>
                <w:iCs/>
                <w:sz w:val="24"/>
                <w:szCs w:val="24"/>
              </w:rPr>
            </w:pPr>
            <w:r>
              <w:rPr>
                <w:rFonts w:ascii="宋体" w:hAnsi="宋体" w:hint="eastAsia"/>
                <w:bCs/>
                <w:iCs/>
                <w:sz w:val="24"/>
                <w:szCs w:val="24"/>
              </w:rPr>
              <w:t>上证路演中心（网址：https://roadshow.sseinfo.com）</w:t>
            </w:r>
          </w:p>
        </w:tc>
      </w:tr>
      <w:tr w:rsidR="00011490" w14:paraId="1E2E09E4" w14:textId="77777777">
        <w:trPr>
          <w:trHeight w:val="702"/>
        </w:trPr>
        <w:tc>
          <w:tcPr>
            <w:tcW w:w="1931" w:type="dxa"/>
            <w:vAlign w:val="center"/>
          </w:tcPr>
          <w:p w14:paraId="10DFC7DD" w14:textId="77777777" w:rsidR="00011490" w:rsidRDefault="00000000">
            <w:pPr>
              <w:rPr>
                <w:rFonts w:ascii="宋体" w:hAnsi="宋体" w:hint="eastAsia"/>
                <w:b/>
                <w:bCs/>
                <w:iCs/>
                <w:sz w:val="24"/>
                <w:szCs w:val="24"/>
              </w:rPr>
            </w:pPr>
            <w:r>
              <w:rPr>
                <w:rFonts w:ascii="宋体" w:hAnsi="宋体" w:hint="eastAsia"/>
                <w:b/>
                <w:bCs/>
                <w:iCs/>
                <w:sz w:val="24"/>
                <w:szCs w:val="24"/>
              </w:rPr>
              <w:t>上市公司接待</w:t>
            </w:r>
          </w:p>
          <w:p w14:paraId="74032886" w14:textId="77777777" w:rsidR="00011490" w:rsidRDefault="00000000">
            <w:pPr>
              <w:rPr>
                <w:rFonts w:ascii="宋体" w:hAnsi="宋体" w:hint="eastAsia"/>
                <w:b/>
                <w:bCs/>
                <w:iCs/>
                <w:sz w:val="24"/>
                <w:szCs w:val="24"/>
              </w:rPr>
            </w:pPr>
            <w:r>
              <w:rPr>
                <w:rFonts w:ascii="宋体" w:hAnsi="宋体" w:hint="eastAsia"/>
                <w:b/>
                <w:bCs/>
                <w:iCs/>
                <w:sz w:val="24"/>
                <w:szCs w:val="24"/>
              </w:rPr>
              <w:t>人员姓名</w:t>
            </w:r>
          </w:p>
        </w:tc>
        <w:tc>
          <w:tcPr>
            <w:tcW w:w="6693" w:type="dxa"/>
          </w:tcPr>
          <w:p w14:paraId="230DE9A5" w14:textId="77777777" w:rsidR="00011490" w:rsidRDefault="00000000">
            <w:pPr>
              <w:spacing w:line="480" w:lineRule="atLeast"/>
              <w:rPr>
                <w:rFonts w:ascii="宋体" w:hAnsi="宋体" w:hint="eastAsia"/>
                <w:bCs/>
                <w:iCs/>
                <w:sz w:val="24"/>
                <w:szCs w:val="24"/>
              </w:rPr>
            </w:pPr>
            <w:r>
              <w:rPr>
                <w:rFonts w:ascii="宋体" w:hAnsi="宋体" w:hint="eastAsia"/>
                <w:bCs/>
                <w:iCs/>
                <w:sz w:val="24"/>
                <w:szCs w:val="24"/>
              </w:rPr>
              <w:t>董事长、总经理：何金辉</w:t>
            </w:r>
          </w:p>
          <w:p w14:paraId="19DD806D" w14:textId="77777777" w:rsidR="00011490" w:rsidRDefault="00000000">
            <w:pPr>
              <w:spacing w:line="480" w:lineRule="atLeast"/>
              <w:rPr>
                <w:rFonts w:ascii="宋体" w:hAnsi="宋体" w:hint="eastAsia"/>
                <w:bCs/>
                <w:iCs/>
                <w:sz w:val="24"/>
                <w:szCs w:val="24"/>
              </w:rPr>
            </w:pPr>
            <w:r>
              <w:rPr>
                <w:rFonts w:ascii="宋体" w:hAnsi="宋体" w:hint="eastAsia"/>
                <w:bCs/>
                <w:iCs/>
                <w:sz w:val="24"/>
                <w:szCs w:val="24"/>
              </w:rPr>
              <w:t>董事、董事会秘书、副总经理：廖发培</w:t>
            </w:r>
          </w:p>
          <w:p w14:paraId="38368235" w14:textId="77777777" w:rsidR="00011490" w:rsidRDefault="00000000">
            <w:pPr>
              <w:spacing w:line="480" w:lineRule="atLeast"/>
              <w:rPr>
                <w:rFonts w:ascii="宋体" w:hAnsi="宋体" w:hint="eastAsia"/>
                <w:bCs/>
                <w:iCs/>
                <w:sz w:val="24"/>
                <w:szCs w:val="24"/>
              </w:rPr>
            </w:pPr>
            <w:r>
              <w:rPr>
                <w:rFonts w:ascii="宋体" w:hAnsi="宋体" w:hint="eastAsia"/>
                <w:bCs/>
                <w:iCs/>
                <w:sz w:val="24"/>
                <w:szCs w:val="24"/>
              </w:rPr>
              <w:t>董事、财务负责人：汪时锋</w:t>
            </w:r>
          </w:p>
          <w:p w14:paraId="3E10CF53" w14:textId="77777777" w:rsidR="00011490" w:rsidRDefault="00000000">
            <w:pPr>
              <w:spacing w:line="480" w:lineRule="atLeast"/>
              <w:rPr>
                <w:rFonts w:ascii="宋体" w:hAnsi="宋体" w:hint="eastAsia"/>
                <w:bCs/>
                <w:iCs/>
                <w:sz w:val="24"/>
                <w:szCs w:val="24"/>
              </w:rPr>
            </w:pPr>
            <w:r>
              <w:rPr>
                <w:rFonts w:ascii="宋体" w:hAnsi="宋体" w:hint="eastAsia"/>
                <w:bCs/>
                <w:iCs/>
                <w:sz w:val="24"/>
                <w:szCs w:val="24"/>
              </w:rPr>
              <w:t>独立董事：楼燕芬</w:t>
            </w:r>
          </w:p>
        </w:tc>
      </w:tr>
      <w:tr w:rsidR="00011490" w14:paraId="16982FD3" w14:textId="77777777">
        <w:trPr>
          <w:trHeight w:val="2723"/>
        </w:trPr>
        <w:tc>
          <w:tcPr>
            <w:tcW w:w="1931" w:type="dxa"/>
            <w:vAlign w:val="center"/>
          </w:tcPr>
          <w:p w14:paraId="673E331D" w14:textId="77777777" w:rsidR="00011490" w:rsidRDefault="00000000">
            <w:pPr>
              <w:rPr>
                <w:rFonts w:ascii="宋体" w:hAnsi="宋体" w:hint="eastAsia"/>
                <w:b/>
                <w:bCs/>
                <w:iCs/>
                <w:sz w:val="24"/>
                <w:szCs w:val="24"/>
              </w:rPr>
            </w:pPr>
            <w:r>
              <w:rPr>
                <w:rFonts w:ascii="宋体" w:hAnsi="宋体" w:hint="eastAsia"/>
                <w:b/>
                <w:bCs/>
                <w:iCs/>
                <w:sz w:val="24"/>
                <w:szCs w:val="24"/>
              </w:rPr>
              <w:t>投资者关系活动主要内容介绍</w:t>
            </w:r>
          </w:p>
          <w:p w14:paraId="583BBDB8" w14:textId="77777777" w:rsidR="00011490" w:rsidRDefault="00011490">
            <w:pPr>
              <w:rPr>
                <w:rFonts w:ascii="宋体" w:hAnsi="宋体" w:hint="eastAsia"/>
                <w:b/>
                <w:bCs/>
                <w:iCs/>
                <w:sz w:val="24"/>
                <w:szCs w:val="24"/>
              </w:rPr>
            </w:pPr>
          </w:p>
        </w:tc>
        <w:tc>
          <w:tcPr>
            <w:tcW w:w="6693" w:type="dxa"/>
          </w:tcPr>
          <w:p w14:paraId="27CF2381" w14:textId="77777777" w:rsidR="00011490" w:rsidRDefault="00000000">
            <w:pPr>
              <w:spacing w:line="480" w:lineRule="atLeast"/>
              <w:rPr>
                <w:rFonts w:ascii="宋体" w:hAnsi="宋体" w:hint="eastAsia"/>
                <w:b/>
                <w:iCs/>
                <w:sz w:val="24"/>
                <w:szCs w:val="24"/>
              </w:rPr>
            </w:pPr>
            <w:r>
              <w:rPr>
                <w:rFonts w:ascii="宋体" w:hAnsi="宋体" w:hint="eastAsia"/>
                <w:b/>
                <w:iCs/>
                <w:sz w:val="24"/>
                <w:szCs w:val="24"/>
              </w:rPr>
              <w:t>1、135*****554问浙江中力机械股份有限公司董事、副总经理、董事会秘书廖发培：德国永恒力集团完成4.9%战略入股，双方推出全新独立联合品牌AntOn by Jungheinrich开展全球业务协同。想请教董秘，本次战略入股及AntOn联合品牌合作，会如何和公司现有自有品牌、北美BIG JOE品牌的海外业务做定位区分？目前相关协同工作已经取得哪些实质性进展？</w:t>
            </w:r>
          </w:p>
          <w:p w14:paraId="63A68200" w14:textId="77777777" w:rsidR="00011490" w:rsidRDefault="00000000">
            <w:pPr>
              <w:spacing w:line="480" w:lineRule="atLeast"/>
              <w:ind w:firstLineChars="200" w:firstLine="480"/>
              <w:rPr>
                <w:rFonts w:ascii="宋体" w:hAnsi="宋体" w:hint="eastAsia"/>
                <w:bCs/>
                <w:iCs/>
                <w:sz w:val="24"/>
                <w:szCs w:val="24"/>
              </w:rPr>
            </w:pPr>
            <w:r>
              <w:rPr>
                <w:rFonts w:ascii="宋体" w:hAnsi="宋体" w:cs="宋体"/>
                <w:sz w:val="24"/>
                <w:szCs w:val="24"/>
              </w:rPr>
              <w:t>董事、</w:t>
            </w:r>
            <w:r>
              <w:rPr>
                <w:rFonts w:ascii="宋体" w:hAnsi="宋体" w:hint="eastAsia"/>
                <w:bCs/>
                <w:iCs/>
                <w:sz w:val="24"/>
                <w:szCs w:val="24"/>
              </w:rPr>
              <w:t>副总经理、董事会秘书廖发培答:</w:t>
            </w:r>
          </w:p>
          <w:p w14:paraId="04646702" w14:textId="0486D2DA" w:rsidR="00011490" w:rsidRDefault="00000000">
            <w:pPr>
              <w:spacing w:line="480" w:lineRule="atLeast"/>
              <w:ind w:firstLineChars="200" w:firstLine="480"/>
              <w:rPr>
                <w:rFonts w:ascii="宋体" w:hAnsi="宋体" w:hint="eastAsia"/>
                <w:bCs/>
                <w:iCs/>
                <w:sz w:val="24"/>
                <w:szCs w:val="24"/>
              </w:rPr>
            </w:pPr>
            <w:r>
              <w:rPr>
                <w:rFonts w:ascii="宋体" w:hAnsi="宋体" w:hint="eastAsia"/>
                <w:bCs/>
                <w:iCs/>
                <w:sz w:val="24"/>
                <w:szCs w:val="24"/>
              </w:rPr>
              <w:t>尊敬的投资者您好！随着本次和永恒力达成战略合作，双方新设AntOn by Jungheinrich联合品牌，公司计划构建自有品牌、北美BIG JOE、AntOn联合品牌相互错位的海外业务布局规划。公司自有品牌面向全球市场，依托国内以及海外制造基地，主要面向广大渠道经销商开展业务；BIG JOE为公司收购</w:t>
            </w:r>
            <w:r>
              <w:rPr>
                <w:rFonts w:ascii="宋体" w:hAnsi="宋体" w:hint="eastAsia"/>
                <w:bCs/>
                <w:iCs/>
                <w:sz w:val="24"/>
                <w:szCs w:val="24"/>
              </w:rPr>
              <w:lastRenderedPageBreak/>
              <w:t>的北美本土品牌，重点深耕北美区域市场；本次与永恒力合作打造的AntOn by Jungheinrich为全新独立品牌，拟借助永恒力七十余年积淀的全球直销与服务网络，面向全球市场推出锂电仓储叉车设备。各方计划在销售渠道、目标客户群体上做好错位区隔，防范内部业务竞争，共同服务公司全球化布局的长期核心战略。目前永恒力已持有公司</w:t>
            </w:r>
            <w:r>
              <w:rPr>
                <w:rFonts w:ascii="宋体" w:hAnsi="宋体"/>
                <w:bCs/>
                <w:iCs/>
                <w:sz w:val="24"/>
                <w:szCs w:val="24"/>
              </w:rPr>
              <w:t>4.9%</w:t>
            </w:r>
            <w:r>
              <w:rPr>
                <w:rFonts w:ascii="宋体" w:hAnsi="宋体" w:hint="eastAsia"/>
                <w:bCs/>
                <w:iCs/>
                <w:sz w:val="24"/>
                <w:szCs w:val="24"/>
              </w:rPr>
              <w:t>股权，资本层面战略投资落地。双方已正式确立</w:t>
            </w:r>
            <w:r>
              <w:rPr>
                <w:rFonts w:ascii="宋体" w:hAnsi="宋体"/>
                <w:bCs/>
                <w:iCs/>
                <w:sz w:val="24"/>
                <w:szCs w:val="24"/>
              </w:rPr>
              <w:t>AntOn</w:t>
            </w:r>
            <w:r>
              <w:rPr>
                <w:rFonts w:ascii="宋体" w:hAnsi="宋体" w:hint="eastAsia"/>
                <w:bCs/>
                <w:iCs/>
                <w:sz w:val="24"/>
                <w:szCs w:val="24"/>
              </w:rPr>
              <w:t>全新独立品牌，产品开发、市场推广方面的协同工作正有序进行中。</w:t>
            </w:r>
          </w:p>
          <w:p w14:paraId="7165BE68" w14:textId="77777777" w:rsidR="00011490" w:rsidRDefault="00000000">
            <w:pPr>
              <w:spacing w:line="480" w:lineRule="atLeast"/>
              <w:ind w:firstLineChars="200" w:firstLine="480"/>
              <w:rPr>
                <w:rFonts w:ascii="宋体" w:hAnsi="宋体" w:hint="eastAsia"/>
                <w:bCs/>
                <w:iCs/>
                <w:sz w:val="24"/>
                <w:szCs w:val="24"/>
              </w:rPr>
            </w:pPr>
            <w:r>
              <w:rPr>
                <w:rFonts w:ascii="宋体" w:hAnsi="宋体" w:hint="eastAsia"/>
                <w:bCs/>
                <w:iCs/>
                <w:sz w:val="24"/>
                <w:szCs w:val="24"/>
              </w:rPr>
              <w:t>本次战略合作不构成公司未来经营业绩的承诺，后续如发生重大实质性进展，公司将严格遵守信息披露相关规则，及时履行信息披露义务。</w:t>
            </w:r>
          </w:p>
          <w:p w14:paraId="5091CAF4" w14:textId="77777777" w:rsidR="00011490" w:rsidRDefault="00000000">
            <w:pPr>
              <w:spacing w:line="480" w:lineRule="atLeast"/>
              <w:ind w:firstLineChars="200" w:firstLine="480"/>
              <w:rPr>
                <w:rFonts w:ascii="宋体" w:hAnsi="宋体" w:cs="Sans Serif Collection" w:hint="eastAsia"/>
                <w:bCs/>
                <w:iCs/>
                <w:sz w:val="24"/>
                <w:szCs w:val="24"/>
              </w:rPr>
            </w:pPr>
            <w:r>
              <w:rPr>
                <w:rFonts w:ascii="宋体" w:hAnsi="宋体" w:hint="eastAsia"/>
                <w:bCs/>
                <w:iCs/>
                <w:sz w:val="24"/>
                <w:szCs w:val="24"/>
              </w:rPr>
              <w:t>感谢您的关注。谢谢。</w:t>
            </w:r>
            <w:r>
              <w:rPr>
                <w:rFonts w:ascii="宋体" w:hAnsi="宋体"/>
                <w:bCs/>
                <w:iCs/>
                <w:sz w:val="24"/>
                <w:szCs w:val="24"/>
              </w:rPr>
              <w:t xml:space="preserve"> </w:t>
            </w:r>
          </w:p>
          <w:p w14:paraId="65587EE4" w14:textId="77777777" w:rsidR="00011490" w:rsidRDefault="00011490">
            <w:pPr>
              <w:spacing w:line="480" w:lineRule="atLeast"/>
              <w:rPr>
                <w:rFonts w:ascii="宋体" w:hAnsi="宋体" w:hint="eastAsia"/>
                <w:bCs/>
                <w:iCs/>
                <w:sz w:val="24"/>
                <w:szCs w:val="24"/>
              </w:rPr>
            </w:pPr>
          </w:p>
          <w:p w14:paraId="0423CA3C" w14:textId="77777777" w:rsidR="00011490" w:rsidRDefault="00000000">
            <w:pPr>
              <w:spacing w:line="480" w:lineRule="atLeast"/>
              <w:rPr>
                <w:rFonts w:ascii="宋体" w:hAnsi="宋体" w:hint="eastAsia"/>
                <w:b/>
                <w:iCs/>
                <w:sz w:val="24"/>
                <w:szCs w:val="24"/>
              </w:rPr>
            </w:pPr>
            <w:r>
              <w:rPr>
                <w:rFonts w:ascii="宋体" w:hAnsi="宋体" w:hint="eastAsia"/>
                <w:b/>
                <w:iCs/>
                <w:sz w:val="24"/>
                <w:szCs w:val="24"/>
              </w:rPr>
              <w:t>2、135*****554问浙江中力机械股份有限公司董事、副总经理、董事会秘书廖发培：我们注意到公司2026年6月29日举行了公司第八届629品牌创新活动，围绕全场景物流作业发布了多款新品及一体化数智解决方案。请问本次发布的新品及解决方案目前的市场推广与落地应用进展如何？对公司境内外市场拓展及下半年业务发展有哪些积极赋能作用？</w:t>
            </w:r>
          </w:p>
          <w:p w14:paraId="7F89FA7D" w14:textId="77777777" w:rsidR="00011490" w:rsidRDefault="00000000">
            <w:pPr>
              <w:spacing w:line="480" w:lineRule="atLeast"/>
              <w:ind w:firstLineChars="200" w:firstLine="480"/>
              <w:rPr>
                <w:rFonts w:ascii="宋体" w:hAnsi="宋体" w:hint="eastAsia"/>
                <w:bCs/>
                <w:iCs/>
                <w:sz w:val="24"/>
                <w:szCs w:val="24"/>
              </w:rPr>
            </w:pPr>
            <w:r>
              <w:rPr>
                <w:rFonts w:ascii="宋体" w:hAnsi="宋体" w:cs="宋体"/>
                <w:sz w:val="24"/>
                <w:szCs w:val="24"/>
              </w:rPr>
              <w:t>董事、</w:t>
            </w:r>
            <w:r>
              <w:rPr>
                <w:rFonts w:ascii="宋体" w:hAnsi="宋体" w:hint="eastAsia"/>
                <w:bCs/>
                <w:iCs/>
                <w:sz w:val="24"/>
                <w:szCs w:val="24"/>
              </w:rPr>
              <w:t>副总经理、董事会秘书廖发培答:</w:t>
            </w:r>
          </w:p>
          <w:p w14:paraId="68369A74" w14:textId="77777777" w:rsidR="00011490" w:rsidRDefault="00000000">
            <w:pPr>
              <w:spacing w:line="480" w:lineRule="atLeast"/>
              <w:ind w:firstLineChars="200" w:firstLine="480"/>
              <w:rPr>
                <w:rFonts w:ascii="宋体" w:hAnsi="宋体" w:hint="eastAsia"/>
                <w:bCs/>
                <w:iCs/>
                <w:sz w:val="24"/>
                <w:szCs w:val="24"/>
              </w:rPr>
            </w:pPr>
            <w:r>
              <w:rPr>
                <w:rFonts w:ascii="宋体" w:hAnsi="宋体" w:hint="eastAsia"/>
                <w:bCs/>
                <w:iCs/>
                <w:sz w:val="24"/>
                <w:szCs w:val="24"/>
              </w:rPr>
              <w:t xml:space="preserve">尊敬的投资者您好！公司2026年629创新大会聚焦“从物料搬运到数智移动”升级方向，围绕装卸、转运、仓储、拣选四大核心场景，集中发布新一代高集成智能仓储叉车、全场景AMR柔性搬运平台、智能装卸商业化解决方案以及升级版数智物流管理平台等一系列新产品与一体化系统解决方案。实现了公司从单机设备向全场景数智服务方案的升级迭代。 </w:t>
            </w:r>
          </w:p>
          <w:p w14:paraId="31603CDA" w14:textId="77777777" w:rsidR="00011490" w:rsidRDefault="00000000">
            <w:pPr>
              <w:spacing w:line="480" w:lineRule="atLeast"/>
              <w:ind w:firstLineChars="200" w:firstLine="480"/>
              <w:rPr>
                <w:rFonts w:ascii="宋体" w:hAnsi="宋体" w:hint="eastAsia"/>
                <w:bCs/>
                <w:iCs/>
                <w:sz w:val="24"/>
                <w:szCs w:val="24"/>
              </w:rPr>
            </w:pPr>
            <w:r>
              <w:rPr>
                <w:rFonts w:ascii="宋体" w:hAnsi="宋体" w:hint="eastAsia"/>
                <w:bCs/>
                <w:iCs/>
                <w:sz w:val="24"/>
                <w:szCs w:val="24"/>
              </w:rPr>
              <w:t>目前，相关新品及解决方案已全面启动境内外市场推广与客户场景验证，同时公司配套升级AI售前、智能交付、数智售后全链条服务体系，以期提升方案落地效率，持续积累标杆项</w:t>
            </w:r>
            <w:r>
              <w:rPr>
                <w:rFonts w:ascii="宋体" w:hAnsi="宋体" w:hint="eastAsia"/>
                <w:bCs/>
                <w:iCs/>
                <w:sz w:val="24"/>
                <w:szCs w:val="24"/>
              </w:rPr>
              <w:lastRenderedPageBreak/>
              <w:t>目、储备优质客户资源。</w:t>
            </w:r>
            <w:r>
              <w:rPr>
                <w:rFonts w:ascii="宋体" w:hAnsi="宋体"/>
                <w:bCs/>
                <w:iCs/>
                <w:sz w:val="24"/>
                <w:szCs w:val="24"/>
              </w:rPr>
              <w:t xml:space="preserve"> </w:t>
            </w:r>
          </w:p>
          <w:p w14:paraId="7F211292" w14:textId="77777777" w:rsidR="00011490" w:rsidRDefault="00000000">
            <w:pPr>
              <w:spacing w:line="480" w:lineRule="atLeast"/>
              <w:ind w:firstLineChars="200" w:firstLine="480"/>
              <w:rPr>
                <w:rFonts w:ascii="宋体" w:hAnsi="宋体" w:hint="eastAsia"/>
                <w:bCs/>
                <w:iCs/>
                <w:sz w:val="24"/>
                <w:szCs w:val="24"/>
              </w:rPr>
            </w:pPr>
            <w:r>
              <w:rPr>
                <w:rFonts w:ascii="宋体" w:hAnsi="宋体" w:hint="eastAsia"/>
                <w:bCs/>
                <w:iCs/>
                <w:sz w:val="24"/>
                <w:szCs w:val="24"/>
              </w:rPr>
              <w:t>本次新品矩阵补齐了公司全链路无人化作业能力，可应对多项复杂工况痛点，进一步丰富了高附加值产品体系，强化了公司差异化竞争优势。对内可助力深挖存量市场、优化业务结构，提升方案类业务占比；对外能够持续提升海外品牌影响力，拓宽高端市场拓展空间。</w:t>
            </w:r>
            <w:r>
              <w:rPr>
                <w:rFonts w:ascii="宋体" w:hAnsi="宋体"/>
                <w:bCs/>
                <w:iCs/>
                <w:sz w:val="24"/>
                <w:szCs w:val="24"/>
              </w:rPr>
              <w:t xml:space="preserve"> </w:t>
            </w:r>
          </w:p>
          <w:p w14:paraId="4E39BA15" w14:textId="77777777" w:rsidR="00011490" w:rsidRDefault="00000000">
            <w:pPr>
              <w:spacing w:line="480" w:lineRule="atLeast"/>
              <w:ind w:firstLineChars="200" w:firstLine="480"/>
              <w:rPr>
                <w:rFonts w:ascii="宋体" w:hAnsi="宋体" w:hint="eastAsia"/>
                <w:bCs/>
                <w:iCs/>
                <w:sz w:val="24"/>
                <w:szCs w:val="24"/>
              </w:rPr>
            </w:pPr>
            <w:r>
              <w:rPr>
                <w:rFonts w:ascii="宋体" w:hAnsi="宋体" w:hint="eastAsia"/>
                <w:bCs/>
                <w:iCs/>
                <w:sz w:val="24"/>
                <w:szCs w:val="24"/>
              </w:rPr>
              <w:t>下半年，公司将持续加速新品规模化落地与场景迭代，深化“设备</w:t>
            </w:r>
            <w:r>
              <w:rPr>
                <w:rFonts w:ascii="宋体" w:hAnsi="宋体"/>
                <w:bCs/>
                <w:iCs/>
                <w:sz w:val="24"/>
                <w:szCs w:val="24"/>
              </w:rPr>
              <w:t>+</w:t>
            </w:r>
            <w:r>
              <w:rPr>
                <w:rFonts w:ascii="宋体" w:hAnsi="宋体" w:hint="eastAsia"/>
                <w:bCs/>
                <w:iCs/>
                <w:sz w:val="24"/>
                <w:szCs w:val="24"/>
              </w:rPr>
              <w:t>方案</w:t>
            </w:r>
            <w:r>
              <w:rPr>
                <w:rFonts w:ascii="宋体" w:hAnsi="宋体"/>
                <w:bCs/>
                <w:iCs/>
                <w:sz w:val="24"/>
                <w:szCs w:val="24"/>
              </w:rPr>
              <w:t>+</w:t>
            </w:r>
            <w:r>
              <w:rPr>
                <w:rFonts w:ascii="宋体" w:hAnsi="宋体" w:hint="eastAsia"/>
                <w:bCs/>
                <w:iCs/>
                <w:sz w:val="24"/>
                <w:szCs w:val="24"/>
              </w:rPr>
              <w:t>数智服务”经营模式，持续赋能海内外业务高质量发展，夯实公司经营基本面。</w:t>
            </w:r>
            <w:r>
              <w:rPr>
                <w:rFonts w:ascii="宋体" w:hAnsi="宋体"/>
                <w:bCs/>
                <w:iCs/>
                <w:sz w:val="24"/>
                <w:szCs w:val="24"/>
              </w:rPr>
              <w:t xml:space="preserve"> </w:t>
            </w:r>
          </w:p>
          <w:p w14:paraId="6C12203C" w14:textId="77777777" w:rsidR="00011490" w:rsidRDefault="00000000">
            <w:pPr>
              <w:spacing w:line="480" w:lineRule="atLeast"/>
              <w:ind w:firstLineChars="200" w:firstLine="480"/>
              <w:rPr>
                <w:rFonts w:ascii="宋体" w:hAnsi="宋体" w:hint="eastAsia"/>
                <w:bCs/>
                <w:iCs/>
                <w:sz w:val="24"/>
                <w:szCs w:val="24"/>
              </w:rPr>
            </w:pPr>
            <w:r>
              <w:rPr>
                <w:rFonts w:ascii="宋体" w:hAnsi="宋体" w:hint="eastAsia"/>
                <w:bCs/>
                <w:iCs/>
                <w:sz w:val="24"/>
                <w:szCs w:val="24"/>
              </w:rPr>
              <w:t>感谢您的关注，谢谢。</w:t>
            </w:r>
            <w:r>
              <w:rPr>
                <w:rFonts w:ascii="宋体" w:hAnsi="宋体"/>
                <w:bCs/>
                <w:iCs/>
                <w:sz w:val="24"/>
                <w:szCs w:val="24"/>
              </w:rPr>
              <w:t xml:space="preserve"> </w:t>
            </w:r>
          </w:p>
          <w:p w14:paraId="216D233F" w14:textId="77777777" w:rsidR="00011490" w:rsidRDefault="00011490">
            <w:pPr>
              <w:spacing w:line="480" w:lineRule="atLeast"/>
              <w:ind w:firstLineChars="200" w:firstLine="480"/>
              <w:rPr>
                <w:rFonts w:ascii="宋体" w:hAnsi="宋体" w:hint="eastAsia"/>
                <w:bCs/>
                <w:iCs/>
                <w:sz w:val="24"/>
                <w:szCs w:val="24"/>
              </w:rPr>
            </w:pPr>
          </w:p>
          <w:p w14:paraId="0E6B7FBB" w14:textId="77777777" w:rsidR="00011490" w:rsidRDefault="00000000">
            <w:pPr>
              <w:spacing w:line="480" w:lineRule="atLeast"/>
              <w:rPr>
                <w:rFonts w:ascii="宋体" w:hAnsi="宋体" w:hint="eastAsia"/>
                <w:b/>
                <w:iCs/>
                <w:sz w:val="24"/>
                <w:szCs w:val="24"/>
              </w:rPr>
            </w:pPr>
            <w:r>
              <w:rPr>
                <w:rFonts w:ascii="宋体" w:hAnsi="宋体" w:hint="eastAsia"/>
                <w:b/>
                <w:iCs/>
                <w:sz w:val="24"/>
                <w:szCs w:val="24"/>
              </w:rPr>
              <w:t>3、180*****061问浙江中力机械股份有限公司财务负责人、董事汪时锋：贵公司2026年半年度经营现金流量净额为正，而上年同期为负，请问发生这一变化的主要原因是什么？经营性现金流的改善是否具备可持续性？</w:t>
            </w:r>
          </w:p>
          <w:p w14:paraId="4BDC4D1E" w14:textId="77777777" w:rsidR="00011490" w:rsidRDefault="00000000">
            <w:pPr>
              <w:spacing w:line="480" w:lineRule="atLeast"/>
              <w:ind w:firstLineChars="200" w:firstLine="480"/>
              <w:rPr>
                <w:rFonts w:ascii="宋体" w:hAnsi="宋体" w:hint="eastAsia"/>
                <w:bCs/>
                <w:iCs/>
                <w:sz w:val="24"/>
                <w:szCs w:val="24"/>
              </w:rPr>
            </w:pPr>
            <w:r>
              <w:rPr>
                <w:rFonts w:ascii="宋体" w:hAnsi="宋体" w:hint="eastAsia"/>
                <w:bCs/>
                <w:iCs/>
                <w:sz w:val="24"/>
                <w:szCs w:val="24"/>
              </w:rPr>
              <w:t>财务负责人、董事汪时锋答:</w:t>
            </w:r>
          </w:p>
          <w:p w14:paraId="2B4EF1B9" w14:textId="77777777" w:rsidR="00011490" w:rsidRDefault="00000000">
            <w:pPr>
              <w:spacing w:line="480" w:lineRule="atLeast"/>
              <w:ind w:firstLineChars="200" w:firstLine="480"/>
              <w:rPr>
                <w:rFonts w:ascii="宋体" w:hAnsi="宋体" w:hint="eastAsia"/>
                <w:bCs/>
                <w:iCs/>
                <w:sz w:val="24"/>
                <w:szCs w:val="24"/>
              </w:rPr>
            </w:pPr>
            <w:r>
              <w:rPr>
                <w:rFonts w:ascii="宋体" w:hAnsi="宋体" w:hint="eastAsia"/>
                <w:bCs/>
                <w:iCs/>
                <w:sz w:val="24"/>
                <w:szCs w:val="24"/>
              </w:rPr>
              <w:t>尊敬的投资者您好！经营现金流量变化，主要系本期销售回款情况改善，货款收取同比增加所致。公司加强回款管理，销售现金流入高于采购、薪酬等经营性现金流出，实现经营环节现金净流入。尽管业务扩张带来应收、存货规模有所提升，但本期回款表现较好。公司将持续加强应收与存货管控，努力维持稳健的经营现金流水平。</w:t>
            </w:r>
          </w:p>
          <w:p w14:paraId="4D0FEBFE" w14:textId="77777777" w:rsidR="00011490" w:rsidRDefault="00000000">
            <w:pPr>
              <w:spacing w:line="480" w:lineRule="atLeast"/>
              <w:ind w:firstLineChars="200" w:firstLine="480"/>
              <w:rPr>
                <w:rFonts w:ascii="宋体" w:hAnsi="宋体" w:hint="eastAsia"/>
                <w:bCs/>
                <w:iCs/>
                <w:sz w:val="24"/>
                <w:szCs w:val="24"/>
              </w:rPr>
            </w:pPr>
            <w:r>
              <w:rPr>
                <w:rFonts w:ascii="宋体" w:hAnsi="宋体" w:hint="eastAsia"/>
                <w:bCs/>
                <w:iCs/>
                <w:sz w:val="24"/>
                <w:szCs w:val="24"/>
              </w:rPr>
              <w:t>感谢您的关注，谢谢。</w:t>
            </w:r>
          </w:p>
          <w:p w14:paraId="128F8BB0" w14:textId="77777777" w:rsidR="00011490" w:rsidRDefault="00011490">
            <w:pPr>
              <w:spacing w:line="480" w:lineRule="atLeast"/>
              <w:ind w:firstLineChars="200" w:firstLine="480"/>
              <w:rPr>
                <w:rFonts w:ascii="宋体" w:hAnsi="宋体" w:hint="eastAsia"/>
                <w:bCs/>
                <w:iCs/>
                <w:sz w:val="24"/>
                <w:szCs w:val="24"/>
              </w:rPr>
            </w:pPr>
          </w:p>
          <w:p w14:paraId="76DD5EEA" w14:textId="77777777" w:rsidR="00011490" w:rsidRDefault="00000000">
            <w:pPr>
              <w:spacing w:line="480" w:lineRule="atLeast"/>
              <w:rPr>
                <w:rFonts w:ascii="宋体" w:hAnsi="宋体" w:hint="eastAsia"/>
                <w:b/>
                <w:iCs/>
                <w:sz w:val="24"/>
                <w:szCs w:val="24"/>
              </w:rPr>
            </w:pPr>
            <w:r>
              <w:rPr>
                <w:rFonts w:ascii="宋体" w:hAnsi="宋体" w:hint="eastAsia"/>
                <w:b/>
                <w:iCs/>
                <w:sz w:val="24"/>
                <w:szCs w:val="24"/>
              </w:rPr>
              <w:t>4、133*****685问浙江中力机械股份有限公司董事长、总经理何金辉：公司2026年上半年在降本控费方面都有哪些积极举措？</w:t>
            </w:r>
          </w:p>
          <w:p w14:paraId="05ECA443" w14:textId="77777777" w:rsidR="00011490" w:rsidRDefault="00000000">
            <w:pPr>
              <w:spacing w:line="480" w:lineRule="atLeast"/>
              <w:ind w:firstLineChars="200" w:firstLine="480"/>
              <w:rPr>
                <w:rFonts w:ascii="宋体" w:hAnsi="宋体" w:hint="eastAsia"/>
                <w:bCs/>
                <w:iCs/>
                <w:sz w:val="24"/>
                <w:szCs w:val="24"/>
              </w:rPr>
            </w:pPr>
            <w:r>
              <w:rPr>
                <w:rFonts w:ascii="宋体" w:hAnsi="宋体" w:hint="eastAsia"/>
                <w:bCs/>
                <w:iCs/>
                <w:sz w:val="24"/>
                <w:szCs w:val="24"/>
              </w:rPr>
              <w:t>董事长、总经理何金辉答:</w:t>
            </w:r>
          </w:p>
          <w:p w14:paraId="0A942E25" w14:textId="77777777" w:rsidR="00011490" w:rsidRDefault="00000000">
            <w:pPr>
              <w:spacing w:line="480" w:lineRule="atLeast"/>
              <w:ind w:firstLineChars="200" w:firstLine="480"/>
              <w:rPr>
                <w:rFonts w:ascii="宋体" w:hAnsi="宋体" w:hint="eastAsia"/>
                <w:bCs/>
                <w:iCs/>
                <w:sz w:val="24"/>
                <w:szCs w:val="24"/>
              </w:rPr>
            </w:pPr>
            <w:r>
              <w:rPr>
                <w:rFonts w:ascii="宋体" w:hAnsi="宋体" w:hint="eastAsia"/>
                <w:bCs/>
                <w:iCs/>
                <w:sz w:val="24"/>
                <w:szCs w:val="24"/>
              </w:rPr>
              <w:t>尊敬的投资者，您好！报告期内，公司已成立降本控费专</w:t>
            </w:r>
            <w:r>
              <w:rPr>
                <w:rFonts w:ascii="宋体" w:hAnsi="宋体" w:hint="eastAsia"/>
                <w:bCs/>
                <w:iCs/>
                <w:sz w:val="24"/>
                <w:szCs w:val="24"/>
              </w:rPr>
              <w:lastRenderedPageBreak/>
              <w:t xml:space="preserve">项小组，围绕采购制造、循环利用及费用管控全链条系统推进降本工作，取得了较为显著的成效。具体如下： </w:t>
            </w:r>
          </w:p>
          <w:p w14:paraId="59582D69" w14:textId="6EFA8E6C" w:rsidR="00011490" w:rsidRDefault="00000000">
            <w:pPr>
              <w:spacing w:line="480" w:lineRule="atLeast"/>
              <w:ind w:firstLineChars="200" w:firstLine="480"/>
              <w:rPr>
                <w:rFonts w:ascii="宋体" w:hAnsi="宋体" w:hint="eastAsia"/>
                <w:bCs/>
                <w:iCs/>
                <w:sz w:val="24"/>
                <w:szCs w:val="24"/>
              </w:rPr>
            </w:pPr>
            <w:r>
              <w:rPr>
                <w:rFonts w:ascii="宋体" w:hAnsi="宋体" w:hint="eastAsia"/>
                <w:bCs/>
                <w:iCs/>
                <w:sz w:val="24"/>
                <w:szCs w:val="24"/>
              </w:rPr>
              <w:t>1、源头降本，强化供应链自主可控。产品采用平台化、通用化、系列化设计，提升零部件复用率，从源头控制BOM成本；同时深化锂电池、控制器等核心零部件自制体系，有效对冲外部零部件涨价风险。2026</w:t>
            </w:r>
            <w:r w:rsidR="00F30239">
              <w:rPr>
                <w:rFonts w:ascii="宋体" w:hAnsi="宋体" w:hint="eastAsia"/>
                <w:bCs/>
                <w:iCs/>
                <w:sz w:val="24"/>
                <w:szCs w:val="24"/>
              </w:rPr>
              <w:t>上半年</w:t>
            </w:r>
            <w:r>
              <w:rPr>
                <w:rFonts w:ascii="宋体" w:hAnsi="宋体" w:hint="eastAsia"/>
                <w:bCs/>
                <w:iCs/>
                <w:sz w:val="24"/>
                <w:szCs w:val="24"/>
              </w:rPr>
              <w:t xml:space="preserve">综合毛利率30.87%，同比提升1.45%。 </w:t>
            </w:r>
          </w:p>
          <w:p w14:paraId="768A884A" w14:textId="77777777" w:rsidR="00011490" w:rsidRDefault="00000000">
            <w:pPr>
              <w:spacing w:line="480" w:lineRule="atLeast"/>
              <w:ind w:firstLineChars="200" w:firstLine="480"/>
              <w:rPr>
                <w:rFonts w:ascii="宋体" w:hAnsi="宋体" w:hint="eastAsia"/>
                <w:bCs/>
                <w:iCs/>
                <w:sz w:val="24"/>
                <w:szCs w:val="24"/>
              </w:rPr>
            </w:pPr>
            <w:r>
              <w:rPr>
                <w:rFonts w:ascii="宋体" w:hAnsi="宋体" w:hint="eastAsia"/>
                <w:bCs/>
                <w:iCs/>
                <w:sz w:val="24"/>
                <w:szCs w:val="24"/>
              </w:rPr>
              <w:t xml:space="preserve">2、采购与制造环节精益管控。推行供应商分级评价与穿透式管控，在保证品质前提下持续压减采购成本；推进精益生产与制造基地智能化改造，叠加光伏发电等能耗管理，摊薄单位制造费用。 </w:t>
            </w:r>
          </w:p>
          <w:p w14:paraId="374377B4" w14:textId="77777777" w:rsidR="00011490" w:rsidRDefault="00000000">
            <w:pPr>
              <w:spacing w:line="480" w:lineRule="atLeast"/>
              <w:ind w:firstLineChars="200" w:firstLine="480"/>
              <w:rPr>
                <w:rFonts w:ascii="宋体" w:hAnsi="宋体" w:hint="eastAsia"/>
                <w:bCs/>
                <w:iCs/>
                <w:sz w:val="24"/>
                <w:szCs w:val="24"/>
              </w:rPr>
            </w:pPr>
            <w:r>
              <w:rPr>
                <w:rFonts w:ascii="宋体" w:hAnsi="宋体" w:hint="eastAsia"/>
                <w:bCs/>
                <w:iCs/>
                <w:sz w:val="24"/>
                <w:szCs w:val="24"/>
              </w:rPr>
              <w:t>3、再制造循环降本。湖北再制造基地产能释放，核心部件利用率达70%以上，通过旧件修复再利用降低物料消耗。</w:t>
            </w:r>
          </w:p>
          <w:p w14:paraId="66B18262" w14:textId="77777777" w:rsidR="00011490" w:rsidRDefault="00000000">
            <w:pPr>
              <w:spacing w:line="480" w:lineRule="atLeast"/>
              <w:ind w:firstLineChars="200" w:firstLine="480"/>
              <w:rPr>
                <w:rFonts w:ascii="宋体" w:hAnsi="宋体" w:hint="eastAsia"/>
                <w:bCs/>
                <w:iCs/>
                <w:sz w:val="24"/>
                <w:szCs w:val="24"/>
              </w:rPr>
            </w:pPr>
            <w:r>
              <w:rPr>
                <w:rFonts w:ascii="宋体" w:hAnsi="宋体" w:hint="eastAsia"/>
                <w:bCs/>
                <w:iCs/>
                <w:sz w:val="24"/>
                <w:szCs w:val="24"/>
              </w:rPr>
              <w:t xml:space="preserve">4、强化期间费用管控。公司以降本控费专项小组为抓手，对销售、管理费用实行预算刚性约束和精细化归口管理，严控非必要开支，优化人员效率与投入产出，销售费用率、管理费用率稳中有降（2026年1-6月公司销售费用率同比下降0.45%、管理费用率同比下降0.04%）。 </w:t>
            </w:r>
          </w:p>
          <w:p w14:paraId="37B38D61" w14:textId="77777777" w:rsidR="00011490" w:rsidRDefault="00000000">
            <w:pPr>
              <w:spacing w:line="480" w:lineRule="atLeast"/>
              <w:ind w:firstLineChars="200" w:firstLine="480"/>
              <w:rPr>
                <w:rFonts w:ascii="宋体" w:hAnsi="宋体" w:hint="eastAsia"/>
                <w:bCs/>
                <w:iCs/>
                <w:sz w:val="24"/>
                <w:szCs w:val="24"/>
              </w:rPr>
            </w:pPr>
            <w:r>
              <w:rPr>
                <w:rFonts w:ascii="宋体" w:hAnsi="宋体" w:hint="eastAsia"/>
                <w:bCs/>
                <w:iCs/>
                <w:sz w:val="24"/>
                <w:szCs w:val="24"/>
              </w:rPr>
              <w:t>后续公司将持续深化降本控费工作，进一步提升盈利能力。</w:t>
            </w:r>
          </w:p>
          <w:p w14:paraId="258F2993" w14:textId="77777777" w:rsidR="00011490" w:rsidRDefault="00000000">
            <w:pPr>
              <w:spacing w:line="480" w:lineRule="atLeast"/>
              <w:ind w:firstLineChars="200" w:firstLine="480"/>
              <w:rPr>
                <w:rFonts w:ascii="宋体" w:hAnsi="宋体" w:hint="eastAsia"/>
                <w:bCs/>
                <w:iCs/>
                <w:sz w:val="24"/>
                <w:szCs w:val="24"/>
              </w:rPr>
            </w:pPr>
            <w:r>
              <w:rPr>
                <w:rFonts w:ascii="宋体" w:hAnsi="宋体" w:hint="eastAsia"/>
                <w:bCs/>
                <w:iCs/>
                <w:sz w:val="24"/>
                <w:szCs w:val="24"/>
              </w:rPr>
              <w:t>感谢您的关注，谢谢。</w:t>
            </w:r>
          </w:p>
          <w:p w14:paraId="7F4C6506" w14:textId="77777777" w:rsidR="00011490" w:rsidRDefault="00011490">
            <w:pPr>
              <w:spacing w:line="480" w:lineRule="atLeast"/>
              <w:ind w:firstLineChars="200" w:firstLine="482"/>
              <w:rPr>
                <w:rFonts w:ascii="宋体" w:hAnsi="宋体" w:hint="eastAsia"/>
                <w:b/>
                <w:iCs/>
                <w:sz w:val="24"/>
                <w:szCs w:val="24"/>
              </w:rPr>
            </w:pPr>
          </w:p>
          <w:p w14:paraId="003ABBE8" w14:textId="77777777" w:rsidR="00011490" w:rsidRDefault="00000000">
            <w:pPr>
              <w:spacing w:line="480" w:lineRule="atLeast"/>
              <w:rPr>
                <w:rFonts w:ascii="宋体" w:hAnsi="宋体" w:hint="eastAsia"/>
                <w:b/>
                <w:iCs/>
                <w:sz w:val="24"/>
                <w:szCs w:val="24"/>
              </w:rPr>
            </w:pPr>
            <w:r>
              <w:rPr>
                <w:rFonts w:ascii="宋体" w:hAnsi="宋体" w:hint="eastAsia"/>
                <w:b/>
                <w:iCs/>
                <w:sz w:val="24"/>
                <w:szCs w:val="24"/>
              </w:rPr>
              <w:t>5、187*****540问浙江中力机械股份有限公司财务负责人、董事汪时锋：贵公司2026年半年度短期借款较期初大幅增加，请问是什么原因？公司如何管控债务风险？</w:t>
            </w:r>
          </w:p>
          <w:p w14:paraId="3581C936" w14:textId="77777777" w:rsidR="00011490" w:rsidRDefault="00000000">
            <w:pPr>
              <w:spacing w:line="480" w:lineRule="atLeast"/>
              <w:ind w:firstLineChars="200" w:firstLine="480"/>
              <w:rPr>
                <w:rFonts w:ascii="宋体" w:hAnsi="宋体" w:hint="eastAsia"/>
                <w:bCs/>
                <w:iCs/>
                <w:sz w:val="24"/>
                <w:szCs w:val="24"/>
              </w:rPr>
            </w:pPr>
            <w:r>
              <w:rPr>
                <w:rFonts w:ascii="宋体" w:hAnsi="宋体" w:hint="eastAsia"/>
                <w:bCs/>
                <w:iCs/>
                <w:sz w:val="24"/>
                <w:szCs w:val="24"/>
              </w:rPr>
              <w:t>财务负责人、董事汪时锋答:</w:t>
            </w:r>
          </w:p>
          <w:p w14:paraId="40976F2A" w14:textId="4353B5DC" w:rsidR="00011490" w:rsidRDefault="00000000">
            <w:pPr>
              <w:spacing w:line="480" w:lineRule="atLeast"/>
              <w:ind w:firstLineChars="200" w:firstLine="480"/>
              <w:rPr>
                <w:rFonts w:ascii="宋体" w:hAnsi="宋体" w:hint="eastAsia"/>
                <w:bCs/>
                <w:iCs/>
                <w:sz w:val="24"/>
                <w:szCs w:val="24"/>
              </w:rPr>
            </w:pPr>
            <w:r>
              <w:rPr>
                <w:rFonts w:ascii="宋体" w:hAnsi="宋体" w:hint="eastAsia"/>
                <w:bCs/>
                <w:iCs/>
                <w:sz w:val="24"/>
                <w:szCs w:val="24"/>
              </w:rPr>
              <w:t>尊敬的投资者您好！2026年半年度公司短期借款较期初出现较大幅度增长，主要系经营周转资金需求提升所致。公司业务规模持续扩张，海外业务占比进一步提升，受应收账款、存</w:t>
            </w:r>
            <w:r>
              <w:rPr>
                <w:rFonts w:ascii="宋体" w:hAnsi="宋体" w:hint="eastAsia"/>
                <w:bCs/>
                <w:iCs/>
                <w:sz w:val="24"/>
                <w:szCs w:val="24"/>
              </w:rPr>
              <w:lastRenderedPageBreak/>
              <w:t>货规模增长影响，营运资金占用有所增加；同时原材料备货、采购付款等经营性现金支出加大，为保障生产经营、订单交付的资金需要，公司适度增加银行信用借款补充流动资金。同时结合银行融资安排，合理运用银行综合授信，新增借款全部用于主营业务经营，未投向非主业领域。在债务风险管理方面，公司与多家银行保持稳定合作，现有综合授信储备较为充足，保障融资接续能力。公司将持续强化应收账款回款与存货周转管理，改善经营性现金流，夯实债务偿还的内生资金来源；动态监控有息负债规模、资产负债率水平，合理统筹长短期融资结构，控制整体财务风险。后续公司会结合经营现金流情况动态调整借款规模。</w:t>
            </w:r>
          </w:p>
          <w:p w14:paraId="68475C0A" w14:textId="77777777" w:rsidR="00011490" w:rsidRDefault="00000000">
            <w:pPr>
              <w:spacing w:line="480" w:lineRule="atLeast"/>
              <w:ind w:firstLineChars="200" w:firstLine="480"/>
              <w:rPr>
                <w:rFonts w:ascii="宋体" w:hAnsi="宋体" w:hint="eastAsia"/>
                <w:bCs/>
                <w:iCs/>
                <w:sz w:val="24"/>
                <w:szCs w:val="24"/>
              </w:rPr>
            </w:pPr>
            <w:r>
              <w:rPr>
                <w:rFonts w:ascii="宋体" w:hAnsi="宋体" w:hint="eastAsia"/>
                <w:bCs/>
                <w:iCs/>
                <w:sz w:val="24"/>
                <w:szCs w:val="24"/>
              </w:rPr>
              <w:t>感谢您的关注，谢谢。</w:t>
            </w:r>
            <w:r>
              <w:rPr>
                <w:rFonts w:ascii="宋体" w:hAnsi="宋体"/>
                <w:bCs/>
                <w:iCs/>
                <w:sz w:val="24"/>
                <w:szCs w:val="24"/>
              </w:rPr>
              <w:t xml:space="preserve"> </w:t>
            </w:r>
          </w:p>
          <w:p w14:paraId="1D9E45C8" w14:textId="77777777" w:rsidR="00011490" w:rsidRDefault="00011490">
            <w:pPr>
              <w:spacing w:line="480" w:lineRule="atLeast"/>
              <w:ind w:firstLineChars="200" w:firstLine="480"/>
              <w:rPr>
                <w:rFonts w:ascii="宋体" w:hAnsi="宋体" w:hint="eastAsia"/>
                <w:bCs/>
                <w:iCs/>
                <w:sz w:val="24"/>
                <w:szCs w:val="24"/>
              </w:rPr>
            </w:pPr>
          </w:p>
          <w:p w14:paraId="14A2E4A5" w14:textId="77777777" w:rsidR="00011490" w:rsidRDefault="00000000">
            <w:pPr>
              <w:spacing w:line="480" w:lineRule="atLeast"/>
              <w:rPr>
                <w:rFonts w:ascii="宋体" w:hAnsi="宋体" w:hint="eastAsia"/>
                <w:b/>
                <w:iCs/>
                <w:sz w:val="24"/>
                <w:szCs w:val="24"/>
              </w:rPr>
            </w:pPr>
            <w:r>
              <w:rPr>
                <w:rFonts w:ascii="宋体" w:hAnsi="宋体" w:hint="eastAsia"/>
                <w:b/>
                <w:iCs/>
                <w:sz w:val="24"/>
                <w:szCs w:val="24"/>
              </w:rPr>
              <w:t>6、133*****685问浙江中力机械股份有限公司董事长、总经理何金辉：请问公司2026年上半年营收情况如何？是否完成预期了呢?</w:t>
            </w:r>
          </w:p>
          <w:p w14:paraId="674950C0" w14:textId="77777777" w:rsidR="00011490" w:rsidRDefault="00000000">
            <w:pPr>
              <w:spacing w:line="480" w:lineRule="atLeast"/>
              <w:ind w:firstLineChars="200" w:firstLine="480"/>
              <w:rPr>
                <w:rFonts w:ascii="宋体" w:hAnsi="宋体" w:hint="eastAsia"/>
                <w:bCs/>
                <w:iCs/>
                <w:sz w:val="24"/>
                <w:szCs w:val="24"/>
              </w:rPr>
            </w:pPr>
            <w:r>
              <w:rPr>
                <w:rFonts w:ascii="宋体" w:hAnsi="宋体" w:hint="eastAsia"/>
                <w:bCs/>
                <w:iCs/>
                <w:sz w:val="24"/>
                <w:szCs w:val="24"/>
              </w:rPr>
              <w:t>董事长、总经理何金辉答:</w:t>
            </w:r>
          </w:p>
          <w:p w14:paraId="127B8300" w14:textId="77777777" w:rsidR="00011490" w:rsidRDefault="00000000">
            <w:pPr>
              <w:spacing w:line="480" w:lineRule="atLeast"/>
              <w:ind w:firstLineChars="200" w:firstLine="480"/>
              <w:rPr>
                <w:rFonts w:ascii="宋体" w:hAnsi="宋体" w:hint="eastAsia"/>
                <w:bCs/>
                <w:iCs/>
                <w:sz w:val="24"/>
                <w:szCs w:val="24"/>
              </w:rPr>
            </w:pPr>
            <w:r>
              <w:rPr>
                <w:rFonts w:ascii="宋体" w:hAnsi="宋体" w:hint="eastAsia"/>
                <w:bCs/>
                <w:iCs/>
                <w:sz w:val="24"/>
                <w:szCs w:val="24"/>
              </w:rPr>
              <w:t>尊敬的投资者您好！2026年上半年公司营业收入39.16亿元，同比增长14.16%。</w:t>
            </w:r>
          </w:p>
          <w:p w14:paraId="482A5D37" w14:textId="77777777" w:rsidR="00011490" w:rsidRDefault="00000000">
            <w:pPr>
              <w:spacing w:line="480" w:lineRule="atLeast"/>
              <w:ind w:firstLineChars="200" w:firstLine="480"/>
              <w:rPr>
                <w:rFonts w:ascii="宋体" w:hAnsi="宋体" w:hint="eastAsia"/>
                <w:bCs/>
                <w:iCs/>
                <w:sz w:val="24"/>
                <w:szCs w:val="24"/>
              </w:rPr>
            </w:pPr>
            <w:r>
              <w:rPr>
                <w:rFonts w:ascii="宋体" w:hAnsi="宋体" w:hint="eastAsia"/>
                <w:bCs/>
                <w:iCs/>
                <w:sz w:val="24"/>
                <w:szCs w:val="24"/>
              </w:rPr>
              <w:t>感谢您的关注，谢谢。</w:t>
            </w:r>
          </w:p>
          <w:p w14:paraId="42C25EB1" w14:textId="77777777" w:rsidR="00011490" w:rsidRDefault="00011490">
            <w:pPr>
              <w:spacing w:line="480" w:lineRule="atLeast"/>
              <w:ind w:firstLineChars="200" w:firstLine="480"/>
              <w:rPr>
                <w:rFonts w:ascii="宋体" w:hAnsi="宋体" w:hint="eastAsia"/>
                <w:bCs/>
                <w:iCs/>
                <w:sz w:val="24"/>
                <w:szCs w:val="24"/>
              </w:rPr>
            </w:pPr>
          </w:p>
          <w:p w14:paraId="1C46E791" w14:textId="77777777" w:rsidR="00011490" w:rsidRDefault="00000000">
            <w:pPr>
              <w:spacing w:line="480" w:lineRule="atLeast"/>
              <w:rPr>
                <w:rFonts w:ascii="宋体" w:hAnsi="宋体" w:hint="eastAsia"/>
                <w:b/>
                <w:iCs/>
                <w:sz w:val="24"/>
                <w:szCs w:val="24"/>
              </w:rPr>
            </w:pPr>
            <w:r>
              <w:rPr>
                <w:rFonts w:ascii="宋体" w:hAnsi="宋体" w:hint="eastAsia"/>
                <w:b/>
                <w:iCs/>
                <w:sz w:val="24"/>
                <w:szCs w:val="24"/>
              </w:rPr>
              <w:t>7、155*****875问浙江中力机械股份有限公司董事、副总经理、董事会秘书廖发培：请问贵公司2026年半年度较2025年同期收入增长、毛利率增长是原因是什么？</w:t>
            </w:r>
          </w:p>
          <w:p w14:paraId="05BCD8CE" w14:textId="77777777" w:rsidR="00011490" w:rsidRDefault="00000000">
            <w:pPr>
              <w:spacing w:line="480" w:lineRule="atLeast"/>
              <w:ind w:firstLineChars="200" w:firstLine="480"/>
              <w:rPr>
                <w:rFonts w:ascii="宋体" w:hAnsi="宋体" w:hint="eastAsia"/>
                <w:bCs/>
                <w:iCs/>
                <w:sz w:val="24"/>
                <w:szCs w:val="24"/>
              </w:rPr>
            </w:pPr>
            <w:r>
              <w:rPr>
                <w:rFonts w:ascii="宋体" w:hAnsi="宋体" w:cs="宋体"/>
                <w:sz w:val="24"/>
                <w:szCs w:val="24"/>
              </w:rPr>
              <w:t>董事、</w:t>
            </w:r>
            <w:r>
              <w:rPr>
                <w:rFonts w:ascii="宋体" w:hAnsi="宋体" w:hint="eastAsia"/>
                <w:bCs/>
                <w:iCs/>
                <w:sz w:val="24"/>
                <w:szCs w:val="24"/>
              </w:rPr>
              <w:t>副总经理、董事会秘书廖发培答</w:t>
            </w:r>
            <w:r>
              <w:rPr>
                <w:rFonts w:ascii="宋体" w:hAnsi="宋体"/>
                <w:bCs/>
                <w:iCs/>
                <w:sz w:val="24"/>
                <w:szCs w:val="24"/>
              </w:rPr>
              <w:t>:</w:t>
            </w:r>
          </w:p>
          <w:p w14:paraId="7C68B626" w14:textId="77777777" w:rsidR="00011490" w:rsidRDefault="00000000">
            <w:pPr>
              <w:spacing w:line="480" w:lineRule="atLeast"/>
              <w:ind w:firstLineChars="200" w:firstLine="480"/>
              <w:rPr>
                <w:rFonts w:ascii="宋体" w:hAnsi="宋体" w:hint="eastAsia"/>
                <w:bCs/>
                <w:iCs/>
                <w:sz w:val="24"/>
                <w:szCs w:val="24"/>
              </w:rPr>
            </w:pPr>
            <w:r>
              <w:rPr>
                <w:rFonts w:ascii="宋体" w:hAnsi="宋体" w:hint="eastAsia"/>
                <w:bCs/>
                <w:iCs/>
                <w:sz w:val="24"/>
                <w:szCs w:val="24"/>
              </w:rPr>
              <w:t>尊敬的投资者您好！</w:t>
            </w:r>
            <w:r>
              <w:rPr>
                <w:rFonts w:ascii="宋体" w:hAnsi="宋体"/>
                <w:bCs/>
                <w:iCs/>
                <w:sz w:val="24"/>
                <w:szCs w:val="24"/>
              </w:rPr>
              <w:t>202</w:t>
            </w:r>
            <w:r>
              <w:rPr>
                <w:rFonts w:ascii="宋体" w:hAnsi="宋体" w:hint="eastAsia"/>
                <w:bCs/>
                <w:iCs/>
                <w:sz w:val="24"/>
                <w:szCs w:val="24"/>
              </w:rPr>
              <w:t>6年半年度公司营业收入同比增长，主要系公司积极拓展海内外市场，核心产品订单增加，销售规模实现提升。毛利率同比增长，源于公司持续优化产品结构，高附加值业务占比提高；产销规模增长带动产能利用率提</w:t>
            </w:r>
            <w:r>
              <w:rPr>
                <w:rFonts w:ascii="宋体" w:hAnsi="宋体" w:hint="eastAsia"/>
                <w:bCs/>
                <w:iCs/>
                <w:sz w:val="24"/>
                <w:szCs w:val="24"/>
              </w:rPr>
              <w:lastRenderedPageBreak/>
              <w:t>升，规模效应释放；同时公司强化供应链与生产端精益管理，有效压降生产成本。公司将继续聚焦高质量经营，同时关注行业及原材料波动带来的不确定性。</w:t>
            </w:r>
          </w:p>
          <w:p w14:paraId="672E5E52" w14:textId="77777777" w:rsidR="00011490" w:rsidRDefault="00000000">
            <w:pPr>
              <w:spacing w:line="480" w:lineRule="atLeast"/>
              <w:ind w:firstLineChars="200" w:firstLine="480"/>
              <w:rPr>
                <w:rFonts w:ascii="宋体" w:hAnsi="宋体" w:hint="eastAsia"/>
                <w:bCs/>
                <w:iCs/>
                <w:sz w:val="24"/>
                <w:szCs w:val="24"/>
              </w:rPr>
            </w:pPr>
            <w:r>
              <w:rPr>
                <w:rFonts w:ascii="宋体" w:hAnsi="宋体" w:hint="eastAsia"/>
                <w:bCs/>
                <w:iCs/>
                <w:sz w:val="24"/>
                <w:szCs w:val="24"/>
              </w:rPr>
              <w:t>感谢您的关注，谢谢。</w:t>
            </w:r>
          </w:p>
          <w:p w14:paraId="7DB07048" w14:textId="77777777" w:rsidR="00011490" w:rsidRDefault="00011490">
            <w:pPr>
              <w:spacing w:line="480" w:lineRule="atLeast"/>
              <w:ind w:firstLineChars="200" w:firstLine="480"/>
              <w:rPr>
                <w:rFonts w:ascii="宋体" w:hAnsi="宋体" w:hint="eastAsia"/>
                <w:bCs/>
                <w:iCs/>
                <w:sz w:val="24"/>
                <w:szCs w:val="24"/>
              </w:rPr>
            </w:pPr>
          </w:p>
          <w:p w14:paraId="78E555EA" w14:textId="77777777" w:rsidR="00011490" w:rsidRDefault="00000000">
            <w:pPr>
              <w:spacing w:line="480" w:lineRule="atLeast"/>
              <w:rPr>
                <w:rFonts w:ascii="宋体" w:hAnsi="宋体" w:hint="eastAsia"/>
                <w:b/>
                <w:iCs/>
                <w:sz w:val="24"/>
                <w:szCs w:val="24"/>
              </w:rPr>
            </w:pPr>
            <w:r>
              <w:rPr>
                <w:rFonts w:ascii="宋体" w:hAnsi="宋体" w:hint="eastAsia"/>
                <w:b/>
                <w:iCs/>
                <w:sz w:val="24"/>
                <w:szCs w:val="24"/>
              </w:rPr>
              <w:t>8、188*****049问浙江中力机械股份有限公司董事、副总经理、董事会秘书廖发培：贵公司研发费用占营业收入的比重较上年同期有所下降，请问主要是什么原因？</w:t>
            </w:r>
          </w:p>
          <w:p w14:paraId="14A002F3" w14:textId="77777777" w:rsidR="00011490" w:rsidRDefault="00000000">
            <w:pPr>
              <w:spacing w:line="480" w:lineRule="atLeast"/>
              <w:ind w:firstLineChars="200" w:firstLine="480"/>
              <w:rPr>
                <w:rFonts w:ascii="宋体" w:hAnsi="宋体" w:hint="eastAsia"/>
                <w:bCs/>
                <w:iCs/>
                <w:sz w:val="24"/>
                <w:szCs w:val="24"/>
              </w:rPr>
            </w:pPr>
            <w:r>
              <w:rPr>
                <w:rFonts w:ascii="宋体" w:hAnsi="宋体" w:cs="宋体"/>
                <w:sz w:val="24"/>
                <w:szCs w:val="24"/>
              </w:rPr>
              <w:t>董事、</w:t>
            </w:r>
            <w:r>
              <w:rPr>
                <w:rFonts w:ascii="宋体" w:hAnsi="宋体" w:hint="eastAsia"/>
                <w:bCs/>
                <w:iCs/>
                <w:sz w:val="24"/>
                <w:szCs w:val="24"/>
              </w:rPr>
              <w:t>副总经理、董事会秘书廖发培答</w:t>
            </w:r>
            <w:r>
              <w:rPr>
                <w:rFonts w:ascii="宋体" w:hAnsi="宋体"/>
                <w:bCs/>
                <w:iCs/>
                <w:sz w:val="24"/>
                <w:szCs w:val="24"/>
              </w:rPr>
              <w:t>:</w:t>
            </w:r>
          </w:p>
          <w:p w14:paraId="18C99483" w14:textId="77777777" w:rsidR="00011490" w:rsidRDefault="00000000">
            <w:pPr>
              <w:spacing w:line="480" w:lineRule="atLeast"/>
              <w:ind w:firstLineChars="200" w:firstLine="480"/>
              <w:rPr>
                <w:rFonts w:ascii="宋体" w:hAnsi="宋体" w:hint="eastAsia"/>
                <w:bCs/>
                <w:iCs/>
                <w:sz w:val="24"/>
                <w:szCs w:val="24"/>
              </w:rPr>
            </w:pPr>
            <w:r>
              <w:rPr>
                <w:rFonts w:ascii="宋体" w:hAnsi="宋体" w:hint="eastAsia"/>
                <w:bCs/>
                <w:iCs/>
                <w:sz w:val="24"/>
                <w:szCs w:val="24"/>
              </w:rPr>
              <w:t>尊敬的投资者您好！公司研发费用率有所下降，但公司实际研发投入并未减少，研发费用较上年同期小幅增长，占比下降主要是本期营业收入增长幅度高于研发费用的增幅，营收基数扩大，从而带来阶段性回落。</w:t>
            </w:r>
            <w:r>
              <w:rPr>
                <w:rFonts w:ascii="宋体" w:hAnsi="宋体"/>
                <w:bCs/>
                <w:iCs/>
                <w:sz w:val="24"/>
                <w:szCs w:val="24"/>
              </w:rPr>
              <w:t xml:space="preserve"> </w:t>
            </w:r>
            <w:r>
              <w:rPr>
                <w:rFonts w:ascii="宋体" w:hAnsi="宋体" w:hint="eastAsia"/>
                <w:bCs/>
                <w:iCs/>
                <w:sz w:val="24"/>
                <w:szCs w:val="24"/>
              </w:rPr>
              <w:t>公司持续聚焦智能搬运机器人、智能化物流系统等核心产品方向，合理调配研发资源，推进产品迭代与新技术落地。后续公司将继续保持适度的研发投入强度，围绕电动化、智能化物料搬运领域开展技术攻关，不断丰富产品矩阵，巩固核心技术竞争力。</w:t>
            </w:r>
          </w:p>
          <w:p w14:paraId="111DE1F4" w14:textId="77777777" w:rsidR="00011490" w:rsidRDefault="00000000">
            <w:pPr>
              <w:spacing w:line="480" w:lineRule="atLeast"/>
              <w:ind w:firstLineChars="200" w:firstLine="480"/>
              <w:rPr>
                <w:rFonts w:ascii="宋体" w:hAnsi="宋体" w:hint="eastAsia"/>
                <w:bCs/>
                <w:iCs/>
                <w:sz w:val="24"/>
                <w:szCs w:val="24"/>
              </w:rPr>
            </w:pPr>
            <w:r>
              <w:rPr>
                <w:rFonts w:ascii="宋体" w:hAnsi="宋体" w:hint="eastAsia"/>
                <w:bCs/>
                <w:iCs/>
                <w:sz w:val="24"/>
                <w:szCs w:val="24"/>
              </w:rPr>
              <w:t>感谢您的关注，谢谢。</w:t>
            </w:r>
            <w:r>
              <w:rPr>
                <w:rFonts w:ascii="宋体" w:hAnsi="宋体"/>
                <w:bCs/>
                <w:iCs/>
                <w:sz w:val="24"/>
                <w:szCs w:val="24"/>
              </w:rPr>
              <w:t xml:space="preserve"> </w:t>
            </w:r>
          </w:p>
          <w:p w14:paraId="78798163" w14:textId="77777777" w:rsidR="00011490" w:rsidRDefault="00011490">
            <w:pPr>
              <w:spacing w:line="480" w:lineRule="atLeast"/>
              <w:ind w:firstLineChars="200" w:firstLine="480"/>
              <w:rPr>
                <w:rFonts w:ascii="宋体" w:hAnsi="宋体" w:hint="eastAsia"/>
                <w:bCs/>
                <w:iCs/>
                <w:sz w:val="24"/>
                <w:szCs w:val="24"/>
              </w:rPr>
            </w:pPr>
          </w:p>
          <w:p w14:paraId="42720F81" w14:textId="77777777" w:rsidR="00011490" w:rsidRDefault="00000000">
            <w:pPr>
              <w:spacing w:line="480" w:lineRule="atLeast"/>
              <w:rPr>
                <w:rFonts w:ascii="宋体" w:hAnsi="宋体" w:hint="eastAsia"/>
                <w:b/>
                <w:iCs/>
                <w:sz w:val="24"/>
                <w:szCs w:val="24"/>
              </w:rPr>
            </w:pPr>
            <w:r>
              <w:rPr>
                <w:rFonts w:ascii="宋体" w:hAnsi="宋体" w:hint="eastAsia"/>
                <w:b/>
                <w:iCs/>
                <w:sz w:val="24"/>
                <w:szCs w:val="24"/>
              </w:rPr>
              <w:t>9、187*****076问浙江中力机械股份有限公司财务负责人、董事汪时锋：贵公司2026年半年度的应收账款余额较期初上涨，请问原因是什么？公司后续如何管控坏账风险？</w:t>
            </w:r>
          </w:p>
          <w:p w14:paraId="7A149FC1" w14:textId="77777777" w:rsidR="00011490" w:rsidRDefault="00000000">
            <w:pPr>
              <w:spacing w:line="480" w:lineRule="atLeast"/>
              <w:ind w:firstLineChars="200" w:firstLine="480"/>
              <w:rPr>
                <w:rFonts w:ascii="宋体" w:hAnsi="宋体" w:hint="eastAsia"/>
                <w:bCs/>
                <w:iCs/>
                <w:sz w:val="24"/>
                <w:szCs w:val="24"/>
              </w:rPr>
            </w:pPr>
            <w:r>
              <w:rPr>
                <w:rFonts w:ascii="宋体" w:hAnsi="宋体" w:hint="eastAsia"/>
                <w:bCs/>
                <w:iCs/>
                <w:sz w:val="24"/>
                <w:szCs w:val="24"/>
              </w:rPr>
              <w:t>财务负责人、董事汪时锋答:</w:t>
            </w:r>
          </w:p>
          <w:p w14:paraId="665A0EE5" w14:textId="77777777" w:rsidR="00011490" w:rsidRDefault="00000000">
            <w:pPr>
              <w:spacing w:line="480" w:lineRule="atLeast"/>
              <w:ind w:firstLineChars="200" w:firstLine="480"/>
              <w:rPr>
                <w:rFonts w:ascii="宋体" w:hAnsi="宋体" w:hint="eastAsia"/>
                <w:bCs/>
                <w:iCs/>
                <w:sz w:val="24"/>
                <w:szCs w:val="24"/>
              </w:rPr>
            </w:pPr>
            <w:r>
              <w:rPr>
                <w:rFonts w:ascii="宋体" w:hAnsi="宋体" w:hint="eastAsia"/>
                <w:bCs/>
                <w:iCs/>
                <w:sz w:val="24"/>
                <w:szCs w:val="24"/>
              </w:rPr>
              <w:t>尊敬的投资者您好！报告期内，公司应收账款余额较期初有所增长，主要系两方面因素：一是随着公司经营规模扩大，营业收入实现增长，应收账款规模随之上升；二是公司海外业务占比有所提升，境外客户普遍结算周期相对更长，相应增加期末应收账款余额。此外，面对行业竞争态势，公司在充分开展客户资信风险评估的前提下，对部分优质核心客户适度调整</w:t>
            </w:r>
            <w:r>
              <w:rPr>
                <w:rFonts w:ascii="宋体" w:hAnsi="宋体" w:hint="eastAsia"/>
                <w:bCs/>
                <w:iCs/>
                <w:sz w:val="24"/>
                <w:szCs w:val="24"/>
              </w:rPr>
              <w:lastRenderedPageBreak/>
              <w:t>信用账期，维护重点业务合作关系，也对期末应收账款形成一定影响。 坏账风险管控方面，公司已建立应收账款全流程风险管理体系。持续执行客户信用分级管理制度，对存量及新增客户开展动态资信评估；建立账龄监控及预警机制，强化过程管控。财务核算层面，公司严格遵照企业会计准则相关规定，审慎计提预期信用损失，坏账计提政策保持一贯性与审慎性，足额覆盖潜在减值风险。截至报告期末，公司应收账款账龄结构整体保持健康，大部分应收账款尚处于信用期内，整体坏账风险可控。后续公司将持续完善信用风险管控举措，在拓展业务的同时，兼顾经营质量，推动业务高质量发展。</w:t>
            </w:r>
          </w:p>
          <w:p w14:paraId="2CC994BE" w14:textId="77777777" w:rsidR="00011490" w:rsidRDefault="00000000">
            <w:pPr>
              <w:spacing w:line="480" w:lineRule="atLeast"/>
              <w:ind w:firstLineChars="200" w:firstLine="480"/>
              <w:rPr>
                <w:rFonts w:ascii="宋体" w:hAnsi="宋体" w:hint="eastAsia"/>
                <w:bCs/>
                <w:iCs/>
                <w:sz w:val="24"/>
                <w:szCs w:val="24"/>
              </w:rPr>
            </w:pPr>
            <w:r>
              <w:rPr>
                <w:rFonts w:ascii="宋体" w:hAnsi="宋体" w:hint="eastAsia"/>
                <w:bCs/>
                <w:iCs/>
                <w:sz w:val="24"/>
                <w:szCs w:val="24"/>
              </w:rPr>
              <w:t>感谢您的关注，谢谢。</w:t>
            </w:r>
            <w:r>
              <w:rPr>
                <w:rFonts w:ascii="宋体" w:hAnsi="宋体"/>
                <w:bCs/>
                <w:iCs/>
                <w:sz w:val="24"/>
                <w:szCs w:val="24"/>
              </w:rPr>
              <w:t xml:space="preserve"> </w:t>
            </w:r>
          </w:p>
          <w:p w14:paraId="4AF60F87" w14:textId="77777777" w:rsidR="00011490" w:rsidRDefault="00011490">
            <w:pPr>
              <w:spacing w:line="480" w:lineRule="atLeast"/>
              <w:ind w:firstLineChars="200" w:firstLine="480"/>
              <w:rPr>
                <w:rFonts w:ascii="宋体" w:hAnsi="宋体" w:hint="eastAsia"/>
                <w:bCs/>
                <w:iCs/>
                <w:sz w:val="24"/>
                <w:szCs w:val="24"/>
              </w:rPr>
            </w:pPr>
          </w:p>
          <w:p w14:paraId="4C5BFE6F" w14:textId="77777777" w:rsidR="00011490" w:rsidRDefault="00000000">
            <w:pPr>
              <w:spacing w:line="480" w:lineRule="atLeast"/>
              <w:rPr>
                <w:rFonts w:ascii="宋体" w:hAnsi="宋体" w:hint="eastAsia"/>
                <w:b/>
                <w:iCs/>
                <w:sz w:val="24"/>
                <w:szCs w:val="24"/>
              </w:rPr>
            </w:pPr>
            <w:r>
              <w:rPr>
                <w:rFonts w:ascii="宋体" w:hAnsi="宋体" w:hint="eastAsia"/>
                <w:b/>
                <w:iCs/>
                <w:sz w:val="24"/>
                <w:szCs w:val="24"/>
              </w:rPr>
              <w:t>10、133*****685问浙江中力机械股份有限公司董事长、总经理何金辉：请问公司对市值管理是怎么规划的？公司目前的合理市值应该是多少？公司是否有回购计划？</w:t>
            </w:r>
          </w:p>
          <w:p w14:paraId="16D3FF3B" w14:textId="77777777" w:rsidR="00011490" w:rsidRDefault="00000000">
            <w:pPr>
              <w:spacing w:line="480" w:lineRule="atLeast"/>
              <w:ind w:firstLineChars="200" w:firstLine="480"/>
              <w:rPr>
                <w:rFonts w:ascii="宋体" w:hAnsi="宋体" w:hint="eastAsia"/>
                <w:bCs/>
                <w:iCs/>
                <w:sz w:val="24"/>
                <w:szCs w:val="24"/>
              </w:rPr>
            </w:pPr>
            <w:r>
              <w:rPr>
                <w:rFonts w:ascii="宋体" w:hAnsi="宋体" w:hint="eastAsia"/>
                <w:bCs/>
                <w:iCs/>
                <w:sz w:val="24"/>
                <w:szCs w:val="24"/>
              </w:rPr>
              <w:t>董事长、总经理何金辉答:</w:t>
            </w:r>
          </w:p>
          <w:p w14:paraId="55D32E34" w14:textId="77777777" w:rsidR="00011490" w:rsidRDefault="00000000">
            <w:pPr>
              <w:spacing w:line="480" w:lineRule="atLeast"/>
              <w:ind w:firstLineChars="200" w:firstLine="480"/>
              <w:rPr>
                <w:rFonts w:ascii="宋体" w:hAnsi="宋体" w:hint="eastAsia"/>
                <w:bCs/>
                <w:iCs/>
                <w:sz w:val="24"/>
                <w:szCs w:val="24"/>
              </w:rPr>
            </w:pPr>
            <w:r>
              <w:rPr>
                <w:rFonts w:ascii="宋体" w:hAnsi="宋体" w:hint="eastAsia"/>
                <w:bCs/>
                <w:iCs/>
                <w:sz w:val="24"/>
                <w:szCs w:val="24"/>
              </w:rPr>
              <w:t xml:space="preserve">尊敬的投资者您好！公司一贯坚持通过提升经营质量、规范信息披露、强化投资者沟通和落实股东回报等方面来推动市值合理反映公司价值。公司已于今年7月28日披露《关于以集中竞价交易方式回购股份的预案》（公告编号：2026-040），并于8月26日实施首次回购，具体信息详见公司8月27日在上海证券交易所网站披露的《关于以集中竞价交易方式首次回购股份的公告》（公告编号：2026-048）。后续公司将根据市场情况及资金安排，继续稳步推进回购计划，并严格按照相关规定及时履行信息披露义务。 </w:t>
            </w:r>
          </w:p>
          <w:p w14:paraId="33ECCF28" w14:textId="77777777" w:rsidR="00011490" w:rsidRDefault="00000000">
            <w:pPr>
              <w:spacing w:line="480" w:lineRule="atLeast"/>
              <w:ind w:firstLineChars="200" w:firstLine="480"/>
              <w:rPr>
                <w:rFonts w:ascii="宋体" w:hAnsi="宋体" w:hint="eastAsia"/>
                <w:bCs/>
                <w:iCs/>
                <w:sz w:val="24"/>
                <w:szCs w:val="24"/>
              </w:rPr>
            </w:pPr>
            <w:r>
              <w:rPr>
                <w:rFonts w:ascii="宋体" w:hAnsi="宋体" w:hint="eastAsia"/>
                <w:bCs/>
                <w:iCs/>
                <w:sz w:val="24"/>
                <w:szCs w:val="24"/>
              </w:rPr>
              <w:t>感谢您的关注，谢谢。</w:t>
            </w:r>
          </w:p>
        </w:tc>
      </w:tr>
      <w:tr w:rsidR="00011490" w14:paraId="542D15DD" w14:textId="77777777">
        <w:trPr>
          <w:trHeight w:val="728"/>
        </w:trPr>
        <w:tc>
          <w:tcPr>
            <w:tcW w:w="1931" w:type="dxa"/>
            <w:vAlign w:val="center"/>
          </w:tcPr>
          <w:p w14:paraId="676F6A13" w14:textId="77777777" w:rsidR="00011490" w:rsidRDefault="00000000">
            <w:pPr>
              <w:rPr>
                <w:rFonts w:ascii="宋体" w:hAnsi="宋体" w:hint="eastAsia"/>
                <w:b/>
                <w:bCs/>
                <w:iCs/>
                <w:sz w:val="24"/>
                <w:szCs w:val="24"/>
              </w:rPr>
            </w:pPr>
            <w:r>
              <w:rPr>
                <w:rFonts w:ascii="宋体" w:hAnsi="宋体" w:hint="eastAsia"/>
                <w:b/>
                <w:bCs/>
                <w:iCs/>
                <w:sz w:val="24"/>
                <w:szCs w:val="24"/>
              </w:rPr>
              <w:lastRenderedPageBreak/>
              <w:t>附件清单（如有）</w:t>
            </w:r>
          </w:p>
        </w:tc>
        <w:tc>
          <w:tcPr>
            <w:tcW w:w="6693" w:type="dxa"/>
          </w:tcPr>
          <w:p w14:paraId="38454321" w14:textId="77777777" w:rsidR="00011490" w:rsidRDefault="00000000">
            <w:pPr>
              <w:spacing w:line="480" w:lineRule="atLeast"/>
              <w:rPr>
                <w:rFonts w:ascii="宋体" w:hAnsi="宋体" w:hint="eastAsia"/>
                <w:bCs/>
                <w:iCs/>
                <w:sz w:val="24"/>
                <w:szCs w:val="24"/>
              </w:rPr>
            </w:pPr>
            <w:r>
              <w:rPr>
                <w:rFonts w:ascii="宋体" w:hAnsi="宋体" w:hint="eastAsia"/>
                <w:bCs/>
                <w:iCs/>
                <w:sz w:val="24"/>
                <w:szCs w:val="24"/>
              </w:rPr>
              <w:t>无</w:t>
            </w:r>
          </w:p>
        </w:tc>
      </w:tr>
      <w:tr w:rsidR="00011490" w14:paraId="286E56AA" w14:textId="77777777">
        <w:trPr>
          <w:trHeight w:val="728"/>
        </w:trPr>
        <w:tc>
          <w:tcPr>
            <w:tcW w:w="1931" w:type="dxa"/>
            <w:vAlign w:val="center"/>
          </w:tcPr>
          <w:p w14:paraId="60ACA70F" w14:textId="77777777" w:rsidR="00011490" w:rsidRDefault="00000000">
            <w:pPr>
              <w:rPr>
                <w:rFonts w:ascii="宋体" w:hAnsi="宋体" w:hint="eastAsia"/>
                <w:b/>
                <w:bCs/>
                <w:iCs/>
                <w:sz w:val="24"/>
                <w:szCs w:val="24"/>
              </w:rPr>
            </w:pPr>
            <w:r>
              <w:rPr>
                <w:rFonts w:ascii="宋体" w:hAnsi="宋体" w:hint="eastAsia"/>
                <w:b/>
                <w:bCs/>
                <w:iCs/>
                <w:sz w:val="24"/>
                <w:szCs w:val="24"/>
              </w:rPr>
              <w:lastRenderedPageBreak/>
              <w:t>日期</w:t>
            </w:r>
          </w:p>
        </w:tc>
        <w:tc>
          <w:tcPr>
            <w:tcW w:w="6693" w:type="dxa"/>
          </w:tcPr>
          <w:p w14:paraId="5A91DA3E" w14:textId="77777777" w:rsidR="00011490" w:rsidRDefault="00000000">
            <w:pPr>
              <w:spacing w:line="480" w:lineRule="atLeast"/>
              <w:rPr>
                <w:rFonts w:ascii="宋体" w:hAnsi="宋体" w:hint="eastAsia"/>
                <w:bCs/>
                <w:iCs/>
                <w:sz w:val="24"/>
                <w:szCs w:val="24"/>
              </w:rPr>
            </w:pPr>
            <w:r>
              <w:rPr>
                <w:rFonts w:ascii="宋体" w:hAnsi="宋体" w:hint="eastAsia"/>
                <w:bCs/>
                <w:iCs/>
                <w:sz w:val="24"/>
                <w:szCs w:val="24"/>
              </w:rPr>
              <w:t>2026年9月8日</w:t>
            </w:r>
          </w:p>
        </w:tc>
      </w:tr>
    </w:tbl>
    <w:p w14:paraId="03B5AC76" w14:textId="77777777" w:rsidR="00011490" w:rsidRDefault="00011490"/>
    <w:sectPr w:rsidR="0001149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ans Serif Collection">
    <w:altName w:val="Segoe Print"/>
    <w:panose1 w:val="020B0502040504020204"/>
    <w:charset w:val="00"/>
    <w:family w:val="swiss"/>
    <w:pitch w:val="default"/>
    <w:sig w:usb0="00000000" w:usb1="00000000" w:usb2="29100029" w:usb3="00000000" w:csb0="000001D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kzZmUwOTBlYTVlMmIzMWQ1NjQ2Y2Y2ZjQwNjc4M2MifQ=="/>
  </w:docVars>
  <w:rsids>
    <w:rsidRoot w:val="00172A27"/>
    <w:rsid w:val="00011490"/>
    <w:rsid w:val="00012FF9"/>
    <w:rsid w:val="00024B0C"/>
    <w:rsid w:val="00026B32"/>
    <w:rsid w:val="000319E4"/>
    <w:rsid w:val="000567C9"/>
    <w:rsid w:val="000725F0"/>
    <w:rsid w:val="0007685E"/>
    <w:rsid w:val="0009705E"/>
    <w:rsid w:val="000B749A"/>
    <w:rsid w:val="000E5E3F"/>
    <w:rsid w:val="000F0580"/>
    <w:rsid w:val="00102412"/>
    <w:rsid w:val="00140897"/>
    <w:rsid w:val="001471A8"/>
    <w:rsid w:val="001624AA"/>
    <w:rsid w:val="00172A27"/>
    <w:rsid w:val="001B3C99"/>
    <w:rsid w:val="001C49ED"/>
    <w:rsid w:val="001C7E6F"/>
    <w:rsid w:val="001D4ADB"/>
    <w:rsid w:val="001D5099"/>
    <w:rsid w:val="001D5862"/>
    <w:rsid w:val="001E7AAB"/>
    <w:rsid w:val="002506CB"/>
    <w:rsid w:val="002738EB"/>
    <w:rsid w:val="002A1DD2"/>
    <w:rsid w:val="002A5AE9"/>
    <w:rsid w:val="002C1BE0"/>
    <w:rsid w:val="002C236D"/>
    <w:rsid w:val="002C257C"/>
    <w:rsid w:val="002D4EB5"/>
    <w:rsid w:val="002E4C56"/>
    <w:rsid w:val="00341F42"/>
    <w:rsid w:val="00353A22"/>
    <w:rsid w:val="00390F87"/>
    <w:rsid w:val="003A2F8E"/>
    <w:rsid w:val="00400BF7"/>
    <w:rsid w:val="00402F61"/>
    <w:rsid w:val="00406E0C"/>
    <w:rsid w:val="004141EC"/>
    <w:rsid w:val="0045011A"/>
    <w:rsid w:val="004679DD"/>
    <w:rsid w:val="0048673F"/>
    <w:rsid w:val="004B273D"/>
    <w:rsid w:val="004B50E8"/>
    <w:rsid w:val="004B66F0"/>
    <w:rsid w:val="004C5FBC"/>
    <w:rsid w:val="00507C47"/>
    <w:rsid w:val="00523713"/>
    <w:rsid w:val="00523E68"/>
    <w:rsid w:val="00542F5C"/>
    <w:rsid w:val="00563454"/>
    <w:rsid w:val="005A1266"/>
    <w:rsid w:val="005B6121"/>
    <w:rsid w:val="005D4382"/>
    <w:rsid w:val="005D5D85"/>
    <w:rsid w:val="00607ACD"/>
    <w:rsid w:val="00637635"/>
    <w:rsid w:val="006526A4"/>
    <w:rsid w:val="00656DA9"/>
    <w:rsid w:val="006627D7"/>
    <w:rsid w:val="006665D0"/>
    <w:rsid w:val="00677225"/>
    <w:rsid w:val="00684C11"/>
    <w:rsid w:val="00687C01"/>
    <w:rsid w:val="006B0E6C"/>
    <w:rsid w:val="006B7EA4"/>
    <w:rsid w:val="006E316F"/>
    <w:rsid w:val="006E3C0F"/>
    <w:rsid w:val="006E5E91"/>
    <w:rsid w:val="00711003"/>
    <w:rsid w:val="00731640"/>
    <w:rsid w:val="00733B61"/>
    <w:rsid w:val="007A7869"/>
    <w:rsid w:val="007E4680"/>
    <w:rsid w:val="007F5CBB"/>
    <w:rsid w:val="0082201F"/>
    <w:rsid w:val="008251D4"/>
    <w:rsid w:val="0082608C"/>
    <w:rsid w:val="00834152"/>
    <w:rsid w:val="008452B6"/>
    <w:rsid w:val="00847741"/>
    <w:rsid w:val="00862FD7"/>
    <w:rsid w:val="008757E2"/>
    <w:rsid w:val="0088003D"/>
    <w:rsid w:val="008920C5"/>
    <w:rsid w:val="00893294"/>
    <w:rsid w:val="008A05FF"/>
    <w:rsid w:val="008B50AF"/>
    <w:rsid w:val="008C2311"/>
    <w:rsid w:val="008D6036"/>
    <w:rsid w:val="008F7B68"/>
    <w:rsid w:val="00915919"/>
    <w:rsid w:val="0094524F"/>
    <w:rsid w:val="0095082C"/>
    <w:rsid w:val="009572F5"/>
    <w:rsid w:val="00960663"/>
    <w:rsid w:val="00964EC8"/>
    <w:rsid w:val="009A7C52"/>
    <w:rsid w:val="009B55D8"/>
    <w:rsid w:val="009B74E9"/>
    <w:rsid w:val="009C0D7B"/>
    <w:rsid w:val="009E28F7"/>
    <w:rsid w:val="009F7FC9"/>
    <w:rsid w:val="00A14C40"/>
    <w:rsid w:val="00A55DD9"/>
    <w:rsid w:val="00A721C6"/>
    <w:rsid w:val="00A76DAD"/>
    <w:rsid w:val="00AA18AF"/>
    <w:rsid w:val="00AA5CA4"/>
    <w:rsid w:val="00AB0E54"/>
    <w:rsid w:val="00AC10E3"/>
    <w:rsid w:val="00AF58D5"/>
    <w:rsid w:val="00B153F6"/>
    <w:rsid w:val="00B45744"/>
    <w:rsid w:val="00B540CC"/>
    <w:rsid w:val="00B5502C"/>
    <w:rsid w:val="00B9522E"/>
    <w:rsid w:val="00BA22D8"/>
    <w:rsid w:val="00BA317D"/>
    <w:rsid w:val="00BA7566"/>
    <w:rsid w:val="00BB062A"/>
    <w:rsid w:val="00BC30BC"/>
    <w:rsid w:val="00BC4429"/>
    <w:rsid w:val="00C04C5F"/>
    <w:rsid w:val="00C1199C"/>
    <w:rsid w:val="00C277E3"/>
    <w:rsid w:val="00C34A89"/>
    <w:rsid w:val="00C42A9B"/>
    <w:rsid w:val="00C43D8D"/>
    <w:rsid w:val="00C6373E"/>
    <w:rsid w:val="00CA4B6F"/>
    <w:rsid w:val="00CB10AD"/>
    <w:rsid w:val="00CE453C"/>
    <w:rsid w:val="00D0738C"/>
    <w:rsid w:val="00D14582"/>
    <w:rsid w:val="00D275D1"/>
    <w:rsid w:val="00D3401F"/>
    <w:rsid w:val="00DA2E08"/>
    <w:rsid w:val="00DA33FA"/>
    <w:rsid w:val="00E21A42"/>
    <w:rsid w:val="00E2343E"/>
    <w:rsid w:val="00E60C15"/>
    <w:rsid w:val="00E63305"/>
    <w:rsid w:val="00E70E7E"/>
    <w:rsid w:val="00E731FF"/>
    <w:rsid w:val="00E977B9"/>
    <w:rsid w:val="00EA6C50"/>
    <w:rsid w:val="00ED2E98"/>
    <w:rsid w:val="00ED4776"/>
    <w:rsid w:val="00F02073"/>
    <w:rsid w:val="00F0255E"/>
    <w:rsid w:val="00F13448"/>
    <w:rsid w:val="00F1460F"/>
    <w:rsid w:val="00F30239"/>
    <w:rsid w:val="00FA0531"/>
    <w:rsid w:val="00FB0A30"/>
    <w:rsid w:val="00FB29C4"/>
    <w:rsid w:val="00FB63DB"/>
    <w:rsid w:val="00FD5FFE"/>
    <w:rsid w:val="00FE046B"/>
    <w:rsid w:val="00FF0C19"/>
    <w:rsid w:val="02D23086"/>
    <w:rsid w:val="097C2730"/>
    <w:rsid w:val="09E17561"/>
    <w:rsid w:val="0DCC2141"/>
    <w:rsid w:val="0F772119"/>
    <w:rsid w:val="149D0E1B"/>
    <w:rsid w:val="166C5006"/>
    <w:rsid w:val="186802BC"/>
    <w:rsid w:val="19B63EE7"/>
    <w:rsid w:val="1ABC0B66"/>
    <w:rsid w:val="1B5B5EB7"/>
    <w:rsid w:val="1BED7950"/>
    <w:rsid w:val="1C6B38EC"/>
    <w:rsid w:val="1C6D1AB1"/>
    <w:rsid w:val="1ECE18F4"/>
    <w:rsid w:val="1FAB6CE1"/>
    <w:rsid w:val="223034CD"/>
    <w:rsid w:val="2C7E555C"/>
    <w:rsid w:val="2CF27CFD"/>
    <w:rsid w:val="2F0B154A"/>
    <w:rsid w:val="2FA6283A"/>
    <w:rsid w:val="30302A3D"/>
    <w:rsid w:val="32580DB8"/>
    <w:rsid w:val="328A09D8"/>
    <w:rsid w:val="333F7FD5"/>
    <w:rsid w:val="34371578"/>
    <w:rsid w:val="3B2D165F"/>
    <w:rsid w:val="3B886CDB"/>
    <w:rsid w:val="3D695DB9"/>
    <w:rsid w:val="3DFF04CC"/>
    <w:rsid w:val="41C939CE"/>
    <w:rsid w:val="42AA5B5A"/>
    <w:rsid w:val="44FE5E01"/>
    <w:rsid w:val="4B23543D"/>
    <w:rsid w:val="4C470721"/>
    <w:rsid w:val="4FA90CAB"/>
    <w:rsid w:val="51387B25"/>
    <w:rsid w:val="526C7226"/>
    <w:rsid w:val="55802478"/>
    <w:rsid w:val="594465B6"/>
    <w:rsid w:val="5D7E2D63"/>
    <w:rsid w:val="5E3B72D0"/>
    <w:rsid w:val="60206742"/>
    <w:rsid w:val="61001CE1"/>
    <w:rsid w:val="63B514A9"/>
    <w:rsid w:val="65244F22"/>
    <w:rsid w:val="685E3EBD"/>
    <w:rsid w:val="6C4D22C0"/>
    <w:rsid w:val="6FD66A2F"/>
    <w:rsid w:val="702B30AF"/>
    <w:rsid w:val="735D2E13"/>
    <w:rsid w:val="7C6C2B2C"/>
    <w:rsid w:val="7C9C690A"/>
    <w:rsid w:val="7D3923AB"/>
    <w:rsid w:val="7D8E0949"/>
    <w:rsid w:val="7F7D3D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48964"/>
  <w15:docId w15:val="{053CE370-3978-4EFB-BF15-1B0D7F1DC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4">
    <w:name w:val="heading 4"/>
    <w:basedOn w:val="a"/>
    <w:next w:val="a"/>
    <w:semiHidden/>
    <w:unhideWhenUsed/>
    <w:qFormat/>
    <w:pPr>
      <w:spacing w:beforeAutospacing="1" w:afterAutospacing="1"/>
      <w:jc w:val="left"/>
      <w:outlineLvl w:val="3"/>
    </w:pPr>
    <w:rPr>
      <w:rFonts w:ascii="宋体" w:hAnsi="宋体" w:hint="eastAsia"/>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Balloon Text"/>
    <w:basedOn w:val="a"/>
    <w:link w:val="a5"/>
    <w:uiPriority w:val="99"/>
    <w:semiHidden/>
    <w:unhideWhenUsed/>
    <w:qFormat/>
    <w:rPr>
      <w:sz w:val="18"/>
      <w:szCs w:val="18"/>
    </w:r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paragraph" w:styleId="aa">
    <w:name w:val="Normal (Web)"/>
    <w:basedOn w:val="a"/>
    <w:uiPriority w:val="99"/>
    <w:semiHidden/>
    <w:unhideWhenUsed/>
    <w:pPr>
      <w:spacing w:beforeAutospacing="1" w:afterAutospacing="1"/>
      <w:jc w:val="left"/>
    </w:pPr>
    <w:rPr>
      <w:kern w:val="0"/>
      <w:sz w:val="24"/>
    </w:rPr>
  </w:style>
  <w:style w:type="table" w:styleId="ab">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c">
    <w:name w:val="Strong"/>
    <w:basedOn w:val="a0"/>
    <w:qFormat/>
    <w:rPr>
      <w:b/>
    </w:rPr>
  </w:style>
  <w:style w:type="character" w:styleId="ad">
    <w:name w:val="annotation reference"/>
    <w:basedOn w:val="a0"/>
    <w:uiPriority w:val="99"/>
    <w:semiHidden/>
    <w:unhideWhenUsed/>
    <w:qFormat/>
    <w:rPr>
      <w:sz w:val="21"/>
      <w:szCs w:val="21"/>
    </w:rPr>
  </w:style>
  <w:style w:type="character" w:customStyle="1" w:styleId="20">
    <w:name w:val="标题 2 字符"/>
    <w:basedOn w:val="a0"/>
    <w:link w:val="2"/>
    <w:uiPriority w:val="9"/>
    <w:qFormat/>
    <w:rPr>
      <w:rFonts w:asciiTheme="majorHAnsi" w:eastAsiaTheme="majorEastAsia" w:hAnsiTheme="majorHAnsi" w:cstheme="majorBidi"/>
      <w:b/>
      <w:bCs/>
      <w:sz w:val="32"/>
      <w:szCs w:val="32"/>
    </w:rPr>
  </w:style>
  <w:style w:type="character" w:customStyle="1" w:styleId="a5">
    <w:name w:val="批注框文本 字符"/>
    <w:basedOn w:val="a0"/>
    <w:link w:val="a4"/>
    <w:uiPriority w:val="99"/>
    <w:semiHidden/>
    <w:qFormat/>
    <w:rPr>
      <w:rFonts w:ascii="Times New Roman" w:eastAsia="宋体" w:hAnsi="Times New Roman" w:cs="Times New Roman"/>
      <w:sz w:val="18"/>
      <w:szCs w:val="18"/>
    </w:rPr>
  </w:style>
  <w:style w:type="character" w:customStyle="1" w:styleId="a9">
    <w:name w:val="页眉 字符"/>
    <w:basedOn w:val="a0"/>
    <w:link w:val="a8"/>
    <w:uiPriority w:val="99"/>
    <w:qFormat/>
    <w:rPr>
      <w:rFonts w:ascii="Times New Roman" w:eastAsia="宋体" w:hAnsi="Times New Roman" w:cs="Times New Roman"/>
      <w:sz w:val="18"/>
      <w:szCs w:val="18"/>
    </w:rPr>
  </w:style>
  <w:style w:type="character" w:customStyle="1" w:styleId="a7">
    <w:name w:val="页脚 字符"/>
    <w:basedOn w:val="a0"/>
    <w:link w:val="a6"/>
    <w:uiPriority w:val="99"/>
    <w:qFormat/>
    <w:rPr>
      <w:rFonts w:ascii="Times New Roman" w:eastAsia="宋体" w:hAnsi="Times New Roman" w:cs="Times New Roman"/>
      <w:sz w:val="18"/>
      <w:szCs w:val="18"/>
    </w:rPr>
  </w:style>
  <w:style w:type="paragraph" w:styleId="ae">
    <w:name w:val="List Paragraph"/>
    <w:basedOn w:val="a"/>
    <w:uiPriority w:val="99"/>
    <w:unhideWhenUsed/>
    <w:qFormat/>
    <w:pPr>
      <w:ind w:firstLineChars="200" w:firstLine="420"/>
    </w:pPr>
  </w:style>
  <w:style w:type="paragraph" w:customStyle="1" w:styleId="1">
    <w:name w:val="修订1"/>
    <w:hidden/>
    <w:uiPriority w:val="99"/>
    <w:unhideWhenUsed/>
    <w:qFormat/>
    <w:rPr>
      <w:kern w:val="2"/>
      <w:sz w:val="21"/>
    </w:rPr>
  </w:style>
  <w:style w:type="paragraph" w:styleId="af">
    <w:name w:val="Revision"/>
    <w:hidden/>
    <w:uiPriority w:val="99"/>
    <w:unhideWhenUsed/>
    <w:rsid w:val="00F30239"/>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698</Words>
  <Characters>3983</Characters>
  <Application>Microsoft Office Word</Application>
  <DocSecurity>0</DocSecurity>
  <Lines>33</Lines>
  <Paragraphs>9</Paragraphs>
  <ScaleCrop>false</ScaleCrop>
  <Company/>
  <LinksUpToDate>false</LinksUpToDate>
  <CharactersWithSpaces>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张园园</dc:creator>
  <cp:lastModifiedBy>碧青 吴</cp:lastModifiedBy>
  <cp:revision>68</cp:revision>
  <dcterms:created xsi:type="dcterms:W3CDTF">2021-03-02T08:03:00Z</dcterms:created>
  <dcterms:modified xsi:type="dcterms:W3CDTF">2026-09-08T08:28:00Z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1DF1564F87734EF2A5D7B825F798A932_13</vt:lpwstr>
  </property>
  <property fmtid="{D5CDD505-2E9C-101B-9397-08002B2CF9AE}" pid="4" name="KSOTemplateDocerSaveRecord">
    <vt:lpwstr>eyJoZGlkIjoiZjFmZWIzNDg2MmIzZjExOTIzMmViNTBmYTMwYTk0ZWYiLCJ1c2VySWQiOiIzMDY2NzQ5ODIifQ==</vt:lpwstr>
  </property>
</Properties>
</file>