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39DC5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厦门</w:t>
      </w:r>
      <w:r>
        <w:rPr>
          <w:rFonts w:hint="eastAsia" w:ascii="黑体" w:hAnsi="黑体" w:eastAsia="黑体"/>
          <w:sz w:val="32"/>
          <w:szCs w:val="32"/>
        </w:rPr>
        <w:t>松霖</w:t>
      </w:r>
      <w:r>
        <w:rPr>
          <w:rFonts w:ascii="黑体" w:hAnsi="黑体" w:eastAsia="黑体"/>
          <w:sz w:val="32"/>
          <w:szCs w:val="32"/>
        </w:rPr>
        <w:t>科技股份有限公司</w:t>
      </w:r>
    </w:p>
    <w:p w14:paraId="26FBCD03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2026年半年度业绩说明会会议</w:t>
      </w:r>
      <w:r>
        <w:rPr>
          <w:rFonts w:ascii="黑体" w:hAnsi="黑体" w:eastAsia="黑体"/>
          <w:sz w:val="32"/>
          <w:szCs w:val="32"/>
        </w:rPr>
        <w:t>纪要</w:t>
      </w:r>
    </w:p>
    <w:p w14:paraId="1C11E923"/>
    <w:p w14:paraId="34F7FA52"/>
    <w:p w14:paraId="60AB9376">
      <w:p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b/>
          <w:sz w:val="24"/>
          <w:szCs w:val="24"/>
        </w:rPr>
        <w:t>时间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2026年9月8日</w:t>
      </w:r>
      <w:r>
        <w:rPr>
          <w:rFonts w:hint="eastAsia"/>
          <w:sz w:val="24"/>
          <w:szCs w:val="24"/>
        </w:rPr>
        <w:t>下</w:t>
      </w:r>
      <w:r>
        <w:rPr>
          <w:sz w:val="24"/>
          <w:szCs w:val="24"/>
        </w:rPr>
        <w:t>午</w:t>
      </w:r>
      <w:r>
        <w:rPr>
          <w:rFonts w:hint="eastAsia"/>
          <w:sz w:val="24"/>
          <w:szCs w:val="24"/>
          <w:lang w:eastAsia="zh-CN"/>
        </w:rPr>
        <w:t>15：00-16：00</w:t>
      </w:r>
    </w:p>
    <w:p w14:paraId="5BC8300F">
      <w:pPr>
        <w:spacing w:before="62" w:beforeLines="20" w:line="360" w:lineRule="auto"/>
        <w:rPr>
          <w:rFonts w:hint="eastAsia"/>
          <w:sz w:val="24"/>
          <w:szCs w:val="24"/>
          <w:lang w:val="en-US" w:eastAsia="zh-CN"/>
        </w:rPr>
      </w:pPr>
      <w:r>
        <w:rPr>
          <w:b/>
          <w:sz w:val="24"/>
          <w:szCs w:val="24"/>
        </w:rPr>
        <w:t>业绩说明会会议形式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网络远程</w:t>
      </w:r>
    </w:p>
    <w:p w14:paraId="709984DC">
      <w:pPr>
        <w:spacing w:before="62" w:beforeLines="20" w:line="36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地点：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“上证路演中心”网站（http://roadshow.sseinfo.com/）</w:t>
      </w:r>
    </w:p>
    <w:p w14:paraId="74C6874E">
      <w:pPr>
        <w:spacing w:before="62" w:beforeLines="20"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b/>
          <w:sz w:val="24"/>
          <w:szCs w:val="24"/>
        </w:rPr>
        <w:t>会议嘉宾：</w:t>
      </w:r>
    </w:p>
    <w:p w14:paraId="2B835B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董事长</w:t>
      </w:r>
      <w:r>
        <w:rPr>
          <w:rFonts w:hint="eastAsia"/>
          <w:sz w:val="24"/>
          <w:szCs w:val="24"/>
        </w:rPr>
        <w:t>兼</w:t>
      </w:r>
      <w:r>
        <w:rPr>
          <w:sz w:val="24"/>
          <w:szCs w:val="24"/>
        </w:rPr>
        <w:t>总经理周华松先生</w:t>
      </w:r>
    </w:p>
    <w:p w14:paraId="4F31DA8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董事、财务</w:t>
      </w:r>
      <w:r>
        <w:rPr>
          <w:sz w:val="24"/>
          <w:szCs w:val="24"/>
        </w:rPr>
        <w:t>总监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副总经理</w:t>
      </w:r>
      <w:r>
        <w:rPr>
          <w:rFonts w:hint="eastAsia"/>
          <w:sz w:val="24"/>
          <w:szCs w:val="24"/>
        </w:rPr>
        <w:t>魏凌</w:t>
      </w:r>
      <w:r>
        <w:rPr>
          <w:sz w:val="24"/>
          <w:szCs w:val="24"/>
        </w:rPr>
        <w:t>女士</w:t>
      </w:r>
    </w:p>
    <w:p w14:paraId="2160600C">
      <w:pPr>
        <w:tabs>
          <w:tab w:val="left" w:pos="3430"/>
        </w:tabs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独立董事</w:t>
      </w:r>
      <w:r>
        <w:rPr>
          <w:rFonts w:hint="eastAsia"/>
          <w:sz w:val="24"/>
          <w:szCs w:val="24"/>
          <w:lang w:val="en-US" w:eastAsia="zh-CN"/>
        </w:rPr>
        <w:t>刘杨树先生、刘斌先生、王兰女士</w:t>
      </w:r>
    </w:p>
    <w:p w14:paraId="122F6F7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董事会秘书</w:t>
      </w:r>
      <w:r>
        <w:rPr>
          <w:rFonts w:hint="eastAsia"/>
          <w:sz w:val="24"/>
          <w:szCs w:val="24"/>
        </w:rPr>
        <w:t>吴朝华</w:t>
      </w:r>
      <w:r>
        <w:rPr>
          <w:sz w:val="24"/>
          <w:szCs w:val="24"/>
        </w:rPr>
        <w:t>女士</w:t>
      </w:r>
    </w:p>
    <w:p w14:paraId="5BBE99BC">
      <w:pPr>
        <w:spacing w:before="62" w:beforeLines="20" w:line="360" w:lineRule="auto"/>
        <w:rPr>
          <w:sz w:val="24"/>
          <w:szCs w:val="24"/>
        </w:rPr>
      </w:pPr>
      <w:r>
        <w:rPr>
          <w:b/>
          <w:sz w:val="24"/>
          <w:szCs w:val="24"/>
        </w:rPr>
        <w:t>说明：</w:t>
      </w:r>
      <w:r>
        <w:rPr>
          <w:sz w:val="24"/>
          <w:szCs w:val="24"/>
        </w:rPr>
        <w:t>本会议纪要根据</w:t>
      </w:r>
      <w:r>
        <w:rPr>
          <w:rFonts w:hint="eastAsia"/>
          <w:sz w:val="24"/>
          <w:szCs w:val="24"/>
          <w:lang w:eastAsia="zh-CN"/>
        </w:rPr>
        <w:t>2026年半年度业绩说明会会议</w:t>
      </w:r>
      <w:r>
        <w:rPr>
          <w:sz w:val="24"/>
          <w:szCs w:val="24"/>
        </w:rPr>
        <w:t>交流问答情况进行整理。</w:t>
      </w:r>
    </w:p>
    <w:p w14:paraId="6F0DE2B6">
      <w:pPr>
        <w:spacing w:line="360" w:lineRule="auto"/>
        <w:rPr>
          <w:sz w:val="24"/>
          <w:szCs w:val="24"/>
        </w:rPr>
      </w:pPr>
    </w:p>
    <w:p w14:paraId="0C088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Theme="minorEastAsia"/>
          <w:b/>
          <w:sz w:val="24"/>
          <w:lang w:eastAsia="zh-CN"/>
        </w:rPr>
      </w:pPr>
      <w:r>
        <w:rPr>
          <w:rFonts w:hint="eastAsia"/>
          <w:b/>
          <w:sz w:val="24"/>
          <w:szCs w:val="24"/>
        </w:rPr>
        <w:t>征集问题</w:t>
      </w:r>
      <w:r>
        <w:rPr>
          <w:rFonts w:hint="eastAsia"/>
          <w:b/>
          <w:sz w:val="24"/>
          <w:szCs w:val="24"/>
          <w:lang w:eastAsia="zh-CN"/>
        </w:rPr>
        <w:t>、</w:t>
      </w:r>
      <w:r>
        <w:rPr>
          <w:rFonts w:hint="eastAsia"/>
          <w:b/>
          <w:sz w:val="24"/>
          <w:szCs w:val="24"/>
        </w:rPr>
        <w:t>文字互动</w:t>
      </w:r>
      <w:r>
        <w:rPr>
          <w:rFonts w:hint="eastAsia"/>
          <w:b/>
          <w:sz w:val="24"/>
          <w:szCs w:val="24"/>
          <w:lang w:val="en-US" w:eastAsia="zh-CN"/>
        </w:rPr>
        <w:t>环节</w:t>
      </w:r>
      <w:r>
        <w:rPr>
          <w:rFonts w:ascii="宋体" w:hAnsi="宋体"/>
          <w:b/>
          <w:sz w:val="24"/>
        </w:rPr>
        <w:t>投资者提出的问题及公司回复情况</w:t>
      </w:r>
      <w:r>
        <w:rPr>
          <w:rFonts w:hint="eastAsia" w:ascii="宋体" w:hAnsi="宋体"/>
          <w:b/>
          <w:sz w:val="24"/>
          <w:lang w:val="en-US" w:eastAsia="zh-CN"/>
        </w:rPr>
        <w:t>如下</w:t>
      </w:r>
      <w:r>
        <w:rPr>
          <w:rFonts w:hint="eastAsia"/>
          <w:b/>
          <w:sz w:val="24"/>
          <w:szCs w:val="24"/>
        </w:rPr>
        <w:t>：</w:t>
      </w:r>
    </w:p>
    <w:p w14:paraId="0664C600">
      <w:pPr>
        <w:pStyle w:val="18"/>
        <w:spacing w:line="460" w:lineRule="exact"/>
        <w:ind w:left="-2" w:leftChars="-1" w:firstLine="48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default" w:ascii="宋体" w:hAnsi="宋体"/>
          <w:b/>
          <w:sz w:val="24"/>
          <w:szCs w:val="24"/>
          <w:lang w:val="en-US" w:eastAsia="zh-CN"/>
        </w:rPr>
        <w:t>1、IDM业务与海外头部客户的合作上半年有没有新进展？</w:t>
      </w:r>
    </w:p>
    <w:p w14:paraId="4161EBB1">
      <w:pPr>
        <w:pStyle w:val="18"/>
        <w:spacing w:line="460" w:lineRule="exact"/>
        <w:ind w:left="-2" w:leftChars="-1" w:firstLine="48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尊敬的投资者，您好！公司主业IDM模式以创新为核心驱动力，持续为海外头部品牌客户提供全产业链创新、设计与制造服务，并不断拓展新品类、新项目。其中大健康软硬件板块2026年上半年同比实现高增，对主业的盈利贡献持续提升，其中智能睡眠、健康饮水等多个新品类、新项目持续实现突破。感谢您的关注！</w:t>
      </w:r>
    </w:p>
    <w:p w14:paraId="45F1F4A6">
      <w:pPr>
        <w:pStyle w:val="18"/>
        <w:spacing w:line="460" w:lineRule="exact"/>
        <w:ind w:left="-2" w:leftChars="-1" w:firstLine="480"/>
        <w:rPr>
          <w:rFonts w:hint="eastAsia" w:ascii="宋体" w:hAnsi="宋体"/>
          <w:sz w:val="24"/>
          <w:szCs w:val="24"/>
          <w:lang w:eastAsia="zh-CN"/>
        </w:rPr>
      </w:pPr>
    </w:p>
    <w:p w14:paraId="0979A7BA">
      <w:pPr>
        <w:pStyle w:val="18"/>
        <w:numPr>
          <w:ilvl w:val="0"/>
          <w:numId w:val="1"/>
        </w:numPr>
        <w:spacing w:line="460" w:lineRule="exact"/>
        <w:ind w:left="-2" w:leftChars="-1" w:firstLine="480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智能厨卫作为基石业务，上半年增速如何？</w:t>
      </w:r>
    </w:p>
    <w:p w14:paraId="66AF27B6">
      <w:pPr>
        <w:pStyle w:val="18"/>
        <w:spacing w:line="460" w:lineRule="exact"/>
        <w:ind w:left="-2" w:leftChars="-1" w:firstLine="48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default" w:ascii="宋体" w:hAnsi="宋体"/>
          <w:sz w:val="24"/>
          <w:szCs w:val="24"/>
          <w:lang w:val="en-US" w:eastAsia="zh-CN"/>
        </w:rPr>
        <w:t>尊敬的投资者，您好！公司2026上半年实现营收16.41亿元，同比去年增加43.96%；其中智能厨卫业务作为基石业务，2026年上半年收入实现同比高增，核心主业显著回暖。感谢您的关注！</w:t>
      </w:r>
      <w:bookmarkStart w:id="0" w:name="_GoBack"/>
      <w:bookmarkEnd w:id="0"/>
    </w:p>
    <w:p w14:paraId="4D284225">
      <w:pPr>
        <w:pStyle w:val="18"/>
        <w:spacing w:line="460" w:lineRule="exact"/>
        <w:ind w:left="-2" w:leftChars="-1" w:firstLine="480"/>
        <w:rPr>
          <w:rFonts w:hint="eastAsia"/>
          <w:sz w:val="24"/>
          <w:szCs w:val="24"/>
        </w:rPr>
      </w:pPr>
    </w:p>
    <w:p w14:paraId="3C041041">
      <w:pPr>
        <w:pStyle w:val="18"/>
        <w:numPr>
          <w:ilvl w:val="0"/>
          <w:numId w:val="1"/>
        </w:numPr>
        <w:spacing w:line="460" w:lineRule="exact"/>
        <w:ind w:left="-2" w:leftChars="-1" w:firstLine="482" w:firstLineChars="20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上半年汇率变动对公司净利润的影响有多大？</w:t>
      </w:r>
    </w:p>
    <w:p w14:paraId="3B0AE3ED">
      <w:pPr>
        <w:pStyle w:val="18"/>
        <w:spacing w:line="460" w:lineRule="exact"/>
        <w:ind w:left="-2" w:leftChars="-1" w:firstLine="48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default" w:ascii="宋体" w:hAnsi="宋体"/>
          <w:sz w:val="24"/>
          <w:szCs w:val="24"/>
          <w:lang w:val="en-US" w:eastAsia="zh-CN"/>
        </w:rPr>
        <w:t xml:space="preserve">尊敬的投资者，您好！相比去年同期，公司上半年净利润受到了汇率变动阶段性损失，其影响金额超过6000万元，但公司普遍与海外客户存在汇率联动调节机制，目前部分已经触发汇率调节条件。感谢您的关注！ </w:t>
      </w:r>
    </w:p>
    <w:p w14:paraId="3AB68A26">
      <w:pPr>
        <w:pStyle w:val="18"/>
        <w:spacing w:line="460" w:lineRule="exact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</w:p>
    <w:p w14:paraId="50C8ACF1">
      <w:pPr>
        <w:pStyle w:val="18"/>
        <w:numPr>
          <w:ilvl w:val="0"/>
          <w:numId w:val="1"/>
        </w:numPr>
        <w:spacing w:line="460" w:lineRule="exact"/>
        <w:ind w:left="-2" w:leftChars="-1" w:firstLine="482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请问贵公司这半年来股价跌跌不休，请问贵公司对于股价的这个市值维护，有没有一些措施？呃，后续会不会再继续增持？</w:t>
      </w:r>
    </w:p>
    <w:p w14:paraId="5C1DEF1D">
      <w:pPr>
        <w:pStyle w:val="18"/>
        <w:spacing w:line="460" w:lineRule="exact"/>
        <w:ind w:left="-2" w:leftChars="-1" w:firstLine="48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default" w:ascii="宋体" w:hAnsi="宋体"/>
          <w:sz w:val="24"/>
          <w:szCs w:val="24"/>
          <w:lang w:val="en-US" w:eastAsia="zh-CN"/>
        </w:rPr>
        <w:t>尊敬的投资者，您好！公司始终重视投资者回报。2026年4月24日，公司发布《股东分红回报规划（2026-2028 年度）》，如无重大投资计划或重大资金支出安排，现金分红比例不低于 80%；基于对公司未来持续稳定发展的信心和长期投资价值的认可，增强投资者信心，公司实控人及一致行动人拟于2026年3月13日至2026年9月12日期间增持金额不低于2,000万元，不超过4,000万元。公司实控人增持计划已经于今年的6月23日实施完毕，增持公司股份59.83万股，占公司总股本0.14%，累计增持金额2,020.09万元。管理层高度关注投资者回报与关切，将持续优化经营，力争以良好业绩回报投资者。感谢您的关注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7C50A"/>
    <w:multiLevelType w:val="singleLevel"/>
    <w:tmpl w:val="D777C50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M2RlZGVjMGY1MGU3MmMzZDhlMGY1NzU3YmM2OGEifQ=="/>
  </w:docVars>
  <w:rsids>
    <w:rsidRoot w:val="00A42650"/>
    <w:rsid w:val="000131F3"/>
    <w:rsid w:val="00045834"/>
    <w:rsid w:val="000565FC"/>
    <w:rsid w:val="00075206"/>
    <w:rsid w:val="00080A1E"/>
    <w:rsid w:val="000F69FC"/>
    <w:rsid w:val="0010018D"/>
    <w:rsid w:val="00107E82"/>
    <w:rsid w:val="001552D1"/>
    <w:rsid w:val="001553A6"/>
    <w:rsid w:val="0018138A"/>
    <w:rsid w:val="001A5216"/>
    <w:rsid w:val="001B6CED"/>
    <w:rsid w:val="001F446D"/>
    <w:rsid w:val="0022176C"/>
    <w:rsid w:val="00233CFA"/>
    <w:rsid w:val="00274182"/>
    <w:rsid w:val="002770B5"/>
    <w:rsid w:val="00297D72"/>
    <w:rsid w:val="002C2194"/>
    <w:rsid w:val="002C289E"/>
    <w:rsid w:val="002C7D1F"/>
    <w:rsid w:val="002D0034"/>
    <w:rsid w:val="003114D7"/>
    <w:rsid w:val="00311B1D"/>
    <w:rsid w:val="00341BD8"/>
    <w:rsid w:val="00343F09"/>
    <w:rsid w:val="00344D9E"/>
    <w:rsid w:val="00346D0C"/>
    <w:rsid w:val="00387C0E"/>
    <w:rsid w:val="00396DA2"/>
    <w:rsid w:val="003C41B1"/>
    <w:rsid w:val="003D0D4B"/>
    <w:rsid w:val="003D7958"/>
    <w:rsid w:val="003D7BD6"/>
    <w:rsid w:val="003E085A"/>
    <w:rsid w:val="003F121D"/>
    <w:rsid w:val="00431B50"/>
    <w:rsid w:val="00456C0D"/>
    <w:rsid w:val="0046335A"/>
    <w:rsid w:val="00481889"/>
    <w:rsid w:val="00483CC2"/>
    <w:rsid w:val="00523F0E"/>
    <w:rsid w:val="00557B65"/>
    <w:rsid w:val="00592B0B"/>
    <w:rsid w:val="005B70B3"/>
    <w:rsid w:val="005C18A2"/>
    <w:rsid w:val="005C62CF"/>
    <w:rsid w:val="005E02D4"/>
    <w:rsid w:val="00630464"/>
    <w:rsid w:val="0065319F"/>
    <w:rsid w:val="00653A91"/>
    <w:rsid w:val="0065408A"/>
    <w:rsid w:val="00657F26"/>
    <w:rsid w:val="00663659"/>
    <w:rsid w:val="00663A57"/>
    <w:rsid w:val="00680B3E"/>
    <w:rsid w:val="00715928"/>
    <w:rsid w:val="00724012"/>
    <w:rsid w:val="00737B50"/>
    <w:rsid w:val="00762117"/>
    <w:rsid w:val="00774307"/>
    <w:rsid w:val="00782C0F"/>
    <w:rsid w:val="00786441"/>
    <w:rsid w:val="007A1162"/>
    <w:rsid w:val="007A15F0"/>
    <w:rsid w:val="007A567F"/>
    <w:rsid w:val="007B2D5D"/>
    <w:rsid w:val="007D6F46"/>
    <w:rsid w:val="00831222"/>
    <w:rsid w:val="0085122B"/>
    <w:rsid w:val="00865A46"/>
    <w:rsid w:val="00871F22"/>
    <w:rsid w:val="00876146"/>
    <w:rsid w:val="00892AD3"/>
    <w:rsid w:val="008B687C"/>
    <w:rsid w:val="009470C3"/>
    <w:rsid w:val="00982975"/>
    <w:rsid w:val="00983A88"/>
    <w:rsid w:val="009A6312"/>
    <w:rsid w:val="009B2CD3"/>
    <w:rsid w:val="009C2690"/>
    <w:rsid w:val="009D5FFC"/>
    <w:rsid w:val="009D6D1C"/>
    <w:rsid w:val="009F17DA"/>
    <w:rsid w:val="00A237B9"/>
    <w:rsid w:val="00A25201"/>
    <w:rsid w:val="00A27326"/>
    <w:rsid w:val="00A309F2"/>
    <w:rsid w:val="00A33389"/>
    <w:rsid w:val="00A42650"/>
    <w:rsid w:val="00A452DE"/>
    <w:rsid w:val="00A6734E"/>
    <w:rsid w:val="00A71DEC"/>
    <w:rsid w:val="00A7243E"/>
    <w:rsid w:val="00AB48EB"/>
    <w:rsid w:val="00AC26C6"/>
    <w:rsid w:val="00AC2CAA"/>
    <w:rsid w:val="00AF541C"/>
    <w:rsid w:val="00B366E8"/>
    <w:rsid w:val="00B4210D"/>
    <w:rsid w:val="00B61D57"/>
    <w:rsid w:val="00B651AA"/>
    <w:rsid w:val="00B72316"/>
    <w:rsid w:val="00B81CB4"/>
    <w:rsid w:val="00B87310"/>
    <w:rsid w:val="00BB5707"/>
    <w:rsid w:val="00BE5E0F"/>
    <w:rsid w:val="00BF5F63"/>
    <w:rsid w:val="00C04B62"/>
    <w:rsid w:val="00C15E6D"/>
    <w:rsid w:val="00C20383"/>
    <w:rsid w:val="00C42123"/>
    <w:rsid w:val="00C52163"/>
    <w:rsid w:val="00C818B4"/>
    <w:rsid w:val="00C829C5"/>
    <w:rsid w:val="00CA3EEB"/>
    <w:rsid w:val="00CC38E2"/>
    <w:rsid w:val="00D0425D"/>
    <w:rsid w:val="00D072B9"/>
    <w:rsid w:val="00D20BEE"/>
    <w:rsid w:val="00D432AB"/>
    <w:rsid w:val="00D469EE"/>
    <w:rsid w:val="00D60395"/>
    <w:rsid w:val="00D80659"/>
    <w:rsid w:val="00D905DD"/>
    <w:rsid w:val="00DC1546"/>
    <w:rsid w:val="00DD70EA"/>
    <w:rsid w:val="00DD7A61"/>
    <w:rsid w:val="00E231EE"/>
    <w:rsid w:val="00E632AF"/>
    <w:rsid w:val="00E7248B"/>
    <w:rsid w:val="00E801BA"/>
    <w:rsid w:val="00EA193C"/>
    <w:rsid w:val="00EC51E6"/>
    <w:rsid w:val="00ED364A"/>
    <w:rsid w:val="00EF0EEF"/>
    <w:rsid w:val="00EF3913"/>
    <w:rsid w:val="00EF6066"/>
    <w:rsid w:val="00EF79D6"/>
    <w:rsid w:val="00F213AF"/>
    <w:rsid w:val="00F24C22"/>
    <w:rsid w:val="00F57452"/>
    <w:rsid w:val="00F630FD"/>
    <w:rsid w:val="00F72E29"/>
    <w:rsid w:val="00F747A4"/>
    <w:rsid w:val="00F7787A"/>
    <w:rsid w:val="00FA2E9E"/>
    <w:rsid w:val="00FA3289"/>
    <w:rsid w:val="03B2412F"/>
    <w:rsid w:val="071B0509"/>
    <w:rsid w:val="07EC3C76"/>
    <w:rsid w:val="13E6230F"/>
    <w:rsid w:val="13FD017F"/>
    <w:rsid w:val="14431796"/>
    <w:rsid w:val="19A15478"/>
    <w:rsid w:val="19EE5FA2"/>
    <w:rsid w:val="1DE21007"/>
    <w:rsid w:val="204924E5"/>
    <w:rsid w:val="2EA24F28"/>
    <w:rsid w:val="3BF75ACC"/>
    <w:rsid w:val="441510BB"/>
    <w:rsid w:val="45C84F1B"/>
    <w:rsid w:val="4D1E4E14"/>
    <w:rsid w:val="5A9E0928"/>
    <w:rsid w:val="64F50B34"/>
    <w:rsid w:val="67DB2FF4"/>
    <w:rsid w:val="74746816"/>
    <w:rsid w:val="777C55AB"/>
    <w:rsid w:val="7AC61B54"/>
    <w:rsid w:val="7B4A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autoRedefine/>
    <w:semiHidden/>
    <w:qFormat/>
    <w:uiPriority w:val="99"/>
  </w:style>
  <w:style w:type="character" w:customStyle="1" w:styleId="15">
    <w:name w:val="批注主题 Char"/>
    <w:basedOn w:val="14"/>
    <w:link w:val="6"/>
    <w:autoRedefine/>
    <w:semiHidden/>
    <w:qFormat/>
    <w:uiPriority w:val="99"/>
    <w:rPr>
      <w:b/>
      <w:bCs/>
    </w:rPr>
  </w:style>
  <w:style w:type="character" w:customStyle="1" w:styleId="16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_Style 6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1044</Words>
  <Characters>1162</Characters>
  <Lines>12</Lines>
  <Paragraphs>3</Paragraphs>
  <TotalTime>8</TotalTime>
  <ScaleCrop>false</ScaleCrop>
  <LinksUpToDate>false</LinksUpToDate>
  <CharactersWithSpaces>1165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2021-04-21T01:00:00Z</dcterms:created>
  <dc:creator>Horizon客户端</dc:creator>
  <cp:lastModifiedBy>阿某某Paca</cp:lastModifiedBy>
  <cp:lastPrinted>2026-09-07T05:40:00Z</cp:lastPrinted>
  <dcterms:modified xsi:type="dcterms:W3CDTF">2026-09-09T03:57:17Z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6771B72C308D4C7389226BA28841AF1C</vt:lpwstr>
  </property>
</Properties>
</file>